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C2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Т Ч Е Т</w:t>
      </w:r>
    </w:p>
    <w:p w:rsidR="002112C2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деятельности контрольно-счетного органа</w:t>
      </w:r>
      <w:r w:rsidR="00DC7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2C2"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Ревизионной комиссии муниципального образования</w:t>
      </w:r>
      <w:r w:rsidR="00DC7F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112C2"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«Парабельский район»</w:t>
      </w:r>
    </w:p>
    <w:p w:rsidR="009352E8" w:rsidRPr="00C51A61" w:rsidRDefault="009352E8" w:rsidP="0093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20</w:t>
      </w:r>
      <w:r w:rsidR="001258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637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51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112C2" w:rsidRPr="00C51A61" w:rsidRDefault="002112C2" w:rsidP="002112C2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Настоящий отчет подготовлен в соответствии со статьей 20 Положения «О контрольно-счетном органе - Ревизионной комиссии муниципального образования «Парабельский район», утвержденного решением Думы Парабельского района Томской области от 06.09.2011 №40.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Ревизионн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C51A61" w:rsidRP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«Парабельский район»</w:t>
      </w:r>
      <w:r w:rsidR="00C51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по тексту - 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орган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C51A61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постоянно действующим органом внешнего муниципального финансового контроля, образован Думой Парабельского района и ей подотчетен. Не обладает правами юридического лица.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Штатная численность сотрудников Контрольно-счетного органа, утвержденная 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ешением Думы Парабельского района от 06.09.2011 №40</w:t>
      </w:r>
      <w:r w:rsidR="0019121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2 человека: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 председатель Контрольно-счетного органа;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112C2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 Контрольно-счетного органа.</w:t>
      </w:r>
    </w:p>
    <w:p w:rsidR="002112C2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Фактическая численность составляет 2 человека. Председатель Контрольно-счетного органа и инспектор имеют высшее профессиональное образование, стаж муниципальной и государственной с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лужбы </w:t>
      </w:r>
      <w:r w:rsidR="00E702D6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редседателя составляет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3712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, инспектора Контрольно-счетно</w:t>
      </w:r>
      <w:r w:rsidR="00044EE9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го органа 1</w:t>
      </w:r>
      <w:r w:rsidR="007D36D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полных лет.</w:t>
      </w:r>
    </w:p>
    <w:p w:rsidR="009352E8" w:rsidRPr="00C51A61" w:rsidRDefault="009352E8" w:rsidP="002112C2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Контрольная и экспертно-аналитическая работа Контрольно-счетным органом фактически осуществляется с 1 ноября 2011 года.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37124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Контрольно-счетный орган осуществлял свою деятельность в соответстви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планом работы, утвержденным председателем контрольно-счетного органа.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План работы был сформирован исходя из необходимости выполнения задач и функций, возложенных на орган внешнего муниципального финансового контроля и с учетом особенностей развития эконо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мики и социальной сферы района.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Исполнение 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лана работы позволило рассмотреть и проанализировать различные вопросы и сферы деятельности органов исполнительной власти, а также принять необходимые меры для устранения не только самих нарушений, но и причин и условий, способствующих их совершению.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Выполненная в отчетном году работа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обеспечила,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прежде </w:t>
      </w:r>
      <w:r w:rsidR="007D36D4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всего,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полный комплекс контроля за средствами районного бюджета и бюджетов сельских поселений Парабельского района на трех последовательных стадиях: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стадии предварительного контроля за формированием проектов решений о 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юджете района и бюджетов сельских поселений на очередной финансовый период и</w:t>
      </w:r>
      <w:r w:rsid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внесением в них изменений;</w:t>
      </w:r>
    </w:p>
    <w:p w:rsidR="009352E8" w:rsidRPr="00C51A61" w:rsidRDefault="009352E8" w:rsidP="00C51A61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- стадии текущего контроля за исп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олнением утвержденных бюджетов;</w:t>
      </w:r>
    </w:p>
    <w:p w:rsidR="009352E8" w:rsidRPr="00C51A61" w:rsidRDefault="009352E8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- стадии последующего контроля исполненных бюдж</w:t>
      </w:r>
      <w:r w:rsidR="007D36D4">
        <w:rPr>
          <w:rFonts w:ascii="Times New Roman" w:eastAsia="Calibri" w:hAnsi="Times New Roman" w:cs="Times New Roman"/>
          <w:sz w:val="28"/>
          <w:szCs w:val="28"/>
          <w:lang w:eastAsia="ar-SA"/>
        </w:rPr>
        <w:t>етов.</w:t>
      </w:r>
    </w:p>
    <w:p w:rsidR="009352E8" w:rsidRPr="00C51A61" w:rsidRDefault="008649DC" w:rsidP="007D36D4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Организация работы 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37124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строилась на базовых принципах эффективного функционирования контрольного органа в сфере муниципальных финансов: законности, объективности, независимости и гласности. В рамках каждого контрольного мероприятия анализировалось соблюдение проверяемыми объектами действующего </w:t>
      </w:r>
      <w:r w:rsidR="009352E8" w:rsidRPr="007D36D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законодательства; изучение </w:t>
      </w:r>
      <w:r w:rsidR="009352E8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нормативных актов в практике их применения, позволяло выявлять пробелы и несогласованность норм права, оценивать полноту регламентации деятельности органов местного самоуправления.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соо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тветствии с планом работы в 20</w:t>
      </w:r>
      <w:r w:rsidR="008D1548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37124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году </w:t>
      </w:r>
      <w:r w:rsidR="008649DC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проведено </w:t>
      </w:r>
      <w:r w:rsidR="00C138D1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1</w:t>
      </w:r>
      <w:r w:rsidR="0069479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мероприятий, в том</w:t>
      </w:r>
      <w:r w:rsidR="008649DC"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числе </w:t>
      </w:r>
      <w:r w:rsidR="0063712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3</w:t>
      </w:r>
      <w:r w:rsidRPr="00C138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контрольных и 12 экспертно-ана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литических мероприятий, подготовлено 12 экспертных заключений на проекты нормативных правовых актов органов местного самоуправления. За отчетный период контрольным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мероприятиями было охвачено </w:t>
      </w:r>
      <w:r w:rsidR="00694797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2937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субъект</w:t>
      </w:r>
      <w:r w:rsidR="00694797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8649DC"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 проверенных бюджетных средств составил </w:t>
      </w:r>
      <w:r w:rsidR="00694797">
        <w:rPr>
          <w:rFonts w:ascii="Times New Roman" w:eastAsia="Calibri" w:hAnsi="Times New Roman" w:cs="Times New Roman"/>
          <w:sz w:val="28"/>
          <w:szCs w:val="28"/>
          <w:lang w:eastAsia="ar-SA"/>
        </w:rPr>
        <w:t>121 162,8 тыс.</w:t>
      </w:r>
      <w:r w:rsidR="007725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</w:t>
      </w:r>
      <w:r w:rsidR="00694797">
        <w:rPr>
          <w:rFonts w:ascii="Times New Roman" w:eastAsia="Calibri" w:hAnsi="Times New Roman" w:cs="Times New Roman"/>
          <w:sz w:val="28"/>
          <w:szCs w:val="28"/>
          <w:lang w:eastAsia="ar-SA"/>
        </w:rPr>
        <w:t>лей в 2020 году</w:t>
      </w: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352E8" w:rsidRPr="00C51A61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1A61"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контрольных мероприятий фактов нецелевого или неэффективного использования бюджетных средств не установлено.</w:t>
      </w:r>
    </w:p>
    <w:p w:rsidR="009352E8" w:rsidRPr="009F078B" w:rsidRDefault="009352E8" w:rsidP="009F078B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8754C" w:rsidRDefault="009352E8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Конт</w:t>
      </w:r>
      <w:r w:rsidR="009F0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рольно-ревизионная деятельность</w:t>
      </w:r>
      <w:r w:rsidR="00E87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9352E8" w:rsidRDefault="00197F7D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E21B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амечания по результатам контрольных мероприятий</w:t>
      </w:r>
    </w:p>
    <w:p w:rsidR="009F078B" w:rsidRPr="00C51A61" w:rsidRDefault="009F078B" w:rsidP="009F0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52E8" w:rsidRDefault="009352E8" w:rsidP="00E8754C">
      <w:pPr>
        <w:snapToGrid w:val="0"/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</w:t>
      </w:r>
      <w:r w:rsidR="009F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тиями охвачены следующие темы:</w:t>
      </w:r>
    </w:p>
    <w:p w:rsidR="00891956" w:rsidRPr="00891956" w:rsidRDefault="00E702D6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91956" w:rsidRPr="0089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956" w:rsidRPr="00891956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</w:t>
      </w:r>
      <w:r w:rsidR="00891956" w:rsidRPr="00891956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выделенных в 2020 году на реализацию муниципальной программы «Развитие культуры и туризма Парабельского района»</w:t>
      </w:r>
      <w:r w:rsidR="00891956">
        <w:rPr>
          <w:rFonts w:ascii="Times New Roman" w:hAnsi="Times New Roman" w:cs="Times New Roman"/>
          <w:sz w:val="28"/>
          <w:szCs w:val="28"/>
        </w:rPr>
        <w:t>.</w:t>
      </w:r>
    </w:p>
    <w:p w:rsidR="00E572F0" w:rsidRPr="00891956" w:rsidRDefault="00E572F0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195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891956" w:rsidRPr="00891956" w:rsidRDefault="00891956" w:rsidP="00866C0A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1956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891956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выделенных в 2020 году на реализацию муниципальной программы «Развитие культуры и туризма Парабельского района» не</w:t>
      </w:r>
      <w:r w:rsidRPr="00891956">
        <w:rPr>
          <w:rFonts w:ascii="Times New Roman" w:hAnsi="Times New Roman" w:cs="Times New Roman"/>
          <w:sz w:val="28"/>
          <w:szCs w:val="28"/>
          <w:lang w:eastAsia="ru-RU"/>
        </w:rPr>
        <w:t xml:space="preserve">целевого расходования средств </w:t>
      </w:r>
      <w:r w:rsidRPr="00891956">
        <w:rPr>
          <w:rFonts w:ascii="Times New Roman" w:hAnsi="Times New Roman" w:cs="Times New Roman"/>
          <w:sz w:val="28"/>
          <w:szCs w:val="28"/>
        </w:rPr>
        <w:t>не выявлено.</w:t>
      </w:r>
    </w:p>
    <w:p w:rsidR="00891956" w:rsidRPr="009814C1" w:rsidRDefault="00231484" w:rsidP="00E702D6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814C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814C1" w:rsidRPr="009814C1">
        <w:rPr>
          <w:rFonts w:ascii="Times New Roman" w:hAnsi="Times New Roman" w:cs="Times New Roman"/>
          <w:sz w:val="28"/>
          <w:szCs w:val="28"/>
          <w:lang w:eastAsia="ru-RU"/>
        </w:rPr>
        <w:t xml:space="preserve">роверка эффективного и целевого расходования бюджетных средств, выделенных </w:t>
      </w:r>
      <w:r w:rsidR="009814C1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</w:t>
      </w:r>
      <w:r w:rsidR="009814C1" w:rsidRPr="009814C1">
        <w:rPr>
          <w:rFonts w:ascii="Times New Roman" w:hAnsi="Times New Roman" w:cs="Times New Roman"/>
          <w:sz w:val="28"/>
          <w:szCs w:val="28"/>
          <w:lang w:eastAsia="ru-RU"/>
        </w:rPr>
        <w:t>на реализацию мероприятий муниципальной программы «Реализация молодежной политики в Парабельском районе».</w:t>
      </w:r>
    </w:p>
    <w:p w:rsidR="00E572F0" w:rsidRPr="009814C1" w:rsidRDefault="00E572F0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C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Выводы.</w:t>
      </w:r>
    </w:p>
    <w:p w:rsidR="009814C1" w:rsidRPr="009814C1" w:rsidRDefault="009814C1" w:rsidP="00E572F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14C1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9814C1">
        <w:rPr>
          <w:rFonts w:ascii="Times New Roman" w:hAnsi="Times New Roman" w:cs="Times New Roman"/>
          <w:sz w:val="28"/>
          <w:szCs w:val="28"/>
        </w:rPr>
        <w:t>целевого и эффективного использования бюджетных средств, выделенных в 2020 году на реализацию муниципальной программы «Реализация молодежной политики в Парабельском районе» не</w:t>
      </w:r>
      <w:r w:rsidRPr="009814C1">
        <w:rPr>
          <w:rFonts w:ascii="Times New Roman" w:hAnsi="Times New Roman" w:cs="Times New Roman"/>
          <w:sz w:val="28"/>
          <w:szCs w:val="28"/>
          <w:lang w:eastAsia="ru-RU"/>
        </w:rPr>
        <w:t xml:space="preserve">целевого расходования средств </w:t>
      </w:r>
      <w:r w:rsidRPr="009814C1">
        <w:rPr>
          <w:rFonts w:ascii="Times New Roman" w:hAnsi="Times New Roman" w:cs="Times New Roman"/>
          <w:sz w:val="28"/>
          <w:szCs w:val="28"/>
        </w:rPr>
        <w:t>не выявлено.</w:t>
      </w:r>
    </w:p>
    <w:p w:rsidR="00866C0A" w:rsidRPr="00866C0A" w:rsidRDefault="00231484" w:rsidP="00866C0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C0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3121E" w:rsidRPr="00866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66C0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866C0A" w:rsidRPr="00866C0A">
        <w:rPr>
          <w:rFonts w:ascii="Times New Roman" w:eastAsia="Calibri" w:hAnsi="Times New Roman" w:cs="Times New Roman"/>
          <w:sz w:val="28"/>
          <w:szCs w:val="28"/>
        </w:rPr>
        <w:t>роверк</w:t>
      </w:r>
      <w:r w:rsidR="00866C0A">
        <w:rPr>
          <w:rFonts w:ascii="Times New Roman" w:hAnsi="Times New Roman" w:cs="Times New Roman"/>
          <w:sz w:val="28"/>
          <w:szCs w:val="28"/>
        </w:rPr>
        <w:t>а</w:t>
      </w:r>
      <w:r w:rsidR="00866C0A" w:rsidRPr="00866C0A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из резервного фонда непредвиденных расходов администрации Парабельского района Томской области за 2020 г</w:t>
      </w:r>
      <w:r w:rsidR="00866C0A">
        <w:rPr>
          <w:rFonts w:ascii="Times New Roman" w:hAnsi="Times New Roman" w:cs="Times New Roman"/>
          <w:sz w:val="28"/>
          <w:szCs w:val="28"/>
        </w:rPr>
        <w:t>од.</w:t>
      </w:r>
    </w:p>
    <w:p w:rsidR="00866C0A" w:rsidRPr="00866C0A" w:rsidRDefault="00866C0A" w:rsidP="00866C0A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Выводы и р</w:t>
      </w:r>
      <w:r>
        <w:rPr>
          <w:rFonts w:ascii="Times New Roman" w:hAnsi="Times New Roman" w:cs="Times New Roman"/>
          <w:sz w:val="28"/>
          <w:szCs w:val="28"/>
        </w:rPr>
        <w:t>екомендации:</w:t>
      </w:r>
    </w:p>
    <w:p w:rsidR="00866C0A" w:rsidRPr="00866C0A" w:rsidRDefault="00866C0A" w:rsidP="00866C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6C0A">
        <w:rPr>
          <w:rFonts w:ascii="Times New Roman" w:eastAsia="Calibri" w:hAnsi="Times New Roman" w:cs="Times New Roman"/>
          <w:sz w:val="28"/>
          <w:szCs w:val="28"/>
        </w:rPr>
        <w:t xml:space="preserve">Исключить из </w:t>
      </w:r>
      <w:proofErr w:type="spellStart"/>
      <w:r w:rsidRPr="00866C0A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866C0A">
        <w:rPr>
          <w:rFonts w:ascii="Times New Roman" w:eastAsia="Calibri" w:hAnsi="Times New Roman" w:cs="Times New Roman"/>
          <w:sz w:val="28"/>
          <w:szCs w:val="28"/>
        </w:rPr>
        <w:t xml:space="preserve">. 4.7 пункта 4 «Порядка использования бюджетных ассигнований резервного фонда финансирования непредвиденных расходов администрации Парабельского района» формулировку «иные непредвиденные </w:t>
      </w:r>
      <w:r w:rsidRPr="00866C0A">
        <w:rPr>
          <w:rFonts w:ascii="Times New Roman" w:eastAsia="Calibri" w:hAnsi="Times New Roman" w:cs="Times New Roman"/>
          <w:sz w:val="28"/>
          <w:szCs w:val="28"/>
        </w:rPr>
        <w:lastRenderedPageBreak/>
        <w:t>расходы». Привести исчерпывающий перечень вопросов, регулируемых нормативным правовым актом.</w:t>
      </w:r>
    </w:p>
    <w:p w:rsidR="00866C0A" w:rsidRPr="00866C0A" w:rsidRDefault="00866C0A" w:rsidP="00866C0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6C0A">
        <w:rPr>
          <w:rFonts w:ascii="Times New Roman" w:eastAsia="Calibri" w:hAnsi="Times New Roman" w:cs="Times New Roman"/>
          <w:sz w:val="28"/>
          <w:szCs w:val="28"/>
        </w:rPr>
        <w:t>Расходы, имеющие регулярный характер, пр</w:t>
      </w:r>
      <w:r>
        <w:rPr>
          <w:rFonts w:ascii="Times New Roman" w:hAnsi="Times New Roman" w:cs="Times New Roman"/>
          <w:sz w:val="28"/>
          <w:szCs w:val="28"/>
        </w:rPr>
        <w:t xml:space="preserve">едусматривать при формировании </w:t>
      </w:r>
      <w:r w:rsidRPr="00866C0A">
        <w:rPr>
          <w:rFonts w:ascii="Times New Roman" w:eastAsia="Calibri" w:hAnsi="Times New Roman" w:cs="Times New Roman"/>
          <w:sz w:val="28"/>
          <w:szCs w:val="28"/>
        </w:rPr>
        <w:t>бюджета муниципального образования «Парабельский район» на соответствующий финансовый год.</w:t>
      </w:r>
    </w:p>
    <w:p w:rsidR="00866C0A" w:rsidRPr="00866C0A" w:rsidRDefault="00866C0A" w:rsidP="00866C0A">
      <w:pPr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6C0A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резервного фонда непредвиденных расходов администрации Парабельского района использовать на цели, утвержденные п.1 Положения «Положения о порядке </w:t>
      </w:r>
      <w:proofErr w:type="gramStart"/>
      <w:r w:rsidRPr="00866C0A">
        <w:rPr>
          <w:rFonts w:ascii="Times New Roman" w:eastAsia="Calibri" w:hAnsi="Times New Roman" w:cs="Times New Roman"/>
          <w:sz w:val="28"/>
          <w:szCs w:val="28"/>
        </w:rPr>
        <w:t>использования бюджетных ассигнований резервного фонда финансирования непредвиденных расходов администрации</w:t>
      </w:r>
      <w:proofErr w:type="gramEnd"/>
      <w:r w:rsidRPr="00866C0A">
        <w:rPr>
          <w:rFonts w:ascii="Times New Roman" w:eastAsia="Calibri" w:hAnsi="Times New Roman" w:cs="Times New Roman"/>
          <w:sz w:val="28"/>
          <w:szCs w:val="28"/>
        </w:rPr>
        <w:t xml:space="preserve"> Парабельского района Томской области».</w:t>
      </w:r>
    </w:p>
    <w:p w:rsidR="007B4855" w:rsidRPr="005D12DA" w:rsidRDefault="009352E8" w:rsidP="00B72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2DA">
        <w:rPr>
          <w:rFonts w:ascii="Times New Roman" w:eastAsia="Times New Roman" w:hAnsi="Times New Roman" w:cs="Times New Roman"/>
          <w:sz w:val="28"/>
          <w:szCs w:val="28"/>
        </w:rPr>
        <w:t>По результатам всех контрольных мероприятий Контрольно-счетным органом составлены акты проверок, оформлены заключения, даны рекомендации по устранению выявленных недостатков.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4855" w:rsidRDefault="009352E8" w:rsidP="00DC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b/>
          <w:bCs/>
          <w:sz w:val="28"/>
          <w:szCs w:val="28"/>
        </w:rPr>
        <w:t>3. Экспертно-аналитическая деятельность</w:t>
      </w:r>
    </w:p>
    <w:p w:rsidR="007B4855" w:rsidRDefault="007B4855" w:rsidP="007B48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0537E" w:rsidRPr="00C51A61" w:rsidRDefault="0040537E" w:rsidP="007B4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61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бюджетного законодательства</w:t>
      </w:r>
      <w:r w:rsidR="007B48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8B4" w:rsidRPr="00C51A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A78B4" w:rsidRPr="00C51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 соответствии с Соглашениями о передаче полномочий по осуществлению внешнего муниципального финансового контроля с поселениями 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 в установленные сроки проведены</w:t>
      </w:r>
      <w:r w:rsidR="009352E8" w:rsidRPr="00C51A61">
        <w:rPr>
          <w:rFonts w:ascii="Times New Roman" w:eastAsia="Times New Roman" w:hAnsi="Times New Roman" w:cs="Times New Roman"/>
          <w:sz w:val="28"/>
          <w:szCs w:val="28"/>
        </w:rPr>
        <w:t xml:space="preserve"> 12 экспертно-аналитических м</w:t>
      </w:r>
      <w:r w:rsidRPr="00C51A61">
        <w:rPr>
          <w:rFonts w:ascii="Times New Roman" w:eastAsia="Times New Roman" w:hAnsi="Times New Roman" w:cs="Times New Roman"/>
          <w:sz w:val="28"/>
          <w:szCs w:val="28"/>
        </w:rPr>
        <w:t>ероприятий, в том числе:</w:t>
      </w:r>
    </w:p>
    <w:p w:rsidR="009352E8" w:rsidRPr="00C84ACA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ACA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бюдж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пяти бюджетов сельских поселений на 202</w:t>
      </w:r>
      <w:r w:rsidR="00866C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866C0A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866C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52E8" w:rsidRPr="00C84ACA" w:rsidRDefault="009352E8" w:rsidP="001C5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ACA">
        <w:rPr>
          <w:rFonts w:ascii="Times New Roman" w:eastAsia="Times New Roman" w:hAnsi="Times New Roman" w:cs="Times New Roman"/>
          <w:sz w:val="28"/>
          <w:szCs w:val="28"/>
        </w:rPr>
        <w:t>- экспертиза проект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E25" w:rsidRPr="00C84ACA">
        <w:rPr>
          <w:rFonts w:ascii="Times New Roman" w:eastAsia="Times New Roman" w:hAnsi="Times New Roman" w:cs="Times New Roman"/>
          <w:sz w:val="28"/>
          <w:szCs w:val="28"/>
        </w:rPr>
        <w:t>решений представительных органов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 w:rsidR="00C84ACA" w:rsidRPr="00C84ACA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отчетов об 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>исполнении бюдж</w:t>
      </w:r>
      <w:r w:rsidR="0040537E" w:rsidRPr="00C84ACA">
        <w:rPr>
          <w:rFonts w:ascii="Times New Roman" w:eastAsia="Times New Roman" w:hAnsi="Times New Roman" w:cs="Times New Roman"/>
          <w:sz w:val="28"/>
          <w:szCs w:val="28"/>
        </w:rPr>
        <w:t>ета Парабельского района и бюджетов пяти сельских поселений за 20</w:t>
      </w:r>
      <w:r w:rsidR="0069479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84AC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352E8" w:rsidRPr="00C51A61" w:rsidRDefault="009352E8" w:rsidP="009352E8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 проектов бюджет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результатах внешней проверки </w:t>
      </w:r>
      <w:r w:rsidR="003C0C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</w:t>
      </w:r>
      <w:r w:rsidR="0040537E"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районного бюджета за 201</w:t>
      </w:r>
      <w:r w:rsidR="00C84A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Думы Парабельского района «О бюджете муниципального образова</w:t>
      </w:r>
      <w:r w:rsidR="0040537E"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«Парабельский район» на 202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и плановый период 2022</w:t>
      </w:r>
      <w:r w:rsidR="0040537E"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8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Контрольно-счетным органом вынесен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решени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предложено принять эти законопроекты.</w:t>
      </w:r>
    </w:p>
    <w:p w:rsidR="009352E8" w:rsidRPr="001708AF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всех экспертно-аналитических мероприятий оформлены заключениями Контрольно-счетного органа, ряд из них содержал рекомендации по устранению выявленных недостатков и нарушений законодательства, в том числе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о экспертизам проектов бюджетов 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>поселе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ний Парабельского района на 202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1 год и плановый период 2022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>-2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84ACA" w:rsidRPr="001708A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05177" w:rsidRPr="001708A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708AF">
        <w:rPr>
          <w:rFonts w:ascii="Times New Roman" w:eastAsia="Times New Roman" w:hAnsi="Times New Roman" w:cs="Times New Roman"/>
          <w:sz w:val="28"/>
          <w:szCs w:val="28"/>
        </w:rPr>
        <w:t xml:space="preserve"> поселениям предложено привести проекты бюджетов в соответствие с учетом предложений замечаний и подготовить к рассмотрению во втором чтении пос</w:t>
      </w:r>
      <w:r w:rsidR="00FA78B4" w:rsidRPr="001708AF">
        <w:rPr>
          <w:rFonts w:ascii="Times New Roman" w:eastAsia="Times New Roman" w:hAnsi="Times New Roman" w:cs="Times New Roman"/>
          <w:sz w:val="28"/>
          <w:szCs w:val="28"/>
        </w:rPr>
        <w:t>ле устранения всех недостатков.</w:t>
      </w:r>
    </w:p>
    <w:p w:rsidR="00405177" w:rsidRDefault="009352E8" w:rsidP="00405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единства целей и задач, Контрольно-счетный орган активно взаимодействовал с отделами Администрации района, руководителями муниципальных учреждений, оказывая регулярную консультативную помощь</w:t>
      </w:r>
      <w:r w:rsidR="00405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актуальных вопросов.</w:t>
      </w:r>
    </w:p>
    <w:sectPr w:rsidR="00405177" w:rsidSect="00E572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2DFC"/>
    <w:multiLevelType w:val="hybridMultilevel"/>
    <w:tmpl w:val="34980C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37B07A1"/>
    <w:multiLevelType w:val="hybridMultilevel"/>
    <w:tmpl w:val="0A06E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3E38"/>
    <w:rsid w:val="00010041"/>
    <w:rsid w:val="00032CB4"/>
    <w:rsid w:val="00033D05"/>
    <w:rsid w:val="00040C82"/>
    <w:rsid w:val="00044AAB"/>
    <w:rsid w:val="00044EE9"/>
    <w:rsid w:val="00045804"/>
    <w:rsid w:val="000501A9"/>
    <w:rsid w:val="00082839"/>
    <w:rsid w:val="00097083"/>
    <w:rsid w:val="000A44D9"/>
    <w:rsid w:val="000A79F2"/>
    <w:rsid w:val="000B5305"/>
    <w:rsid w:val="000B54A4"/>
    <w:rsid w:val="000C1610"/>
    <w:rsid w:val="000D4472"/>
    <w:rsid w:val="000E680B"/>
    <w:rsid w:val="00100DAD"/>
    <w:rsid w:val="0010625F"/>
    <w:rsid w:val="00111CE5"/>
    <w:rsid w:val="00111D09"/>
    <w:rsid w:val="00115400"/>
    <w:rsid w:val="001167F4"/>
    <w:rsid w:val="00122C47"/>
    <w:rsid w:val="00125803"/>
    <w:rsid w:val="0013207E"/>
    <w:rsid w:val="00150479"/>
    <w:rsid w:val="0015379D"/>
    <w:rsid w:val="001612E1"/>
    <w:rsid w:val="001624D2"/>
    <w:rsid w:val="001708AF"/>
    <w:rsid w:val="001821B7"/>
    <w:rsid w:val="0019121A"/>
    <w:rsid w:val="001938B6"/>
    <w:rsid w:val="00194049"/>
    <w:rsid w:val="00194EF8"/>
    <w:rsid w:val="00197F7D"/>
    <w:rsid w:val="001A6CB1"/>
    <w:rsid w:val="001C5E25"/>
    <w:rsid w:val="001D50C1"/>
    <w:rsid w:val="001E52D6"/>
    <w:rsid w:val="001F1266"/>
    <w:rsid w:val="001F2EBD"/>
    <w:rsid w:val="00201FE9"/>
    <w:rsid w:val="0020412B"/>
    <w:rsid w:val="00210D4D"/>
    <w:rsid w:val="002112C2"/>
    <w:rsid w:val="002241D1"/>
    <w:rsid w:val="00231484"/>
    <w:rsid w:val="002528F2"/>
    <w:rsid w:val="002634F6"/>
    <w:rsid w:val="0029111D"/>
    <w:rsid w:val="00292183"/>
    <w:rsid w:val="00293718"/>
    <w:rsid w:val="002B553D"/>
    <w:rsid w:val="002B6D2E"/>
    <w:rsid w:val="002C01F1"/>
    <w:rsid w:val="002C6E70"/>
    <w:rsid w:val="002F06E1"/>
    <w:rsid w:val="0030462F"/>
    <w:rsid w:val="00313F05"/>
    <w:rsid w:val="003246AC"/>
    <w:rsid w:val="00332937"/>
    <w:rsid w:val="003374A7"/>
    <w:rsid w:val="003401CF"/>
    <w:rsid w:val="0034286B"/>
    <w:rsid w:val="0037102E"/>
    <w:rsid w:val="003738B8"/>
    <w:rsid w:val="00396303"/>
    <w:rsid w:val="003B3DA0"/>
    <w:rsid w:val="003C0CC8"/>
    <w:rsid w:val="003C1C41"/>
    <w:rsid w:val="003C7335"/>
    <w:rsid w:val="003F1E91"/>
    <w:rsid w:val="003F577E"/>
    <w:rsid w:val="00405177"/>
    <w:rsid w:val="0040537E"/>
    <w:rsid w:val="004134D8"/>
    <w:rsid w:val="004352A5"/>
    <w:rsid w:val="00444492"/>
    <w:rsid w:val="00447857"/>
    <w:rsid w:val="00447FBD"/>
    <w:rsid w:val="00476C3C"/>
    <w:rsid w:val="004913F1"/>
    <w:rsid w:val="00496806"/>
    <w:rsid w:val="004A5E5A"/>
    <w:rsid w:val="004D0D4C"/>
    <w:rsid w:val="004D7FAC"/>
    <w:rsid w:val="004E5C39"/>
    <w:rsid w:val="005115EC"/>
    <w:rsid w:val="00512955"/>
    <w:rsid w:val="00521A9E"/>
    <w:rsid w:val="00527738"/>
    <w:rsid w:val="005346D9"/>
    <w:rsid w:val="00560BEB"/>
    <w:rsid w:val="00564DF0"/>
    <w:rsid w:val="00565EB0"/>
    <w:rsid w:val="00580374"/>
    <w:rsid w:val="005A3608"/>
    <w:rsid w:val="005B583F"/>
    <w:rsid w:val="005C13EE"/>
    <w:rsid w:val="005D12DA"/>
    <w:rsid w:val="005D6DBB"/>
    <w:rsid w:val="005F4F2A"/>
    <w:rsid w:val="005F50A8"/>
    <w:rsid w:val="0061139F"/>
    <w:rsid w:val="00612EF3"/>
    <w:rsid w:val="0062060D"/>
    <w:rsid w:val="0062134F"/>
    <w:rsid w:val="006245FE"/>
    <w:rsid w:val="00625E56"/>
    <w:rsid w:val="00633F47"/>
    <w:rsid w:val="00637124"/>
    <w:rsid w:val="00657D85"/>
    <w:rsid w:val="006771C8"/>
    <w:rsid w:val="00677B42"/>
    <w:rsid w:val="00686F53"/>
    <w:rsid w:val="00694797"/>
    <w:rsid w:val="006A60D2"/>
    <w:rsid w:val="006B2223"/>
    <w:rsid w:val="006C1964"/>
    <w:rsid w:val="006D6349"/>
    <w:rsid w:val="006E3E38"/>
    <w:rsid w:val="006E6C8D"/>
    <w:rsid w:val="007043D0"/>
    <w:rsid w:val="00710A65"/>
    <w:rsid w:val="00723D44"/>
    <w:rsid w:val="00727A6C"/>
    <w:rsid w:val="00745DC4"/>
    <w:rsid w:val="00756BEB"/>
    <w:rsid w:val="007652E9"/>
    <w:rsid w:val="00767EFD"/>
    <w:rsid w:val="0077254E"/>
    <w:rsid w:val="00772A97"/>
    <w:rsid w:val="007745FF"/>
    <w:rsid w:val="00797391"/>
    <w:rsid w:val="007A262B"/>
    <w:rsid w:val="007B1E46"/>
    <w:rsid w:val="007B4855"/>
    <w:rsid w:val="007B6147"/>
    <w:rsid w:val="007D36D4"/>
    <w:rsid w:val="007D587E"/>
    <w:rsid w:val="007E64AE"/>
    <w:rsid w:val="007F0B1B"/>
    <w:rsid w:val="0082579E"/>
    <w:rsid w:val="0083048A"/>
    <w:rsid w:val="00843973"/>
    <w:rsid w:val="008453EA"/>
    <w:rsid w:val="00850F85"/>
    <w:rsid w:val="00862904"/>
    <w:rsid w:val="008649DC"/>
    <w:rsid w:val="00865837"/>
    <w:rsid w:val="00866C0A"/>
    <w:rsid w:val="0087201C"/>
    <w:rsid w:val="00872878"/>
    <w:rsid w:val="00883B80"/>
    <w:rsid w:val="00891956"/>
    <w:rsid w:val="008A02FC"/>
    <w:rsid w:val="008B535A"/>
    <w:rsid w:val="008C2190"/>
    <w:rsid w:val="008C59F0"/>
    <w:rsid w:val="008D1548"/>
    <w:rsid w:val="008D1DEA"/>
    <w:rsid w:val="008E4663"/>
    <w:rsid w:val="009068F2"/>
    <w:rsid w:val="00910B5D"/>
    <w:rsid w:val="00921467"/>
    <w:rsid w:val="00921CD4"/>
    <w:rsid w:val="00926578"/>
    <w:rsid w:val="009352E8"/>
    <w:rsid w:val="009814C1"/>
    <w:rsid w:val="00987572"/>
    <w:rsid w:val="00995F78"/>
    <w:rsid w:val="009B12B8"/>
    <w:rsid w:val="009E03AF"/>
    <w:rsid w:val="009E1C77"/>
    <w:rsid w:val="009E26A4"/>
    <w:rsid w:val="009F078B"/>
    <w:rsid w:val="009F1D29"/>
    <w:rsid w:val="009F38F9"/>
    <w:rsid w:val="009F532E"/>
    <w:rsid w:val="009F6CB3"/>
    <w:rsid w:val="00A022D1"/>
    <w:rsid w:val="00A04030"/>
    <w:rsid w:val="00A0662B"/>
    <w:rsid w:val="00A1080F"/>
    <w:rsid w:val="00A141B2"/>
    <w:rsid w:val="00A205F0"/>
    <w:rsid w:val="00A22251"/>
    <w:rsid w:val="00A22C93"/>
    <w:rsid w:val="00A2547F"/>
    <w:rsid w:val="00A26504"/>
    <w:rsid w:val="00A305AF"/>
    <w:rsid w:val="00A33D32"/>
    <w:rsid w:val="00A559C4"/>
    <w:rsid w:val="00A66D7F"/>
    <w:rsid w:val="00A712D6"/>
    <w:rsid w:val="00A73DFA"/>
    <w:rsid w:val="00A8203B"/>
    <w:rsid w:val="00A829E2"/>
    <w:rsid w:val="00AA4B62"/>
    <w:rsid w:val="00AB2621"/>
    <w:rsid w:val="00AC1031"/>
    <w:rsid w:val="00AC2137"/>
    <w:rsid w:val="00AC59FE"/>
    <w:rsid w:val="00AE544C"/>
    <w:rsid w:val="00AE6686"/>
    <w:rsid w:val="00AF2CA9"/>
    <w:rsid w:val="00B02281"/>
    <w:rsid w:val="00B05F3D"/>
    <w:rsid w:val="00B1777C"/>
    <w:rsid w:val="00B27BBD"/>
    <w:rsid w:val="00B322A9"/>
    <w:rsid w:val="00B3287E"/>
    <w:rsid w:val="00B41943"/>
    <w:rsid w:val="00B513E5"/>
    <w:rsid w:val="00B6282B"/>
    <w:rsid w:val="00B71243"/>
    <w:rsid w:val="00B7221C"/>
    <w:rsid w:val="00B95C64"/>
    <w:rsid w:val="00BA4977"/>
    <w:rsid w:val="00BB791A"/>
    <w:rsid w:val="00BB79A0"/>
    <w:rsid w:val="00BC2356"/>
    <w:rsid w:val="00BD7212"/>
    <w:rsid w:val="00BE1206"/>
    <w:rsid w:val="00BE1CBE"/>
    <w:rsid w:val="00BF028F"/>
    <w:rsid w:val="00C060EC"/>
    <w:rsid w:val="00C138D1"/>
    <w:rsid w:val="00C31EF5"/>
    <w:rsid w:val="00C3475E"/>
    <w:rsid w:val="00C44378"/>
    <w:rsid w:val="00C51A61"/>
    <w:rsid w:val="00C54757"/>
    <w:rsid w:val="00C819DD"/>
    <w:rsid w:val="00C84ACA"/>
    <w:rsid w:val="00C84E03"/>
    <w:rsid w:val="00CA2E94"/>
    <w:rsid w:val="00CA5413"/>
    <w:rsid w:val="00CB335A"/>
    <w:rsid w:val="00CC32EF"/>
    <w:rsid w:val="00CC5C17"/>
    <w:rsid w:val="00CF20B6"/>
    <w:rsid w:val="00CF2906"/>
    <w:rsid w:val="00CF4B44"/>
    <w:rsid w:val="00D02168"/>
    <w:rsid w:val="00D3121E"/>
    <w:rsid w:val="00D343E6"/>
    <w:rsid w:val="00D3716D"/>
    <w:rsid w:val="00D437D9"/>
    <w:rsid w:val="00D5127D"/>
    <w:rsid w:val="00D52CCE"/>
    <w:rsid w:val="00D76894"/>
    <w:rsid w:val="00D932B2"/>
    <w:rsid w:val="00DB5B0F"/>
    <w:rsid w:val="00DC7F28"/>
    <w:rsid w:val="00E02530"/>
    <w:rsid w:val="00E03775"/>
    <w:rsid w:val="00E151C0"/>
    <w:rsid w:val="00E21B09"/>
    <w:rsid w:val="00E22EC0"/>
    <w:rsid w:val="00E233DC"/>
    <w:rsid w:val="00E572F0"/>
    <w:rsid w:val="00E6081F"/>
    <w:rsid w:val="00E702D6"/>
    <w:rsid w:val="00E8754C"/>
    <w:rsid w:val="00EA09C0"/>
    <w:rsid w:val="00EB4700"/>
    <w:rsid w:val="00EB6E41"/>
    <w:rsid w:val="00EC69EE"/>
    <w:rsid w:val="00ED1E59"/>
    <w:rsid w:val="00EF618B"/>
    <w:rsid w:val="00F03A4D"/>
    <w:rsid w:val="00F056DD"/>
    <w:rsid w:val="00F13D94"/>
    <w:rsid w:val="00F17F4F"/>
    <w:rsid w:val="00F33AA9"/>
    <w:rsid w:val="00F41AE7"/>
    <w:rsid w:val="00F429D2"/>
    <w:rsid w:val="00F56F9E"/>
    <w:rsid w:val="00F65DC0"/>
    <w:rsid w:val="00F70781"/>
    <w:rsid w:val="00F73292"/>
    <w:rsid w:val="00F73B9B"/>
    <w:rsid w:val="00FA31D8"/>
    <w:rsid w:val="00FA6293"/>
    <w:rsid w:val="00FA78B4"/>
    <w:rsid w:val="00FB3E69"/>
    <w:rsid w:val="00FB5F4B"/>
    <w:rsid w:val="00FC39D4"/>
    <w:rsid w:val="00FD22B5"/>
    <w:rsid w:val="00FD30A6"/>
    <w:rsid w:val="00FD4639"/>
    <w:rsid w:val="00FE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0A67-1EE2-4D94-9EB9-74530381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KSO</cp:lastModifiedBy>
  <cp:revision>2</cp:revision>
  <dcterms:created xsi:type="dcterms:W3CDTF">2022-03-18T05:39:00Z</dcterms:created>
  <dcterms:modified xsi:type="dcterms:W3CDTF">2022-03-18T05:39:00Z</dcterms:modified>
</cp:coreProperties>
</file>