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C7" w:rsidRPr="002032C7" w:rsidRDefault="002032C7" w:rsidP="002032C7">
      <w:pPr>
        <w:jc w:val="center"/>
        <w:rPr>
          <w:b/>
        </w:rPr>
      </w:pPr>
      <w:r w:rsidRPr="002032C7">
        <w:rPr>
          <w:b/>
        </w:rPr>
        <w:t>Муниципальн</w:t>
      </w:r>
      <w:bookmarkStart w:id="0" w:name="_GoBack"/>
      <w:bookmarkEnd w:id="0"/>
      <w:r w:rsidRPr="002032C7">
        <w:rPr>
          <w:b/>
        </w:rPr>
        <w:t>ая программа</w:t>
      </w:r>
    </w:p>
    <w:p w:rsidR="002032C7" w:rsidRPr="002032C7" w:rsidRDefault="002032C7" w:rsidP="002032C7">
      <w:pPr>
        <w:jc w:val="center"/>
        <w:rPr>
          <w:b/>
        </w:rPr>
      </w:pPr>
      <w:r w:rsidRPr="002032C7">
        <w:rPr>
          <w:b/>
        </w:rPr>
        <w:t>«Развитие физической культуры, спорта и формирования здорового образа жизни населения Парабельского района»</w:t>
      </w:r>
    </w:p>
    <w:p w:rsidR="002032C7" w:rsidRPr="002032C7" w:rsidRDefault="002032C7" w:rsidP="002032C7"/>
    <w:p w:rsidR="002032C7" w:rsidRDefault="002032C7" w:rsidP="002032C7">
      <w:pPr>
        <w:jc w:val="center"/>
        <w:rPr>
          <w:b/>
        </w:rPr>
      </w:pPr>
      <w:r w:rsidRPr="008F0AD5">
        <w:rPr>
          <w:b/>
        </w:rPr>
        <w:t>Паспорт программы</w:t>
      </w:r>
    </w:p>
    <w:p w:rsidR="008F0AD5" w:rsidRPr="008F0AD5" w:rsidRDefault="008F0AD5" w:rsidP="002032C7">
      <w:pPr>
        <w:jc w:val="center"/>
        <w:rPr>
          <w:b/>
        </w:rPr>
      </w:pPr>
    </w:p>
    <w:tbl>
      <w:tblPr>
        <w:tblW w:w="15131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4640"/>
        <w:gridCol w:w="3969"/>
        <w:gridCol w:w="1843"/>
        <w:gridCol w:w="1559"/>
        <w:gridCol w:w="1559"/>
        <w:gridCol w:w="1561"/>
      </w:tblGrid>
      <w:tr w:rsidR="004A5075" w:rsidRPr="004A5075" w:rsidTr="004A5075"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A5075">
              <w:t>Наименование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5075">
              <w:t>«Развитие физической культуры, спорта и формирования здорового образа жизни населения Парабельского района»</w:t>
            </w:r>
          </w:p>
        </w:tc>
      </w:tr>
      <w:tr w:rsidR="004A5075" w:rsidRPr="004A5075" w:rsidTr="004A5075">
        <w:trPr>
          <w:trHeight w:val="4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</w:pPr>
            <w:r w:rsidRPr="004A5075">
              <w:t>Ответственный исполнитель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  <w:jc w:val="both"/>
            </w:pPr>
            <w:r w:rsidRPr="004A5075">
              <w:t>Администрация Парабельского района</w:t>
            </w:r>
          </w:p>
        </w:tc>
      </w:tr>
      <w:tr w:rsidR="004A5075" w:rsidRPr="004A5075" w:rsidTr="004A5075"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</w:pPr>
            <w:r w:rsidRPr="004A5075">
              <w:t>Соисполнители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ind w:right="455"/>
              <w:rPr>
                <w:color w:val="000000"/>
              </w:rPr>
            </w:pPr>
            <w:r w:rsidRPr="004A5075">
              <w:rPr>
                <w:color w:val="000000"/>
              </w:rPr>
              <w:t>1.</w:t>
            </w:r>
            <w:r>
              <w:rPr>
                <w:color w:val="000000"/>
              </w:rPr>
              <w:t> </w:t>
            </w:r>
            <w:r w:rsidRPr="004A5075">
              <w:rPr>
                <w:color w:val="000000"/>
              </w:rPr>
              <w:t>Отдел образования администрации Парабельского района;</w:t>
            </w:r>
          </w:p>
          <w:p w:rsidR="004A5075" w:rsidRPr="004A5075" w:rsidRDefault="004A5075" w:rsidP="000B0458">
            <w:pPr>
              <w:ind w:right="455"/>
              <w:rPr>
                <w:color w:val="000000"/>
              </w:rPr>
            </w:pPr>
            <w:r w:rsidRPr="004A5075">
              <w:rPr>
                <w:color w:val="000000"/>
              </w:rPr>
              <w:t>2.</w:t>
            </w:r>
            <w:r>
              <w:rPr>
                <w:color w:val="000000"/>
              </w:rPr>
              <w:t> </w:t>
            </w:r>
            <w:r w:rsidRPr="004A5075">
              <w:rPr>
                <w:color w:val="000000"/>
              </w:rPr>
              <w:t>Администрации сельских поселений (по согласованию).</w:t>
            </w:r>
          </w:p>
        </w:tc>
      </w:tr>
      <w:tr w:rsidR="004A5075" w:rsidRPr="004A5075" w:rsidTr="004A5075"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</w:pPr>
            <w:r w:rsidRPr="004A5075">
              <w:t>Участники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ind w:right="455"/>
              <w:jc w:val="both"/>
              <w:rPr>
                <w:rFonts w:eastAsia="MS Mincho"/>
              </w:rPr>
            </w:pPr>
            <w:r w:rsidRPr="004A5075">
              <w:rPr>
                <w:rFonts w:eastAsia="MS Mincho"/>
              </w:rPr>
              <w:t>1.</w:t>
            </w:r>
            <w:r>
              <w:rPr>
                <w:rFonts w:eastAsia="MS Mincho"/>
              </w:rPr>
              <w:t> </w:t>
            </w:r>
            <w:r w:rsidRPr="004A5075">
              <w:rPr>
                <w:rFonts w:eastAsia="MS Mincho"/>
              </w:rPr>
              <w:t>Отдел образования администрации Парабельского района;</w:t>
            </w:r>
          </w:p>
          <w:p w:rsidR="004A5075" w:rsidRPr="004A5075" w:rsidRDefault="004A5075" w:rsidP="000B0458">
            <w:pPr>
              <w:ind w:right="455"/>
              <w:jc w:val="both"/>
              <w:rPr>
                <w:rFonts w:eastAsia="MS Mincho"/>
              </w:rPr>
            </w:pPr>
            <w:r w:rsidRPr="004A5075">
              <w:rPr>
                <w:rFonts w:eastAsia="MS Mincho"/>
              </w:rPr>
              <w:t>2.</w:t>
            </w:r>
            <w:r>
              <w:rPr>
                <w:rFonts w:eastAsia="MS Mincho"/>
              </w:rPr>
              <w:t> </w:t>
            </w:r>
            <w:r w:rsidRPr="004A5075">
              <w:rPr>
                <w:rFonts w:eastAsia="MS Mincho"/>
              </w:rPr>
              <w:t>Администрации сельских поселений (по согласованию);</w:t>
            </w:r>
          </w:p>
        </w:tc>
      </w:tr>
      <w:tr w:rsidR="004A5075" w:rsidRPr="004A5075" w:rsidTr="004A5075">
        <w:trPr>
          <w:trHeight w:val="12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Среднесрочная цель социально-экономического развития Парабельского района, на реализацию которой направлена муниципальная программа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Повышение уровня и качества жизни населения, накопление человеческого капитала</w:t>
            </w:r>
          </w:p>
        </w:tc>
      </w:tr>
      <w:tr w:rsidR="004A5075" w:rsidRPr="004A5075" w:rsidTr="004A5075">
        <w:trPr>
          <w:trHeight w:val="272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Цель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both"/>
            </w:pPr>
            <w:r w:rsidRPr="004A5075">
              <w:t>Создание условий для занятий спортом населения Парабельского района</w:t>
            </w:r>
          </w:p>
        </w:tc>
      </w:tr>
      <w:tr w:rsidR="004A5075" w:rsidRPr="004A5075" w:rsidTr="004A5075">
        <w:trPr>
          <w:trHeight w:val="600"/>
        </w:trPr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Показатели цели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4</w:t>
            </w:r>
            <w:r w:rsidRPr="004A5075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5</w:t>
            </w:r>
            <w:r w:rsidRPr="004A5075"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6</w:t>
            </w:r>
            <w:r w:rsidRPr="004A5075">
              <w:t xml:space="preserve"> год</w:t>
            </w:r>
          </w:p>
        </w:tc>
      </w:tr>
      <w:tr w:rsidR="004A5075" w:rsidRPr="004A5075" w:rsidTr="004A5075">
        <w:trPr>
          <w:trHeight w:val="462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1.</w:t>
            </w:r>
            <w:r>
              <w:t> </w:t>
            </w:r>
            <w:r w:rsidRPr="004A5075">
              <w:t xml:space="preserve">Повышение уровня регулярно </w:t>
            </w:r>
            <w:proofErr w:type="gramStart"/>
            <w:r w:rsidRPr="004A5075">
              <w:t>занимающихся</w:t>
            </w:r>
            <w:proofErr w:type="gramEnd"/>
            <w:r w:rsidRPr="004A5075">
              <w:t xml:space="preserve"> физической культурой и  спортом,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30</w:t>
            </w:r>
          </w:p>
        </w:tc>
      </w:tr>
      <w:tr w:rsidR="004A5075" w:rsidRPr="004A5075" w:rsidTr="004A5075">
        <w:trPr>
          <w:trHeight w:val="462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2.</w:t>
            </w:r>
            <w:r>
              <w:t> </w:t>
            </w:r>
            <w:r w:rsidRPr="004A5075">
              <w:t>Подготовка спортсменов массовых спортивных разрядов, от числа воспитанников МБУ ДО «Парабельская спортивная школа»,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26</w:t>
            </w:r>
          </w:p>
        </w:tc>
      </w:tr>
      <w:tr w:rsidR="004A5075" w:rsidRPr="004A5075" w:rsidTr="004A5075">
        <w:trPr>
          <w:trHeight w:val="6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Задачи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4A5075">
            <w:pPr>
              <w:pStyle w:val="a8"/>
              <w:numPr>
                <w:ilvl w:val="0"/>
                <w:numId w:val="20"/>
              </w:numPr>
              <w:ind w:left="492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07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спортивно-массовых мероприятий и соревнований.</w:t>
            </w:r>
          </w:p>
          <w:p w:rsidR="004A5075" w:rsidRPr="004A5075" w:rsidRDefault="004A5075" w:rsidP="004A5075">
            <w:pPr>
              <w:pStyle w:val="a8"/>
              <w:numPr>
                <w:ilvl w:val="0"/>
                <w:numId w:val="20"/>
              </w:numPr>
              <w:ind w:left="492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07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отрасли физической культуры и спорта.</w:t>
            </w:r>
          </w:p>
          <w:p w:rsidR="004A5075" w:rsidRPr="004A5075" w:rsidRDefault="004A5075" w:rsidP="004A5075">
            <w:pPr>
              <w:pStyle w:val="a8"/>
              <w:numPr>
                <w:ilvl w:val="0"/>
                <w:numId w:val="20"/>
              </w:numPr>
              <w:ind w:left="492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07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потребности в занятиях физической культурой и спортом у различных групп населения, укрепления здоровья, приобщение к здоровому образу жизни.</w:t>
            </w:r>
          </w:p>
        </w:tc>
      </w:tr>
      <w:tr w:rsidR="004A5075" w:rsidRPr="004A5075" w:rsidTr="004A5075">
        <w:trPr>
          <w:trHeight w:val="600"/>
        </w:trPr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proofErr w:type="gramStart"/>
            <w:r w:rsidRPr="004A5075">
              <w:t>Показатели задач муниципальной программы и их значения (с  детализацией по годам</w:t>
            </w:r>
            <w:proofErr w:type="gramEnd"/>
          </w:p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реализации)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Показатели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4</w:t>
            </w:r>
            <w:r w:rsidRPr="004A5075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5</w:t>
            </w:r>
            <w:r w:rsidRPr="004A5075"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6</w:t>
            </w:r>
            <w:r w:rsidRPr="004A5075">
              <w:t xml:space="preserve"> год</w:t>
            </w:r>
          </w:p>
        </w:tc>
      </w:tr>
      <w:tr w:rsidR="004A5075" w:rsidRPr="004A5075" w:rsidTr="000B0458">
        <w:trPr>
          <w:trHeight w:val="205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rPr>
                <w:b/>
                <w:color w:val="000000"/>
              </w:rPr>
              <w:t xml:space="preserve">1. Организация проведения спортивно-массовых мероприятий и соревнований </w:t>
            </w:r>
          </w:p>
        </w:tc>
      </w:tr>
      <w:tr w:rsidR="004A5075" w:rsidRPr="004A5075" w:rsidTr="004A5075">
        <w:trPr>
          <w:trHeight w:val="29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Показатели задачи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ab/>
            </w:r>
          </w:p>
        </w:tc>
      </w:tr>
      <w:tr w:rsidR="004A5075" w:rsidRPr="004A5075" w:rsidTr="004A5075">
        <w:trPr>
          <w:trHeight w:val="28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1.1. Количество проводимых мероприятий, 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232</w:t>
            </w:r>
          </w:p>
        </w:tc>
      </w:tr>
      <w:tr w:rsidR="004A5075" w:rsidRPr="004A5075" w:rsidTr="000B0458">
        <w:trPr>
          <w:trHeight w:val="28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</w:pPr>
            <w:r w:rsidRPr="004A5075">
              <w:rPr>
                <w:b/>
                <w:color w:val="000000"/>
              </w:rPr>
              <w:t>2. Укрепление материально-технической базы отрасли физической культуры и спорта</w:t>
            </w:r>
          </w:p>
        </w:tc>
      </w:tr>
      <w:tr w:rsidR="004A5075" w:rsidRPr="004A5075" w:rsidTr="004A5075">
        <w:trPr>
          <w:trHeight w:val="308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Показатели задачи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</w:p>
        </w:tc>
      </w:tr>
      <w:tr w:rsidR="004A5075" w:rsidRPr="004A5075" w:rsidTr="004A5075">
        <w:trPr>
          <w:trHeight w:val="308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2.1. Обеспечение спортсооружениями на количество населения,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81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82</w:t>
            </w:r>
          </w:p>
        </w:tc>
      </w:tr>
      <w:tr w:rsidR="004A5075" w:rsidRPr="004A5075" w:rsidTr="000B0458">
        <w:trPr>
          <w:trHeight w:val="231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rPr>
                <w:b/>
                <w:color w:val="000000"/>
              </w:rPr>
              <w:t>3. Формирование потребности в занятиях физической культурой и спортом у различных групп населения, укрепления здоровья, приобщение к здоровому образу жизни</w:t>
            </w:r>
          </w:p>
        </w:tc>
      </w:tr>
      <w:tr w:rsidR="004A5075" w:rsidRPr="004A5075" w:rsidTr="004A5075">
        <w:trPr>
          <w:trHeight w:val="231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4A5075">
            <w:pPr>
              <w:autoSpaceDE w:val="0"/>
              <w:autoSpaceDN w:val="0"/>
              <w:adjustRightInd w:val="0"/>
              <w:jc w:val="center"/>
            </w:pPr>
            <w:r w:rsidRPr="004A5075">
              <w:t>Показатели задачи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</w:p>
        </w:tc>
      </w:tr>
      <w:tr w:rsidR="004A5075" w:rsidRPr="004A5075" w:rsidTr="004A5075">
        <w:trPr>
          <w:trHeight w:val="231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3.1. Количество населения, принимающего участие в спортивных мероприятиях,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jc w:val="center"/>
            </w:pPr>
            <w:r w:rsidRPr="004A5075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jc w:val="center"/>
            </w:pPr>
            <w:r w:rsidRPr="004A5075"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25</w:t>
            </w:r>
          </w:p>
        </w:tc>
      </w:tr>
      <w:tr w:rsidR="004A5075" w:rsidRPr="004A5075" w:rsidTr="004A5075"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</w:pPr>
            <w:r w:rsidRPr="004A5075">
              <w:t>Подпрограммы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jc w:val="both"/>
              <w:rPr>
                <w:color w:val="000000"/>
                <w:lang w:eastAsia="en-US"/>
              </w:rPr>
            </w:pPr>
            <w:r w:rsidRPr="004A5075">
              <w:rPr>
                <w:color w:val="000000"/>
                <w:lang w:eastAsia="en-US"/>
              </w:rPr>
              <w:t>Подпрограмма 1 - «Создание благоприятных условий для увеличения охвата населения физической культурой и спортом»</w:t>
            </w:r>
          </w:p>
          <w:p w:rsidR="004A5075" w:rsidRPr="004A5075" w:rsidRDefault="004A5075" w:rsidP="000B0458">
            <w:pPr>
              <w:jc w:val="both"/>
              <w:rPr>
                <w:color w:val="000000"/>
                <w:lang w:eastAsia="en-US"/>
              </w:rPr>
            </w:pPr>
            <w:r w:rsidRPr="004A5075">
              <w:rPr>
                <w:color w:val="000000"/>
                <w:lang w:eastAsia="en-US"/>
              </w:rPr>
              <w:t>Подпрограмма 2 - «Развитие спортивной инфраструктуры»</w:t>
            </w:r>
          </w:p>
        </w:tc>
      </w:tr>
      <w:tr w:rsidR="004A5075" w:rsidRPr="004A5075" w:rsidTr="004A5075"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</w:pPr>
            <w:r w:rsidRPr="004A5075">
              <w:t>Сроки реализации муниципальной программы</w:t>
            </w: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widowControl w:val="0"/>
              <w:autoSpaceDE w:val="0"/>
              <w:autoSpaceDN w:val="0"/>
              <w:adjustRightInd w:val="0"/>
            </w:pPr>
            <w:r w:rsidRPr="004A5075">
              <w:t>202</w:t>
            </w:r>
            <w:r>
              <w:t>4</w:t>
            </w:r>
            <w:r w:rsidRPr="004A5075">
              <w:t xml:space="preserve"> – 202</w:t>
            </w:r>
            <w:r>
              <w:t>6</w:t>
            </w:r>
            <w:r w:rsidRPr="004A5075">
              <w:t xml:space="preserve"> годы</w:t>
            </w:r>
          </w:p>
        </w:tc>
      </w:tr>
      <w:tr w:rsidR="004A5075" w:rsidRPr="004A5075" w:rsidTr="004A5075">
        <w:trPr>
          <w:trHeight w:val="287"/>
        </w:trPr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 w:rsidRPr="004A5075"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4</w:t>
            </w:r>
            <w:r w:rsidRPr="004A5075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5</w:t>
            </w:r>
            <w:r w:rsidRPr="004A5075"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  <w:jc w:val="center"/>
            </w:pPr>
            <w:r w:rsidRPr="004A5075">
              <w:t>202</w:t>
            </w:r>
            <w:r>
              <w:t>6</w:t>
            </w:r>
            <w:r w:rsidRPr="004A5075">
              <w:t xml:space="preserve"> год</w:t>
            </w:r>
          </w:p>
        </w:tc>
      </w:tr>
      <w:tr w:rsidR="004A5075" w:rsidRPr="004A5075" w:rsidTr="004A5075">
        <w:trPr>
          <w:trHeight w:val="400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Default="004A5075" w:rsidP="000B0458">
            <w:pPr>
              <w:autoSpaceDE w:val="0"/>
              <w:autoSpaceDN w:val="0"/>
              <w:adjustRightInd w:val="0"/>
            </w:pPr>
            <w:r>
              <w:t>Ф</w:t>
            </w:r>
            <w:r w:rsidRPr="004A5075">
              <w:t xml:space="preserve">едеральный бюджет </w:t>
            </w:r>
          </w:p>
          <w:p w:rsidR="004A5075" w:rsidRPr="004A5075" w:rsidRDefault="004A5075" w:rsidP="000B045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5075"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0B0458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0B0458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0B0458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0B0458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</w:tr>
      <w:tr w:rsidR="004A5075" w:rsidRPr="004A5075" w:rsidTr="00D212BE">
        <w:trPr>
          <w:trHeight w:val="326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Default="004A5075" w:rsidP="000B0458">
            <w:pPr>
              <w:autoSpaceDE w:val="0"/>
              <w:autoSpaceDN w:val="0"/>
              <w:adjustRightInd w:val="0"/>
            </w:pPr>
            <w:r>
              <w:t>О</w:t>
            </w:r>
            <w:r w:rsidRPr="004A5075">
              <w:t xml:space="preserve">бластной бюджет </w:t>
            </w:r>
          </w:p>
          <w:p w:rsidR="004A5075" w:rsidRPr="004A5075" w:rsidRDefault="004A5075" w:rsidP="000B0458">
            <w:pPr>
              <w:autoSpaceDE w:val="0"/>
              <w:autoSpaceDN w:val="0"/>
              <w:adjustRightInd w:val="0"/>
              <w:rPr>
                <w:color w:val="0000FF"/>
                <w:sz w:val="18"/>
                <w:szCs w:val="18"/>
              </w:rPr>
            </w:pPr>
            <w:r w:rsidRPr="004A5075"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autoSpaceDE w:val="0"/>
              <w:autoSpaceDN w:val="0"/>
              <w:adjustRightInd w:val="0"/>
              <w:jc w:val="right"/>
            </w:pPr>
            <w:r>
              <w:t>13 651,7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autoSpaceDE w:val="0"/>
              <w:autoSpaceDN w:val="0"/>
              <w:adjustRightInd w:val="0"/>
              <w:jc w:val="right"/>
            </w:pPr>
            <w:r>
              <w:t>4 643,9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autoSpaceDE w:val="0"/>
              <w:autoSpaceDN w:val="0"/>
              <w:adjustRightInd w:val="0"/>
              <w:jc w:val="right"/>
            </w:pPr>
            <w:r>
              <w:t>4 503,9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autoSpaceDE w:val="0"/>
              <w:autoSpaceDN w:val="0"/>
              <w:adjustRightInd w:val="0"/>
              <w:jc w:val="right"/>
            </w:pPr>
            <w:r>
              <w:t>4 503,9</w:t>
            </w:r>
          </w:p>
        </w:tc>
      </w:tr>
      <w:tr w:rsidR="004A5075" w:rsidRPr="004A5075" w:rsidTr="000B0458">
        <w:trPr>
          <w:trHeight w:val="60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4A5075" w:rsidRDefault="004A5075" w:rsidP="000B0458">
            <w:pPr>
              <w:autoSpaceDE w:val="0"/>
              <w:autoSpaceDN w:val="0"/>
              <w:adjustRightInd w:val="0"/>
            </w:pPr>
            <w:r>
              <w:t>Р</w:t>
            </w:r>
            <w:r w:rsidRPr="004A5075">
              <w:t>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jc w:val="right"/>
            </w:pPr>
            <w:r>
              <w:t>3 169,5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jc w:val="right"/>
            </w:pPr>
            <w:r>
              <w:t>2 002,9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jc w:val="right"/>
            </w:pPr>
            <w:r>
              <w:t>583,3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jc w:val="right"/>
            </w:pPr>
            <w:r>
              <w:t>583,3</w:t>
            </w:r>
          </w:p>
        </w:tc>
      </w:tr>
      <w:tr w:rsidR="004A5075" w:rsidRPr="004A5075" w:rsidTr="004A5075">
        <w:trPr>
          <w:trHeight w:val="400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Default="004A5075" w:rsidP="000B0458">
            <w:pPr>
              <w:autoSpaceDE w:val="0"/>
              <w:autoSpaceDN w:val="0"/>
              <w:adjustRightInd w:val="0"/>
            </w:pPr>
            <w:r>
              <w:t>В</w:t>
            </w:r>
            <w:r w:rsidRPr="004A5075">
              <w:t xml:space="preserve">небюджетные источники </w:t>
            </w:r>
          </w:p>
          <w:p w:rsidR="004A5075" w:rsidRPr="004A5075" w:rsidRDefault="004A5075" w:rsidP="000B045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5075"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D212BE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8F0AD5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8F0AD5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4A5075" w:rsidRDefault="008F0AD5" w:rsidP="000B0458">
            <w:pPr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</w:tr>
      <w:tr w:rsidR="004A5075" w:rsidRPr="004A5075" w:rsidTr="000B0458">
        <w:trPr>
          <w:trHeight w:val="60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075" w:rsidRPr="004A5075" w:rsidRDefault="004A5075" w:rsidP="000B0458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075" w:rsidRPr="008F0AD5" w:rsidRDefault="004A5075" w:rsidP="000B04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0AD5">
              <w:rPr>
                <w:b/>
                <w:bCs/>
              </w:rPr>
              <w:t>Всего по источникам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8F0AD5" w:rsidRDefault="00D212BE" w:rsidP="000B045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16 821,2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8F0AD5" w:rsidRDefault="00D212BE" w:rsidP="000B0458">
            <w:pPr>
              <w:jc w:val="right"/>
              <w:rPr>
                <w:b/>
              </w:rPr>
            </w:pPr>
            <w:r>
              <w:rPr>
                <w:b/>
              </w:rPr>
              <w:t>6 646,8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8F0AD5" w:rsidRDefault="00D212BE" w:rsidP="000B0458">
            <w:pPr>
              <w:jc w:val="right"/>
              <w:rPr>
                <w:b/>
              </w:rPr>
            </w:pPr>
            <w:r>
              <w:rPr>
                <w:b/>
              </w:rPr>
              <w:t>5 087,2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075" w:rsidRPr="008F0AD5" w:rsidRDefault="00D212BE" w:rsidP="000B0458">
            <w:pPr>
              <w:jc w:val="right"/>
              <w:rPr>
                <w:b/>
              </w:rPr>
            </w:pPr>
            <w:r>
              <w:rPr>
                <w:b/>
              </w:rPr>
              <w:t>5 087,2</w:t>
            </w:r>
          </w:p>
        </w:tc>
      </w:tr>
    </w:tbl>
    <w:p w:rsidR="001F5C5B" w:rsidRPr="002369AF" w:rsidRDefault="001F5C5B" w:rsidP="002369AF">
      <w:pPr>
        <w:jc w:val="center"/>
        <w:rPr>
          <w:lang w:val="en-US"/>
        </w:rPr>
      </w:pPr>
    </w:p>
    <w:sectPr w:rsidR="001F5C5B" w:rsidRPr="002369AF" w:rsidSect="004A7D30">
      <w:headerReference w:type="default" r:id="rId7"/>
      <w:pgSz w:w="16838" w:h="11906" w:orient="landscape"/>
      <w:pgMar w:top="1134" w:right="794" w:bottom="567" w:left="794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458" w:rsidRDefault="000B0458" w:rsidP="009733F4">
      <w:r>
        <w:separator/>
      </w:r>
    </w:p>
  </w:endnote>
  <w:endnote w:type="continuationSeparator" w:id="0">
    <w:p w:rsidR="000B0458" w:rsidRDefault="000B0458" w:rsidP="00973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458" w:rsidRDefault="000B0458" w:rsidP="009733F4">
      <w:r>
        <w:separator/>
      </w:r>
    </w:p>
  </w:footnote>
  <w:footnote w:type="continuationSeparator" w:id="0">
    <w:p w:rsidR="000B0458" w:rsidRDefault="000B0458" w:rsidP="00973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9346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A7D30" w:rsidRDefault="004A7D30">
        <w:pPr>
          <w:pStyle w:val="a3"/>
          <w:jc w:val="center"/>
        </w:pPr>
        <w:r w:rsidRPr="004A7D30">
          <w:rPr>
            <w:sz w:val="22"/>
            <w:szCs w:val="22"/>
          </w:rPr>
          <w:fldChar w:fldCharType="begin"/>
        </w:r>
        <w:r w:rsidRPr="004A7D30">
          <w:rPr>
            <w:sz w:val="22"/>
            <w:szCs w:val="22"/>
          </w:rPr>
          <w:instrText xml:space="preserve"> PAGE   \* MERGEFORMAT </w:instrText>
        </w:r>
        <w:r w:rsidRPr="004A7D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77</w:t>
        </w:r>
        <w:r w:rsidRPr="004A7D30">
          <w:rPr>
            <w:sz w:val="22"/>
            <w:szCs w:val="22"/>
          </w:rPr>
          <w:fldChar w:fldCharType="end"/>
        </w:r>
      </w:p>
    </w:sdtContent>
  </w:sdt>
  <w:p w:rsidR="004A7D30" w:rsidRDefault="004A7D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FDF"/>
    <w:multiLevelType w:val="hybridMultilevel"/>
    <w:tmpl w:val="700A8B98"/>
    <w:lvl w:ilvl="0" w:tplc="9614FFB6">
      <w:start w:val="4"/>
      <w:numFmt w:val="decimal"/>
      <w:lvlText w:val="%1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1">
    <w:nsid w:val="1062359D"/>
    <w:multiLevelType w:val="hybridMultilevel"/>
    <w:tmpl w:val="9EE40E46"/>
    <w:lvl w:ilvl="0" w:tplc="B2C26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90BAD"/>
    <w:multiLevelType w:val="multilevel"/>
    <w:tmpl w:val="450E8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68108F7"/>
    <w:multiLevelType w:val="singleLevel"/>
    <w:tmpl w:val="3AA8AB4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C687C5F"/>
    <w:multiLevelType w:val="hybridMultilevel"/>
    <w:tmpl w:val="10A0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637DC"/>
    <w:multiLevelType w:val="hybridMultilevel"/>
    <w:tmpl w:val="7930B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81565"/>
    <w:multiLevelType w:val="hybridMultilevel"/>
    <w:tmpl w:val="6574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92272"/>
    <w:multiLevelType w:val="hybridMultilevel"/>
    <w:tmpl w:val="A60CB82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2E65F1C"/>
    <w:multiLevelType w:val="hybridMultilevel"/>
    <w:tmpl w:val="793A34A4"/>
    <w:lvl w:ilvl="0" w:tplc="F39C33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744AD"/>
    <w:multiLevelType w:val="hybridMultilevel"/>
    <w:tmpl w:val="BEECF5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C2542"/>
    <w:multiLevelType w:val="multilevel"/>
    <w:tmpl w:val="06228C16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11">
    <w:nsid w:val="4EF55E0C"/>
    <w:multiLevelType w:val="hybridMultilevel"/>
    <w:tmpl w:val="D6E0D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96B02"/>
    <w:multiLevelType w:val="hybridMultilevel"/>
    <w:tmpl w:val="15A6C146"/>
    <w:lvl w:ilvl="0" w:tplc="A7027AA8">
      <w:start w:val="2"/>
      <w:numFmt w:val="decimal"/>
      <w:lvlText w:val="%1"/>
      <w:lvlJc w:val="left"/>
      <w:pPr>
        <w:tabs>
          <w:tab w:val="num" w:pos="382"/>
        </w:tabs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13">
    <w:nsid w:val="5D321452"/>
    <w:multiLevelType w:val="hybridMultilevel"/>
    <w:tmpl w:val="8B62D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62909"/>
    <w:multiLevelType w:val="hybridMultilevel"/>
    <w:tmpl w:val="2D2A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723982"/>
    <w:multiLevelType w:val="hybridMultilevel"/>
    <w:tmpl w:val="DA824DFE"/>
    <w:lvl w:ilvl="0" w:tplc="B2C26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F6F99"/>
    <w:multiLevelType w:val="hybridMultilevel"/>
    <w:tmpl w:val="EE04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8D7C6D"/>
    <w:multiLevelType w:val="hybridMultilevel"/>
    <w:tmpl w:val="11041CF8"/>
    <w:lvl w:ilvl="0" w:tplc="FBD82058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B3F66D8"/>
    <w:multiLevelType w:val="hybridMultilevel"/>
    <w:tmpl w:val="FB128A5C"/>
    <w:lvl w:ilvl="0" w:tplc="1EAAC34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B5B24AB"/>
    <w:multiLevelType w:val="hybridMultilevel"/>
    <w:tmpl w:val="E7F06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2"/>
  </w:num>
  <w:num w:numId="5">
    <w:abstractNumId w:val="7"/>
  </w:num>
  <w:num w:numId="6">
    <w:abstractNumId w:val="5"/>
  </w:num>
  <w:num w:numId="7">
    <w:abstractNumId w:val="19"/>
  </w:num>
  <w:num w:numId="8">
    <w:abstractNumId w:val="1"/>
  </w:num>
  <w:num w:numId="9">
    <w:abstractNumId w:val="15"/>
  </w:num>
  <w:num w:numId="10">
    <w:abstractNumId w:val="8"/>
  </w:num>
  <w:num w:numId="11">
    <w:abstractNumId w:val="14"/>
  </w:num>
  <w:num w:numId="12">
    <w:abstractNumId w:val="9"/>
  </w:num>
  <w:num w:numId="13">
    <w:abstractNumId w:val="18"/>
  </w:num>
  <w:num w:numId="14">
    <w:abstractNumId w:val="17"/>
  </w:num>
  <w:num w:numId="15">
    <w:abstractNumId w:val="2"/>
  </w:num>
  <w:num w:numId="16">
    <w:abstractNumId w:val="4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32B"/>
    <w:rsid w:val="00025E77"/>
    <w:rsid w:val="00077572"/>
    <w:rsid w:val="000B0458"/>
    <w:rsid w:val="000E6CDB"/>
    <w:rsid w:val="001A2791"/>
    <w:rsid w:val="001F5C5B"/>
    <w:rsid w:val="002032C7"/>
    <w:rsid w:val="002369AF"/>
    <w:rsid w:val="00263993"/>
    <w:rsid w:val="00292CEE"/>
    <w:rsid w:val="002B7CEE"/>
    <w:rsid w:val="002E6EB2"/>
    <w:rsid w:val="00315827"/>
    <w:rsid w:val="00330280"/>
    <w:rsid w:val="004A5075"/>
    <w:rsid w:val="004A7D30"/>
    <w:rsid w:val="006C3BBB"/>
    <w:rsid w:val="006E2DD9"/>
    <w:rsid w:val="006F1E26"/>
    <w:rsid w:val="007C4C56"/>
    <w:rsid w:val="008F0AD5"/>
    <w:rsid w:val="0094567E"/>
    <w:rsid w:val="009729DE"/>
    <w:rsid w:val="009733F4"/>
    <w:rsid w:val="009962AD"/>
    <w:rsid w:val="009977F2"/>
    <w:rsid w:val="009A1984"/>
    <w:rsid w:val="00A1632B"/>
    <w:rsid w:val="00B54140"/>
    <w:rsid w:val="00B6761F"/>
    <w:rsid w:val="00BA7162"/>
    <w:rsid w:val="00BC0FE3"/>
    <w:rsid w:val="00C24FF1"/>
    <w:rsid w:val="00C264FD"/>
    <w:rsid w:val="00D212BE"/>
    <w:rsid w:val="00D75A3A"/>
    <w:rsid w:val="00D81BCC"/>
    <w:rsid w:val="00E35D20"/>
    <w:rsid w:val="00ED2446"/>
    <w:rsid w:val="00FA1513"/>
    <w:rsid w:val="00FE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4FF1"/>
    <w:pPr>
      <w:keepNext/>
      <w:widowControl w:val="0"/>
      <w:tabs>
        <w:tab w:val="left" w:pos="284"/>
      </w:tabs>
      <w:ind w:right="43"/>
      <w:jc w:val="center"/>
      <w:outlineLvl w:val="0"/>
    </w:pPr>
    <w:rPr>
      <w:b/>
      <w:bCs/>
      <w:cap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33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3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24FF1"/>
    <w:rPr>
      <w:rFonts w:ascii="Times New Roman" w:eastAsia="Times New Roman" w:hAnsi="Times New Roman" w:cs="Times New Roman"/>
      <w:b/>
      <w:bCs/>
      <w:caps/>
      <w:sz w:val="36"/>
      <w:szCs w:val="36"/>
    </w:rPr>
  </w:style>
  <w:style w:type="character" w:styleId="a7">
    <w:name w:val="page number"/>
    <w:basedOn w:val="a0"/>
    <w:rsid w:val="00C24FF1"/>
  </w:style>
  <w:style w:type="paragraph" w:styleId="a8">
    <w:name w:val="List Paragraph"/>
    <w:basedOn w:val="a"/>
    <w:qFormat/>
    <w:rsid w:val="00C24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semiHidden/>
    <w:rsid w:val="00C24FF1"/>
    <w:pPr>
      <w:spacing w:after="200" w:line="276" w:lineRule="auto"/>
    </w:pPr>
    <w:rPr>
      <w:rFonts w:eastAsia="Calibri"/>
    </w:rPr>
  </w:style>
  <w:style w:type="paragraph" w:customStyle="1" w:styleId="ConsPlusNormal">
    <w:name w:val="ConsPlusNormal"/>
    <w:rsid w:val="00C24F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4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C24FF1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24FF1"/>
    <w:rPr>
      <w:rFonts w:ascii="Tahoma" w:eastAsia="Times New Roman" w:hAnsi="Tahoma" w:cs="Times New Roman"/>
      <w:sz w:val="16"/>
      <w:szCs w:val="16"/>
    </w:rPr>
  </w:style>
  <w:style w:type="table" w:styleId="ac">
    <w:name w:val="Table Grid"/>
    <w:basedOn w:val="a1"/>
    <w:rsid w:val="00C24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24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24F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24FF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 Ёрш</dc:creator>
  <cp:keywords/>
  <dc:description/>
  <cp:lastModifiedBy>But</cp:lastModifiedBy>
  <cp:revision>21</cp:revision>
  <cp:lastPrinted>2024-10-11T12:31:00Z</cp:lastPrinted>
  <dcterms:created xsi:type="dcterms:W3CDTF">2020-10-07T02:13:00Z</dcterms:created>
  <dcterms:modified xsi:type="dcterms:W3CDTF">2024-10-11T12:31:00Z</dcterms:modified>
</cp:coreProperties>
</file>