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8AF" w:rsidRPr="004F6BCC" w:rsidRDefault="003148AF" w:rsidP="003148AF">
      <w:pPr>
        <w:spacing w:after="0" w:line="240" w:lineRule="auto"/>
        <w:jc w:val="center"/>
        <w:rPr>
          <w:rFonts w:ascii="Times New Roman" w:eastAsia="Times New Roman" w:hAnsi="Times New Roman" w:cs="Times New Roman"/>
          <w:b/>
          <w:sz w:val="24"/>
          <w:szCs w:val="24"/>
          <w:lang w:eastAsia="ru-RU"/>
        </w:rPr>
      </w:pPr>
      <w:r w:rsidRPr="004F6BCC">
        <w:rPr>
          <w:rFonts w:ascii="Times New Roman" w:eastAsia="Times New Roman" w:hAnsi="Times New Roman" w:cs="Times New Roman"/>
          <w:b/>
          <w:sz w:val="24"/>
          <w:szCs w:val="24"/>
          <w:lang w:eastAsia="ru-RU"/>
        </w:rPr>
        <w:t>Муниципальная программа</w:t>
      </w:r>
    </w:p>
    <w:p w:rsidR="003148AF" w:rsidRPr="004F6BCC" w:rsidRDefault="003148AF" w:rsidP="003148AF">
      <w:pPr>
        <w:spacing w:after="0" w:line="240" w:lineRule="auto"/>
        <w:jc w:val="center"/>
        <w:rPr>
          <w:rFonts w:ascii="Times New Roman" w:eastAsia="Times New Roman" w:hAnsi="Times New Roman" w:cs="Times New Roman"/>
          <w:b/>
          <w:sz w:val="24"/>
          <w:szCs w:val="24"/>
          <w:lang w:eastAsia="ru-RU"/>
        </w:rPr>
      </w:pPr>
      <w:r w:rsidRPr="004F6BCC">
        <w:rPr>
          <w:rFonts w:ascii="Times New Roman" w:eastAsia="Times New Roman" w:hAnsi="Times New Roman" w:cs="Times New Roman"/>
          <w:b/>
          <w:sz w:val="24"/>
          <w:szCs w:val="24"/>
          <w:lang w:eastAsia="ru-RU"/>
        </w:rPr>
        <w:t>«Развитие культуры и туризма Парабельского района»</w:t>
      </w:r>
    </w:p>
    <w:p w:rsidR="003148AF" w:rsidRPr="004F6BCC" w:rsidRDefault="003148AF" w:rsidP="003148AF">
      <w:pPr>
        <w:spacing w:after="0" w:line="240" w:lineRule="auto"/>
        <w:jc w:val="center"/>
        <w:rPr>
          <w:rFonts w:ascii="Times New Roman" w:eastAsia="Times New Roman" w:hAnsi="Times New Roman" w:cs="Times New Roman"/>
          <w:sz w:val="24"/>
          <w:szCs w:val="24"/>
          <w:lang w:eastAsia="ru-RU"/>
        </w:rPr>
      </w:pPr>
    </w:p>
    <w:p w:rsidR="002D32FE" w:rsidRPr="009C314C" w:rsidRDefault="002D32FE" w:rsidP="002D32FE">
      <w:pPr>
        <w:spacing w:after="0" w:line="240" w:lineRule="auto"/>
        <w:ind w:left="720"/>
        <w:jc w:val="center"/>
        <w:rPr>
          <w:rFonts w:ascii="Times New Roman" w:eastAsia="Times New Roman" w:hAnsi="Times New Roman" w:cs="Times New Roman"/>
          <w:b/>
          <w:sz w:val="24"/>
          <w:szCs w:val="24"/>
          <w:lang w:eastAsia="ru-RU"/>
        </w:rPr>
      </w:pPr>
      <w:r w:rsidRPr="009C314C">
        <w:rPr>
          <w:rFonts w:ascii="Times New Roman" w:eastAsia="Times New Roman" w:hAnsi="Times New Roman" w:cs="Times New Roman"/>
          <w:b/>
          <w:sz w:val="24"/>
          <w:szCs w:val="24"/>
          <w:lang w:eastAsia="ru-RU"/>
        </w:rPr>
        <w:t>Паспорт программы</w:t>
      </w:r>
    </w:p>
    <w:p w:rsidR="002D32FE" w:rsidRPr="00B53D68" w:rsidRDefault="002D32FE" w:rsidP="002D32FE">
      <w:pPr>
        <w:spacing w:after="0" w:line="240" w:lineRule="auto"/>
        <w:jc w:val="center"/>
        <w:rPr>
          <w:rFonts w:ascii="Times New Roman" w:eastAsia="Times New Roman" w:hAnsi="Times New Roman" w:cs="Times New Roman"/>
          <w:sz w:val="24"/>
          <w:szCs w:val="24"/>
          <w:lang w:eastAsia="ru-RU"/>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0"/>
        <w:gridCol w:w="2842"/>
        <w:gridCol w:w="2126"/>
        <w:gridCol w:w="2258"/>
        <w:gridCol w:w="10"/>
        <w:gridCol w:w="1554"/>
        <w:gridCol w:w="856"/>
        <w:gridCol w:w="705"/>
        <w:gridCol w:w="1563"/>
      </w:tblGrid>
      <w:tr w:rsidR="00124B7F" w:rsidRPr="00625054" w:rsidTr="00124B7F">
        <w:tc>
          <w:tcPr>
            <w:tcW w:w="3680" w:type="dxa"/>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jc w:val="both"/>
              <w:rPr>
                <w:rFonts w:ascii="Times New Roman" w:hAnsi="Times New Roman"/>
                <w:sz w:val="24"/>
                <w:szCs w:val="24"/>
              </w:rPr>
            </w:pPr>
            <w:r w:rsidRPr="00625054">
              <w:rPr>
                <w:rFonts w:ascii="Times New Roman" w:hAnsi="Times New Roman"/>
                <w:sz w:val="24"/>
                <w:szCs w:val="24"/>
              </w:rPr>
              <w:t>Наименование программы</w:t>
            </w: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jc w:val="both"/>
              <w:rPr>
                <w:rFonts w:ascii="Times New Roman" w:hAnsi="Times New Roman"/>
                <w:sz w:val="24"/>
                <w:szCs w:val="24"/>
              </w:rPr>
            </w:pPr>
            <w:r w:rsidRPr="00625054">
              <w:rPr>
                <w:rFonts w:ascii="Times New Roman" w:hAnsi="Times New Roman"/>
                <w:sz w:val="24"/>
                <w:szCs w:val="24"/>
              </w:rPr>
              <w:t>«Развитие культуры и туризма Парабельского района» (далее – Программа)</w:t>
            </w:r>
          </w:p>
        </w:tc>
      </w:tr>
      <w:tr w:rsidR="00124B7F" w:rsidRPr="00625054" w:rsidTr="00124B7F">
        <w:tc>
          <w:tcPr>
            <w:tcW w:w="3680" w:type="dxa"/>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Нормативные основания для разработки программы</w:t>
            </w: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 xml:space="preserve">«Основы законодательства Российской Федерации </w:t>
            </w:r>
            <w:r w:rsidRPr="00625054">
              <w:rPr>
                <w:rFonts w:ascii="Times New Roman" w:hAnsi="Times New Roman"/>
                <w:bCs/>
                <w:sz w:val="24"/>
                <w:szCs w:val="24"/>
              </w:rPr>
              <w:t>о культуре</w:t>
            </w:r>
            <w:r w:rsidRPr="00625054">
              <w:rPr>
                <w:rFonts w:ascii="Times New Roman" w:hAnsi="Times New Roman"/>
                <w:sz w:val="24"/>
                <w:szCs w:val="24"/>
              </w:rPr>
              <w:t>» утв. ВС РФ 09.10.1992 № 3612-1;</w:t>
            </w:r>
          </w:p>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закон Томской области от 13.06.2007 №112-ОЗ «О реализации государственной политики в сфере культуры и искусства на территории Томской области»;</w:t>
            </w:r>
          </w:p>
          <w:p w:rsidR="00124B7F" w:rsidRPr="00625054" w:rsidRDefault="00124B7F" w:rsidP="00124B7F">
            <w:pPr>
              <w:spacing w:after="0" w:line="240" w:lineRule="auto"/>
              <w:rPr>
                <w:rFonts w:ascii="Times New Roman" w:hAnsi="Times New Roman"/>
                <w:sz w:val="24"/>
                <w:szCs w:val="24"/>
              </w:rPr>
            </w:pPr>
            <w:r w:rsidRPr="00625054">
              <w:rPr>
                <w:rFonts w:ascii="Times New Roman" w:hAnsi="Times New Roman"/>
                <w:sz w:val="24"/>
                <w:szCs w:val="24"/>
              </w:rPr>
              <w:t>постановление Администрации Парабельского района от 29.04.2015 № 341а «Об утверждении Порядка принятия решений о разработке муниципальных программ Парабельского района, их формирования и реализации, а также проведения и критерии оценки эффективности их реализации»</w:t>
            </w:r>
            <w:r>
              <w:rPr>
                <w:rFonts w:ascii="Times New Roman" w:hAnsi="Times New Roman"/>
                <w:sz w:val="24"/>
                <w:szCs w:val="24"/>
              </w:rPr>
              <w:t>.</w:t>
            </w:r>
          </w:p>
        </w:tc>
      </w:tr>
      <w:tr w:rsidR="00124B7F" w:rsidRPr="00625054" w:rsidTr="00124B7F">
        <w:tc>
          <w:tcPr>
            <w:tcW w:w="3680" w:type="dxa"/>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Ответственный исполнитель программы</w:t>
            </w: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Муниципальное казенное учреждение Отдел культуры Администрации Парабельского района (далее - Отдел культуры)</w:t>
            </w:r>
          </w:p>
        </w:tc>
      </w:tr>
      <w:tr w:rsidR="00124B7F" w:rsidRPr="00625054" w:rsidTr="00124B7F">
        <w:tc>
          <w:tcPr>
            <w:tcW w:w="3680" w:type="dxa"/>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Соисполнители программы</w:t>
            </w:r>
          </w:p>
        </w:tc>
        <w:tc>
          <w:tcPr>
            <w:tcW w:w="11914" w:type="dxa"/>
            <w:gridSpan w:val="8"/>
            <w:tcBorders>
              <w:top w:val="single" w:sz="4" w:space="0" w:color="auto"/>
              <w:left w:val="single" w:sz="4" w:space="0" w:color="auto"/>
              <w:bottom w:val="single" w:sz="4" w:space="0" w:color="auto"/>
              <w:right w:val="single" w:sz="4" w:space="0" w:color="auto"/>
            </w:tcBorders>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МБУК «Районный Дом культуры»</w:t>
            </w:r>
          </w:p>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МБУК «Межпоселенческая библиотека»</w:t>
            </w:r>
          </w:p>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МБУК «Муниципальный музей»</w:t>
            </w:r>
          </w:p>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 xml:space="preserve">МБУ ДО «Детская школа искусств </w:t>
            </w:r>
            <w:proofErr w:type="spellStart"/>
            <w:r w:rsidRPr="00625054">
              <w:rPr>
                <w:rFonts w:ascii="Times New Roman" w:hAnsi="Times New Roman"/>
                <w:sz w:val="24"/>
                <w:szCs w:val="24"/>
              </w:rPr>
              <w:t>им.Заволокиных</w:t>
            </w:r>
            <w:proofErr w:type="spellEnd"/>
            <w:r w:rsidRPr="00625054">
              <w:rPr>
                <w:rFonts w:ascii="Times New Roman" w:hAnsi="Times New Roman"/>
                <w:sz w:val="24"/>
                <w:szCs w:val="24"/>
              </w:rPr>
              <w:t>»</w:t>
            </w:r>
          </w:p>
        </w:tc>
      </w:tr>
      <w:tr w:rsidR="00124B7F" w:rsidRPr="00625054" w:rsidTr="00124B7F">
        <w:tc>
          <w:tcPr>
            <w:tcW w:w="3680" w:type="dxa"/>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Цели программы</w:t>
            </w: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124B7F" w:rsidRDefault="00124B7F" w:rsidP="00124B7F">
            <w:pPr>
              <w:pStyle w:val="a9"/>
              <w:numPr>
                <w:ilvl w:val="0"/>
                <w:numId w:val="4"/>
              </w:numPr>
              <w:spacing w:after="0" w:line="240" w:lineRule="auto"/>
              <w:ind w:left="0" w:firstLine="448"/>
              <w:rPr>
                <w:rFonts w:ascii="Times New Roman" w:hAnsi="Times New Roman"/>
                <w:color w:val="000000"/>
                <w:sz w:val="24"/>
                <w:szCs w:val="24"/>
              </w:rPr>
            </w:pPr>
            <w:r w:rsidRPr="00124B7F">
              <w:rPr>
                <w:rFonts w:ascii="Times New Roman" w:hAnsi="Times New Roman"/>
                <w:color w:val="000000"/>
                <w:sz w:val="24"/>
                <w:szCs w:val="24"/>
              </w:rPr>
              <w:t>Реализация культурной политики Российской Федерации и Томской области на территории Парабельского района. Комплексное и эффективное развитие муниципальной системы отрасли культуры, обеспечивающее повышение качества предоставления услуг учреждениями культуры, посредством создания современных, доступных, безопасных условий, развития инфраструктуры отрасли, формирование имиджа Парабельского района как культурной территории Томской области.</w:t>
            </w:r>
          </w:p>
          <w:p w:rsidR="00124B7F" w:rsidRPr="00124B7F" w:rsidRDefault="00124B7F" w:rsidP="00124B7F">
            <w:pPr>
              <w:pStyle w:val="a9"/>
              <w:numPr>
                <w:ilvl w:val="0"/>
                <w:numId w:val="4"/>
              </w:numPr>
              <w:spacing w:after="0" w:line="240" w:lineRule="auto"/>
              <w:ind w:left="0" w:firstLine="448"/>
              <w:rPr>
                <w:rFonts w:ascii="Times New Roman" w:hAnsi="Times New Roman"/>
                <w:sz w:val="24"/>
                <w:szCs w:val="24"/>
              </w:rPr>
            </w:pPr>
            <w:r w:rsidRPr="00124B7F">
              <w:rPr>
                <w:rFonts w:ascii="Times New Roman" w:hAnsi="Times New Roman"/>
                <w:color w:val="000000"/>
                <w:sz w:val="24"/>
                <w:szCs w:val="24"/>
              </w:rPr>
              <w:t>Создание в Парабельском районе условий для развития современного конкурентно-способного туристско-рекреационного комплекса.</w:t>
            </w:r>
          </w:p>
        </w:tc>
      </w:tr>
      <w:tr w:rsidR="00124B7F" w:rsidRPr="00625054" w:rsidTr="00124B7F">
        <w:trPr>
          <w:trHeight w:val="211"/>
        </w:trPr>
        <w:tc>
          <w:tcPr>
            <w:tcW w:w="3680" w:type="dxa"/>
            <w:vMerge w:val="restart"/>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Показатели целей муниципальной программы и их значения</w:t>
            </w:r>
          </w:p>
        </w:tc>
        <w:tc>
          <w:tcPr>
            <w:tcW w:w="7226" w:type="dxa"/>
            <w:gridSpan w:val="3"/>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highlight w:val="yellow"/>
              </w:rPr>
            </w:pPr>
            <w:r w:rsidRPr="00625054">
              <w:rPr>
                <w:rFonts w:ascii="Times New Roman" w:hAnsi="Times New Roman"/>
                <w:sz w:val="24"/>
                <w:szCs w:val="24"/>
              </w:rPr>
              <w:t>Показатели целей</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4</w:t>
            </w:r>
            <w:r w:rsidRPr="00625054">
              <w:rPr>
                <w:rFonts w:ascii="Times New Roman" w:hAnsi="Times New Roman"/>
                <w:sz w:val="24"/>
                <w:szCs w:val="24"/>
              </w:rPr>
              <w:t xml:space="preserve"> год</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5</w:t>
            </w:r>
            <w:r w:rsidRPr="00625054">
              <w:rPr>
                <w:rFonts w:ascii="Times New Roman" w:hAnsi="Times New Roman"/>
                <w:sz w:val="24"/>
                <w:szCs w:val="24"/>
              </w:rPr>
              <w:t xml:space="preserve"> год</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6</w:t>
            </w:r>
            <w:r w:rsidRPr="00625054">
              <w:rPr>
                <w:rFonts w:ascii="Times New Roman" w:hAnsi="Times New Roman"/>
                <w:sz w:val="24"/>
                <w:szCs w:val="24"/>
              </w:rPr>
              <w:t xml:space="preserve"> год</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Уровень удовлетворённости населения Парабельского района качеством предоставляемых услуг (на основе анкетирования населения и данных проводимых социологических опросов населения),%</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80</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80</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80</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Функционирование учреждений культуры в соответствии с действующим законодательством Российской Федерации в сфере культуры, %</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100</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100</w:t>
            </w:r>
          </w:p>
        </w:tc>
      </w:tr>
      <w:tr w:rsidR="00124B7F" w:rsidRPr="00625054" w:rsidTr="00124B7F">
        <w:trPr>
          <w:trHeight w:val="1579"/>
        </w:trPr>
        <w:tc>
          <w:tcPr>
            <w:tcW w:w="3680" w:type="dxa"/>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lastRenderedPageBreak/>
              <w:t>Задачи муниципальной программы</w:t>
            </w: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1130AE" w:rsidRDefault="00124B7F" w:rsidP="001130AE">
            <w:pPr>
              <w:pStyle w:val="a9"/>
              <w:numPr>
                <w:ilvl w:val="0"/>
                <w:numId w:val="5"/>
              </w:numPr>
              <w:spacing w:after="0" w:line="240" w:lineRule="auto"/>
              <w:ind w:left="0" w:firstLine="331"/>
              <w:rPr>
                <w:rFonts w:ascii="Times New Roman" w:hAnsi="Times New Roman"/>
                <w:sz w:val="24"/>
                <w:szCs w:val="24"/>
              </w:rPr>
            </w:pPr>
            <w:r w:rsidRPr="001130AE">
              <w:rPr>
                <w:rFonts w:ascii="Times New Roman" w:hAnsi="Times New Roman"/>
                <w:sz w:val="24"/>
                <w:szCs w:val="24"/>
              </w:rPr>
              <w:t>Создание условий по предоставлению населению культурно-досуговых услуг на территории Парабельского района;</w:t>
            </w:r>
          </w:p>
          <w:p w:rsidR="00124B7F" w:rsidRPr="001130AE" w:rsidRDefault="00124B7F" w:rsidP="001130AE">
            <w:pPr>
              <w:pStyle w:val="a9"/>
              <w:numPr>
                <w:ilvl w:val="0"/>
                <w:numId w:val="5"/>
              </w:numPr>
              <w:spacing w:after="0" w:line="240" w:lineRule="auto"/>
              <w:ind w:left="0" w:firstLine="331"/>
              <w:rPr>
                <w:rFonts w:ascii="Times New Roman" w:hAnsi="Times New Roman"/>
                <w:sz w:val="24"/>
                <w:szCs w:val="24"/>
              </w:rPr>
            </w:pPr>
            <w:r w:rsidRPr="001130AE">
              <w:rPr>
                <w:rFonts w:ascii="Times New Roman" w:hAnsi="Times New Roman"/>
                <w:sz w:val="24"/>
                <w:szCs w:val="24"/>
              </w:rPr>
              <w:t>Создание условий для организации дополнительного образования детей в области культуры на территории Парабельского района;</w:t>
            </w:r>
          </w:p>
          <w:p w:rsidR="00124B7F" w:rsidRPr="001130AE" w:rsidRDefault="00124B7F" w:rsidP="001130AE">
            <w:pPr>
              <w:pStyle w:val="a9"/>
              <w:numPr>
                <w:ilvl w:val="0"/>
                <w:numId w:val="5"/>
              </w:numPr>
              <w:spacing w:after="0" w:line="240" w:lineRule="auto"/>
              <w:ind w:left="0" w:firstLine="331"/>
              <w:rPr>
                <w:rFonts w:ascii="Times New Roman" w:hAnsi="Times New Roman"/>
                <w:sz w:val="24"/>
                <w:szCs w:val="24"/>
              </w:rPr>
            </w:pPr>
            <w:r w:rsidRPr="001130AE">
              <w:rPr>
                <w:rFonts w:ascii="Times New Roman" w:hAnsi="Times New Roman"/>
                <w:sz w:val="24"/>
                <w:szCs w:val="24"/>
              </w:rPr>
              <w:t>Развитие инфраструктуры учреждений культуры;</w:t>
            </w:r>
          </w:p>
          <w:p w:rsidR="00124B7F" w:rsidRPr="001130AE" w:rsidRDefault="00124B7F" w:rsidP="001130AE">
            <w:pPr>
              <w:pStyle w:val="a9"/>
              <w:numPr>
                <w:ilvl w:val="0"/>
                <w:numId w:val="5"/>
              </w:numPr>
              <w:spacing w:after="0" w:line="240" w:lineRule="auto"/>
              <w:ind w:hanging="389"/>
              <w:rPr>
                <w:rFonts w:ascii="Times New Roman" w:hAnsi="Times New Roman"/>
                <w:sz w:val="24"/>
                <w:szCs w:val="24"/>
              </w:rPr>
            </w:pPr>
            <w:r w:rsidRPr="001130AE">
              <w:rPr>
                <w:rFonts w:ascii="Times New Roman" w:hAnsi="Times New Roman"/>
                <w:sz w:val="24"/>
                <w:szCs w:val="24"/>
              </w:rPr>
              <w:t xml:space="preserve"> Развитие туристской деятельности в Парабельском районе.</w:t>
            </w:r>
          </w:p>
        </w:tc>
      </w:tr>
      <w:tr w:rsidR="00124B7F" w:rsidRPr="00625054" w:rsidTr="00124B7F">
        <w:trPr>
          <w:trHeight w:val="227"/>
        </w:trPr>
        <w:tc>
          <w:tcPr>
            <w:tcW w:w="3680" w:type="dxa"/>
            <w:vMerge w:val="restart"/>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Показатели задач муниципальной программы и их значения</w:t>
            </w:r>
          </w:p>
        </w:tc>
        <w:tc>
          <w:tcPr>
            <w:tcW w:w="7226" w:type="dxa"/>
            <w:gridSpan w:val="3"/>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Показатели задач</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4</w:t>
            </w:r>
            <w:r w:rsidRPr="00625054">
              <w:rPr>
                <w:rFonts w:ascii="Times New Roman" w:hAnsi="Times New Roman"/>
                <w:sz w:val="24"/>
                <w:szCs w:val="24"/>
              </w:rPr>
              <w:t xml:space="preserve"> год</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5</w:t>
            </w:r>
            <w:r w:rsidR="003C7DD4">
              <w:rPr>
                <w:rFonts w:ascii="Times New Roman" w:hAnsi="Times New Roman"/>
                <w:sz w:val="24"/>
                <w:szCs w:val="24"/>
              </w:rPr>
              <w:t xml:space="preserve"> </w:t>
            </w:r>
            <w:r w:rsidRPr="00625054">
              <w:rPr>
                <w:rFonts w:ascii="Times New Roman" w:hAnsi="Times New Roman"/>
                <w:sz w:val="24"/>
                <w:szCs w:val="24"/>
              </w:rPr>
              <w:t>год</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6</w:t>
            </w:r>
            <w:r w:rsidRPr="00625054">
              <w:rPr>
                <w:rFonts w:ascii="Times New Roman" w:hAnsi="Times New Roman"/>
                <w:sz w:val="24"/>
                <w:szCs w:val="24"/>
              </w:rPr>
              <w:t xml:space="preserve"> год</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Задача 1. Создание условий по предоставлению населению культурно-досуговых услуг на территории Парабельского района</w:t>
            </w:r>
          </w:p>
        </w:tc>
      </w:tr>
      <w:tr w:rsidR="00124B7F" w:rsidRPr="00625054" w:rsidTr="00124B7F">
        <w:trPr>
          <w:trHeight w:val="317"/>
        </w:trPr>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autoSpaceDE w:val="0"/>
              <w:autoSpaceDN w:val="0"/>
              <w:adjustRightInd w:val="0"/>
              <w:spacing w:after="0" w:line="240" w:lineRule="auto"/>
              <w:rPr>
                <w:rFonts w:ascii="Times New Roman" w:hAnsi="Times New Roman"/>
                <w:sz w:val="24"/>
                <w:szCs w:val="24"/>
              </w:rPr>
            </w:pPr>
            <w:r w:rsidRPr="00625054">
              <w:rPr>
                <w:rFonts w:ascii="Times New Roman" w:hAnsi="Times New Roman"/>
                <w:sz w:val="24"/>
                <w:szCs w:val="24"/>
              </w:rPr>
              <w:t>1.1.</w:t>
            </w:r>
            <w:r w:rsidR="001130AE">
              <w:rPr>
                <w:rFonts w:ascii="Times New Roman" w:hAnsi="Times New Roman"/>
                <w:sz w:val="24"/>
                <w:szCs w:val="24"/>
              </w:rPr>
              <w:t> </w:t>
            </w:r>
            <w:r w:rsidRPr="00625054">
              <w:rPr>
                <w:rFonts w:ascii="Times New Roman" w:hAnsi="Times New Roman"/>
                <w:sz w:val="24"/>
                <w:szCs w:val="24"/>
              </w:rPr>
              <w:t>Количество клубных формирований, ед.</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73</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75</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76</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autoSpaceDE w:val="0"/>
              <w:autoSpaceDN w:val="0"/>
              <w:adjustRightInd w:val="0"/>
              <w:spacing w:after="0" w:line="240" w:lineRule="auto"/>
              <w:rPr>
                <w:rFonts w:ascii="Times New Roman" w:hAnsi="Times New Roman"/>
                <w:sz w:val="24"/>
                <w:szCs w:val="24"/>
              </w:rPr>
            </w:pPr>
            <w:r w:rsidRPr="00625054">
              <w:rPr>
                <w:rFonts w:ascii="Times New Roman" w:hAnsi="Times New Roman"/>
                <w:sz w:val="24"/>
                <w:szCs w:val="24"/>
              </w:rPr>
              <w:t>1.2.</w:t>
            </w:r>
            <w:r w:rsidR="001130AE">
              <w:rPr>
                <w:rFonts w:ascii="Times New Roman" w:hAnsi="Times New Roman"/>
                <w:sz w:val="24"/>
                <w:szCs w:val="24"/>
              </w:rPr>
              <w:t> </w:t>
            </w:r>
            <w:r w:rsidRPr="00625054">
              <w:rPr>
                <w:rFonts w:ascii="Times New Roman" w:hAnsi="Times New Roman"/>
                <w:sz w:val="24"/>
                <w:szCs w:val="24"/>
              </w:rPr>
              <w:t>Число участников в клубных формированиях, чел.</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1 020</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1 023</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1 025</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autoSpaceDE w:val="0"/>
              <w:autoSpaceDN w:val="0"/>
              <w:adjustRightInd w:val="0"/>
              <w:spacing w:after="0" w:line="240" w:lineRule="auto"/>
              <w:rPr>
                <w:rFonts w:ascii="Times New Roman" w:hAnsi="Times New Roman"/>
                <w:sz w:val="24"/>
                <w:szCs w:val="24"/>
              </w:rPr>
            </w:pPr>
            <w:r w:rsidRPr="00625054">
              <w:rPr>
                <w:rFonts w:ascii="Times New Roman" w:hAnsi="Times New Roman"/>
                <w:sz w:val="24"/>
                <w:szCs w:val="24"/>
              </w:rPr>
              <w:t>1.3.</w:t>
            </w:r>
            <w:r w:rsidR="001130AE">
              <w:rPr>
                <w:rFonts w:ascii="Times New Roman" w:hAnsi="Times New Roman"/>
                <w:sz w:val="24"/>
                <w:szCs w:val="24"/>
              </w:rPr>
              <w:t> </w:t>
            </w:r>
            <w:r w:rsidRPr="00625054">
              <w:rPr>
                <w:rFonts w:ascii="Times New Roman" w:hAnsi="Times New Roman"/>
                <w:sz w:val="24"/>
                <w:szCs w:val="24"/>
              </w:rPr>
              <w:t>Число платных мероприятий</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850</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855</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860</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tcPr>
          <w:p w:rsidR="00124B7F" w:rsidRPr="00625054" w:rsidRDefault="00124B7F" w:rsidP="005A072D">
            <w:pPr>
              <w:autoSpaceDE w:val="0"/>
              <w:autoSpaceDN w:val="0"/>
              <w:adjustRightInd w:val="0"/>
              <w:spacing w:after="0" w:line="240" w:lineRule="auto"/>
              <w:rPr>
                <w:rFonts w:ascii="Times New Roman" w:hAnsi="Times New Roman"/>
                <w:sz w:val="24"/>
                <w:szCs w:val="24"/>
              </w:rPr>
            </w:pPr>
            <w:r w:rsidRPr="00625054">
              <w:rPr>
                <w:rFonts w:ascii="Times New Roman" w:hAnsi="Times New Roman"/>
                <w:sz w:val="24"/>
                <w:szCs w:val="24"/>
              </w:rPr>
              <w:t>1.4.</w:t>
            </w:r>
            <w:r w:rsidR="001130AE">
              <w:rPr>
                <w:rFonts w:ascii="Times New Roman" w:hAnsi="Times New Roman"/>
                <w:sz w:val="24"/>
                <w:szCs w:val="24"/>
              </w:rPr>
              <w:t> </w:t>
            </w:r>
            <w:r w:rsidRPr="00625054">
              <w:rPr>
                <w:rFonts w:ascii="Times New Roman" w:hAnsi="Times New Roman"/>
                <w:sz w:val="24"/>
                <w:szCs w:val="24"/>
              </w:rPr>
              <w:t>Посещения платных мероприятий</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20 105</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20 110</w:t>
            </w:r>
          </w:p>
        </w:tc>
        <w:tc>
          <w:tcPr>
            <w:tcW w:w="1563" w:type="dxa"/>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20 115</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highlight w:val="yellow"/>
              </w:rPr>
            </w:pPr>
            <w:r w:rsidRPr="00625054">
              <w:rPr>
                <w:rFonts w:ascii="Times New Roman" w:hAnsi="Times New Roman"/>
                <w:sz w:val="24"/>
                <w:szCs w:val="24"/>
              </w:rPr>
              <w:t>1.5.</w:t>
            </w:r>
            <w:r w:rsidR="001130AE">
              <w:rPr>
                <w:rFonts w:ascii="Times New Roman" w:hAnsi="Times New Roman"/>
                <w:sz w:val="24"/>
                <w:szCs w:val="24"/>
              </w:rPr>
              <w:t> </w:t>
            </w:r>
            <w:r w:rsidRPr="00625054">
              <w:rPr>
                <w:rFonts w:ascii="Times New Roman" w:hAnsi="Times New Roman"/>
                <w:sz w:val="24"/>
                <w:szCs w:val="24"/>
              </w:rPr>
              <w:t>Число предметов основного фонда музейных учреждений, которые экспонировались, ед.</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3 950</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3 955</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3 960</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1.6.</w:t>
            </w:r>
            <w:r w:rsidR="001130AE">
              <w:rPr>
                <w:rFonts w:ascii="Times New Roman" w:hAnsi="Times New Roman"/>
                <w:sz w:val="24"/>
                <w:szCs w:val="24"/>
              </w:rPr>
              <w:t> </w:t>
            </w:r>
            <w:r w:rsidRPr="00625054">
              <w:rPr>
                <w:rFonts w:ascii="Times New Roman" w:hAnsi="Times New Roman"/>
                <w:sz w:val="24"/>
                <w:szCs w:val="24"/>
              </w:rPr>
              <w:t>Посещаемость музейных учреждений, ед.</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20 300</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20 305</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20 310</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autoSpaceDE w:val="0"/>
              <w:autoSpaceDN w:val="0"/>
              <w:adjustRightInd w:val="0"/>
              <w:spacing w:after="0" w:line="240" w:lineRule="auto"/>
              <w:rPr>
                <w:rFonts w:ascii="Times New Roman" w:hAnsi="Times New Roman"/>
                <w:sz w:val="24"/>
                <w:szCs w:val="24"/>
                <w:highlight w:val="yellow"/>
              </w:rPr>
            </w:pPr>
            <w:r w:rsidRPr="00625054">
              <w:rPr>
                <w:rFonts w:ascii="Times New Roman" w:hAnsi="Times New Roman"/>
                <w:sz w:val="24"/>
                <w:szCs w:val="24"/>
              </w:rPr>
              <w:t>1.7.</w:t>
            </w:r>
            <w:r w:rsidR="001130AE">
              <w:rPr>
                <w:rFonts w:ascii="Times New Roman" w:hAnsi="Times New Roman"/>
                <w:sz w:val="24"/>
                <w:szCs w:val="24"/>
              </w:rPr>
              <w:t> </w:t>
            </w:r>
            <w:r w:rsidRPr="00625054">
              <w:rPr>
                <w:rFonts w:ascii="Times New Roman" w:hAnsi="Times New Roman"/>
                <w:sz w:val="24"/>
                <w:szCs w:val="24"/>
              </w:rPr>
              <w:t>Число зарегистрированных пользователей ед.</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5 001</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5010</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5 015</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1.8.</w:t>
            </w:r>
            <w:r w:rsidR="001130AE">
              <w:rPr>
                <w:rFonts w:ascii="Times New Roman" w:hAnsi="Times New Roman"/>
                <w:sz w:val="24"/>
                <w:szCs w:val="24"/>
              </w:rPr>
              <w:t> </w:t>
            </w:r>
            <w:r w:rsidRPr="00625054">
              <w:rPr>
                <w:rFonts w:ascii="Times New Roman" w:hAnsi="Times New Roman"/>
                <w:sz w:val="24"/>
                <w:szCs w:val="24"/>
              </w:rPr>
              <w:t>Количество посещений библиотек, ед.</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89 000</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89 100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89 200</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1.9.</w:t>
            </w:r>
            <w:r w:rsidR="001130AE">
              <w:rPr>
                <w:rFonts w:ascii="Times New Roman" w:hAnsi="Times New Roman"/>
                <w:sz w:val="24"/>
                <w:szCs w:val="24"/>
              </w:rPr>
              <w:t> </w:t>
            </w:r>
            <w:r w:rsidRPr="00625054">
              <w:rPr>
                <w:rFonts w:ascii="Times New Roman" w:hAnsi="Times New Roman"/>
                <w:sz w:val="24"/>
                <w:szCs w:val="24"/>
              </w:rPr>
              <w:t>Объем электронного каталога библиотек, %</w:t>
            </w:r>
          </w:p>
        </w:tc>
        <w:tc>
          <w:tcPr>
            <w:tcW w:w="1564"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59 000</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59 150</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59 250</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Задача 2.</w:t>
            </w:r>
            <w:r w:rsidR="001130AE">
              <w:rPr>
                <w:rFonts w:ascii="Times New Roman" w:hAnsi="Times New Roman"/>
                <w:sz w:val="24"/>
                <w:szCs w:val="24"/>
              </w:rPr>
              <w:t> </w:t>
            </w:r>
            <w:r w:rsidRPr="00625054">
              <w:rPr>
                <w:rFonts w:ascii="Times New Roman" w:hAnsi="Times New Roman"/>
                <w:sz w:val="24"/>
                <w:szCs w:val="24"/>
              </w:rPr>
              <w:t>Создание условий для организации дополнительного образования детей в области культуры на территории Парабельского района</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2.1.</w:t>
            </w:r>
            <w:r w:rsidR="001130AE">
              <w:rPr>
                <w:rFonts w:ascii="Times New Roman" w:hAnsi="Times New Roman"/>
                <w:sz w:val="24"/>
                <w:szCs w:val="24"/>
              </w:rPr>
              <w:t> </w:t>
            </w:r>
            <w:r w:rsidRPr="00625054">
              <w:rPr>
                <w:rFonts w:ascii="Times New Roman" w:hAnsi="Times New Roman"/>
                <w:sz w:val="24"/>
                <w:szCs w:val="24"/>
              </w:rPr>
              <w:t>Доля детей, охваченных образовательными программами от численности детей и молодежи в возрасте от 5 до 18 лет, %</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5,7</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5,7</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5,7</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Задача 3. Развитие инфраструктуры учреждений культуры</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3.1.</w:t>
            </w:r>
            <w:r w:rsidR="001130AE">
              <w:rPr>
                <w:rFonts w:ascii="Times New Roman" w:hAnsi="Times New Roman"/>
                <w:sz w:val="24"/>
                <w:szCs w:val="24"/>
              </w:rPr>
              <w:t> </w:t>
            </w:r>
            <w:r w:rsidRPr="00625054">
              <w:rPr>
                <w:rFonts w:ascii="Times New Roman" w:hAnsi="Times New Roman"/>
                <w:sz w:val="24"/>
                <w:szCs w:val="24"/>
              </w:rPr>
              <w:t>Количество культурно-досуговых учреждений, ед.</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12</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12</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12</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3.2.</w:t>
            </w:r>
            <w:r w:rsidR="001130AE">
              <w:rPr>
                <w:rFonts w:ascii="Times New Roman" w:hAnsi="Times New Roman"/>
                <w:sz w:val="24"/>
                <w:szCs w:val="24"/>
              </w:rPr>
              <w:t> </w:t>
            </w:r>
            <w:r w:rsidRPr="00625054">
              <w:rPr>
                <w:rFonts w:ascii="Times New Roman" w:hAnsi="Times New Roman"/>
                <w:sz w:val="24"/>
                <w:szCs w:val="24"/>
              </w:rPr>
              <w:t>Количество библиотек, ед.</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17</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17</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17</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3.3.</w:t>
            </w:r>
            <w:r w:rsidR="001130AE">
              <w:rPr>
                <w:rFonts w:ascii="Times New Roman" w:hAnsi="Times New Roman"/>
                <w:sz w:val="24"/>
                <w:szCs w:val="24"/>
              </w:rPr>
              <w:t> </w:t>
            </w:r>
            <w:r w:rsidRPr="00625054">
              <w:rPr>
                <w:rFonts w:ascii="Times New Roman" w:hAnsi="Times New Roman"/>
                <w:sz w:val="24"/>
                <w:szCs w:val="24"/>
              </w:rPr>
              <w:t>Количество музеев, ед.</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4</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4</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4</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3.4.</w:t>
            </w:r>
            <w:r w:rsidR="001130AE">
              <w:rPr>
                <w:rFonts w:ascii="Times New Roman" w:hAnsi="Times New Roman"/>
                <w:sz w:val="24"/>
                <w:szCs w:val="24"/>
              </w:rPr>
              <w:t> </w:t>
            </w:r>
            <w:r w:rsidRPr="00625054">
              <w:rPr>
                <w:rFonts w:ascii="Times New Roman" w:hAnsi="Times New Roman"/>
                <w:sz w:val="24"/>
                <w:szCs w:val="24"/>
              </w:rPr>
              <w:t>Укрепление материально-технической базы учреждений культуры, тыс. руб.</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1 400</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1 500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1 600</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Задача 4. Развитие туристской деятельности на территории Парабельского района</w:t>
            </w:r>
          </w:p>
        </w:tc>
      </w:tr>
      <w:tr w:rsidR="00124B7F"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7226" w:type="dxa"/>
            <w:gridSpan w:val="3"/>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4.2.</w:t>
            </w:r>
            <w:r w:rsidR="001130AE">
              <w:rPr>
                <w:rFonts w:ascii="Times New Roman" w:hAnsi="Times New Roman"/>
                <w:sz w:val="24"/>
                <w:szCs w:val="24"/>
              </w:rPr>
              <w:t> </w:t>
            </w:r>
            <w:r w:rsidRPr="00625054">
              <w:rPr>
                <w:rFonts w:ascii="Times New Roman" w:hAnsi="Times New Roman"/>
                <w:sz w:val="24"/>
                <w:szCs w:val="24"/>
              </w:rPr>
              <w:t xml:space="preserve">Увеличение </w:t>
            </w:r>
            <w:proofErr w:type="spellStart"/>
            <w:r w:rsidRPr="00625054">
              <w:rPr>
                <w:rFonts w:ascii="Times New Roman" w:hAnsi="Times New Roman"/>
                <w:sz w:val="24"/>
                <w:szCs w:val="24"/>
              </w:rPr>
              <w:t>турпотока</w:t>
            </w:r>
            <w:proofErr w:type="spellEnd"/>
            <w:r w:rsidRPr="00625054">
              <w:rPr>
                <w:rFonts w:ascii="Times New Roman" w:hAnsi="Times New Roman"/>
                <w:sz w:val="24"/>
                <w:szCs w:val="24"/>
              </w:rPr>
              <w:t xml:space="preserve"> в Парабельском районе, чел.</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6 500</w:t>
            </w: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6 600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6 800</w:t>
            </w:r>
          </w:p>
        </w:tc>
      </w:tr>
      <w:tr w:rsidR="00124B7F" w:rsidRPr="00625054" w:rsidTr="00124B7F">
        <w:tc>
          <w:tcPr>
            <w:tcW w:w="3680" w:type="dxa"/>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Подпрограммы муниципальной программы</w:t>
            </w: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1.</w:t>
            </w:r>
            <w:r w:rsidR="001130AE">
              <w:rPr>
                <w:rFonts w:ascii="Times New Roman" w:hAnsi="Times New Roman"/>
                <w:sz w:val="24"/>
                <w:szCs w:val="24"/>
              </w:rPr>
              <w:t> </w:t>
            </w:r>
            <w:r w:rsidRPr="00625054">
              <w:rPr>
                <w:rFonts w:ascii="Times New Roman" w:hAnsi="Times New Roman"/>
                <w:sz w:val="24"/>
                <w:szCs w:val="24"/>
              </w:rPr>
              <w:t>Подпрограмма «Создание условий по предоставлению населению культурно-досуговых услуг на территории Парабельского района».</w:t>
            </w:r>
          </w:p>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2.</w:t>
            </w:r>
            <w:r w:rsidR="001130AE">
              <w:rPr>
                <w:rFonts w:ascii="Times New Roman" w:hAnsi="Times New Roman"/>
                <w:sz w:val="24"/>
                <w:szCs w:val="24"/>
              </w:rPr>
              <w:t> </w:t>
            </w:r>
            <w:r w:rsidRPr="00625054">
              <w:rPr>
                <w:rFonts w:ascii="Times New Roman" w:hAnsi="Times New Roman"/>
                <w:sz w:val="24"/>
                <w:szCs w:val="24"/>
              </w:rPr>
              <w:t>Подпрограмма «Создание условий для организации дополнительного образования детей в области культуры на территории Парабельского района».</w:t>
            </w:r>
          </w:p>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lastRenderedPageBreak/>
              <w:t>3.</w:t>
            </w:r>
            <w:r w:rsidR="001130AE">
              <w:rPr>
                <w:rFonts w:ascii="Times New Roman" w:hAnsi="Times New Roman"/>
                <w:sz w:val="24"/>
                <w:szCs w:val="24"/>
              </w:rPr>
              <w:t> </w:t>
            </w:r>
            <w:r w:rsidRPr="00625054">
              <w:rPr>
                <w:rFonts w:ascii="Times New Roman" w:hAnsi="Times New Roman"/>
                <w:sz w:val="24"/>
                <w:szCs w:val="24"/>
              </w:rPr>
              <w:t>Подпрограмма «Развитие инфраструктуры учреждений культуры».</w:t>
            </w:r>
          </w:p>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4.</w:t>
            </w:r>
            <w:r w:rsidR="001130AE">
              <w:rPr>
                <w:rFonts w:ascii="Times New Roman" w:hAnsi="Times New Roman"/>
                <w:sz w:val="24"/>
                <w:szCs w:val="24"/>
              </w:rPr>
              <w:t> </w:t>
            </w:r>
            <w:r w:rsidRPr="00625054">
              <w:rPr>
                <w:rFonts w:ascii="Times New Roman" w:hAnsi="Times New Roman"/>
                <w:sz w:val="24"/>
                <w:szCs w:val="24"/>
              </w:rPr>
              <w:t>Подпрограмма «Развитие туристской деятельности в Парабельском районе».</w:t>
            </w:r>
          </w:p>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5.</w:t>
            </w:r>
            <w:r w:rsidR="001130AE">
              <w:rPr>
                <w:rFonts w:ascii="Times New Roman" w:hAnsi="Times New Roman"/>
                <w:sz w:val="24"/>
                <w:szCs w:val="24"/>
              </w:rPr>
              <w:t> </w:t>
            </w:r>
            <w:r w:rsidRPr="00625054">
              <w:rPr>
                <w:rFonts w:ascii="Times New Roman" w:hAnsi="Times New Roman"/>
                <w:sz w:val="24"/>
                <w:szCs w:val="24"/>
              </w:rPr>
              <w:t>Обеспечивающая подпрограмма.</w:t>
            </w:r>
          </w:p>
        </w:tc>
      </w:tr>
      <w:tr w:rsidR="00124B7F" w:rsidRPr="00625054" w:rsidTr="00124B7F">
        <w:tc>
          <w:tcPr>
            <w:tcW w:w="3680" w:type="dxa"/>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lastRenderedPageBreak/>
              <w:t>Сроки реализации муниципальной программы</w:t>
            </w:r>
          </w:p>
        </w:tc>
        <w:tc>
          <w:tcPr>
            <w:tcW w:w="11914" w:type="dxa"/>
            <w:gridSpan w:val="8"/>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contextualSpacing/>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4</w:t>
            </w:r>
            <w:r w:rsidRPr="00625054">
              <w:rPr>
                <w:rFonts w:ascii="Times New Roman" w:hAnsi="Times New Roman"/>
                <w:sz w:val="24"/>
                <w:szCs w:val="24"/>
              </w:rPr>
              <w:t>-202</w:t>
            </w:r>
            <w:r>
              <w:rPr>
                <w:rFonts w:ascii="Times New Roman" w:hAnsi="Times New Roman"/>
                <w:sz w:val="24"/>
                <w:szCs w:val="24"/>
              </w:rPr>
              <w:t>6</w:t>
            </w:r>
            <w:r w:rsidRPr="00625054">
              <w:rPr>
                <w:rFonts w:ascii="Times New Roman" w:hAnsi="Times New Roman"/>
                <w:sz w:val="24"/>
                <w:szCs w:val="24"/>
              </w:rPr>
              <w:t xml:space="preserve"> годы</w:t>
            </w:r>
          </w:p>
        </w:tc>
      </w:tr>
      <w:tr w:rsidR="00124B7F" w:rsidRPr="00625054" w:rsidTr="00124B7F">
        <w:tc>
          <w:tcPr>
            <w:tcW w:w="3680" w:type="dxa"/>
            <w:vMerge w:val="restart"/>
            <w:tcBorders>
              <w:top w:val="single" w:sz="4" w:space="0" w:color="auto"/>
              <w:left w:val="single" w:sz="4" w:space="0" w:color="auto"/>
              <w:bottom w:val="single" w:sz="4" w:space="0" w:color="auto"/>
              <w:right w:val="single" w:sz="4" w:space="0" w:color="auto"/>
            </w:tcBorders>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Объемы и источники финансирования, тыс. руб.</w:t>
            </w:r>
          </w:p>
        </w:tc>
        <w:tc>
          <w:tcPr>
            <w:tcW w:w="2842"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r w:rsidRPr="00625054">
              <w:rPr>
                <w:rFonts w:ascii="Times New Roman" w:hAnsi="Times New Roman"/>
                <w:sz w:val="24"/>
                <w:szCs w:val="24"/>
              </w:rPr>
              <w:t>Источники финансирования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5</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jc w:val="center"/>
              <w:rPr>
                <w:rFonts w:ascii="Times New Roman" w:hAnsi="Times New Roman"/>
                <w:sz w:val="24"/>
                <w:szCs w:val="24"/>
              </w:rPr>
            </w:pPr>
            <w:r w:rsidRPr="00625054">
              <w:rPr>
                <w:rFonts w:ascii="Times New Roman" w:hAnsi="Times New Roman"/>
                <w:sz w:val="24"/>
                <w:szCs w:val="24"/>
              </w:rPr>
              <w:t>202</w:t>
            </w:r>
            <w:r>
              <w:rPr>
                <w:rFonts w:ascii="Times New Roman" w:hAnsi="Times New Roman"/>
                <w:sz w:val="24"/>
                <w:szCs w:val="24"/>
              </w:rPr>
              <w:t>6</w:t>
            </w:r>
          </w:p>
        </w:tc>
      </w:tr>
      <w:tr w:rsidR="00124B7F" w:rsidRPr="00625054" w:rsidTr="00124B7F">
        <w:trPr>
          <w:trHeight w:val="196"/>
        </w:trPr>
        <w:tc>
          <w:tcPr>
            <w:tcW w:w="3680" w:type="dxa"/>
            <w:vMerge/>
            <w:tcBorders>
              <w:top w:val="single" w:sz="4" w:space="0" w:color="auto"/>
              <w:left w:val="single" w:sz="4" w:space="0" w:color="auto"/>
              <w:bottom w:val="single" w:sz="4" w:space="0" w:color="auto"/>
              <w:right w:val="single" w:sz="4" w:space="0" w:color="auto"/>
            </w:tcBorders>
            <w:vAlign w:val="center"/>
            <w:hideMark/>
          </w:tcPr>
          <w:p w:rsidR="00124B7F" w:rsidRPr="00625054" w:rsidRDefault="00124B7F" w:rsidP="005A072D">
            <w:pPr>
              <w:spacing w:after="0" w:line="240" w:lineRule="auto"/>
              <w:rPr>
                <w:rFonts w:ascii="Times New Roman" w:hAnsi="Times New Roman"/>
                <w:sz w:val="24"/>
                <w:szCs w:val="24"/>
              </w:rPr>
            </w:pPr>
          </w:p>
        </w:tc>
        <w:tc>
          <w:tcPr>
            <w:tcW w:w="2842" w:type="dxa"/>
            <w:tcBorders>
              <w:top w:val="single" w:sz="4" w:space="0" w:color="auto"/>
              <w:left w:val="single" w:sz="4" w:space="0" w:color="auto"/>
              <w:bottom w:val="single" w:sz="4" w:space="0" w:color="auto"/>
              <w:right w:val="single" w:sz="4" w:space="0" w:color="auto"/>
            </w:tcBorders>
            <w:hideMark/>
          </w:tcPr>
          <w:p w:rsidR="00124B7F" w:rsidRPr="00625054" w:rsidRDefault="001130AE" w:rsidP="005A072D">
            <w:pPr>
              <w:spacing w:after="0" w:line="240" w:lineRule="auto"/>
              <w:rPr>
                <w:rFonts w:ascii="Times New Roman" w:hAnsi="Times New Roman"/>
                <w:sz w:val="24"/>
                <w:szCs w:val="24"/>
              </w:rPr>
            </w:pPr>
            <w:r>
              <w:rPr>
                <w:rFonts w:ascii="Times New Roman" w:hAnsi="Times New Roman"/>
                <w:sz w:val="24"/>
                <w:szCs w:val="24"/>
              </w:rPr>
              <w:t>Ф</w:t>
            </w:r>
            <w:r w:rsidR="00124B7F" w:rsidRPr="00625054">
              <w:rPr>
                <w:rFonts w:ascii="Times New Roman" w:hAnsi="Times New Roman"/>
                <w:sz w:val="24"/>
                <w:szCs w:val="24"/>
              </w:rPr>
              <w:t>едеральный бюджет</w:t>
            </w:r>
          </w:p>
          <w:p w:rsidR="00124B7F" w:rsidRPr="001130AE" w:rsidRDefault="00124B7F" w:rsidP="005A072D">
            <w:pPr>
              <w:spacing w:after="0" w:line="240" w:lineRule="auto"/>
              <w:rPr>
                <w:rFonts w:ascii="Times New Roman" w:hAnsi="Times New Roman"/>
                <w:sz w:val="18"/>
                <w:szCs w:val="18"/>
              </w:rPr>
            </w:pPr>
            <w:r w:rsidRPr="001130AE">
              <w:rPr>
                <w:rFonts w:ascii="Times New Roman" w:hAnsi="Times New Roman"/>
                <w:sz w:val="18"/>
                <w:szCs w:val="18"/>
              </w:rPr>
              <w:t>(по согласованию)</w:t>
            </w:r>
          </w:p>
        </w:tc>
        <w:tc>
          <w:tcPr>
            <w:tcW w:w="2126" w:type="dxa"/>
            <w:tcBorders>
              <w:top w:val="single" w:sz="4" w:space="0" w:color="auto"/>
              <w:left w:val="single" w:sz="4" w:space="0" w:color="auto"/>
              <w:bottom w:val="single" w:sz="4" w:space="0" w:color="auto"/>
              <w:right w:val="single" w:sz="4" w:space="0" w:color="auto"/>
            </w:tcBorders>
            <w:vAlign w:val="center"/>
          </w:tcPr>
          <w:p w:rsidR="00124B7F" w:rsidRPr="00625054" w:rsidRDefault="009C314C" w:rsidP="009C314C">
            <w:pPr>
              <w:spacing w:after="0" w:line="240" w:lineRule="auto"/>
              <w:jc w:val="right"/>
              <w:rPr>
                <w:rFonts w:ascii="Times New Roman" w:hAnsi="Times New Roman"/>
                <w:sz w:val="24"/>
                <w:szCs w:val="24"/>
              </w:rPr>
            </w:pPr>
            <w:r>
              <w:rPr>
                <w:rFonts w:ascii="Times New Roman" w:hAnsi="Times New Roman"/>
                <w:sz w:val="24"/>
                <w:szCs w:val="24"/>
              </w:rPr>
              <w:t>4 410,4</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9C314C" w:rsidP="009C314C">
            <w:pPr>
              <w:spacing w:after="0" w:line="240" w:lineRule="auto"/>
              <w:jc w:val="right"/>
              <w:rPr>
                <w:rFonts w:ascii="Times New Roman" w:hAnsi="Times New Roman"/>
                <w:sz w:val="24"/>
                <w:szCs w:val="24"/>
              </w:rPr>
            </w:pPr>
            <w:r>
              <w:rPr>
                <w:rFonts w:ascii="Times New Roman" w:hAnsi="Times New Roman"/>
                <w:sz w:val="24"/>
                <w:szCs w:val="24"/>
              </w:rPr>
              <w:t>4 410,4</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9C314C" w:rsidP="009C314C">
            <w:pPr>
              <w:spacing w:after="0" w:line="240" w:lineRule="auto"/>
              <w:jc w:val="right"/>
              <w:rPr>
                <w:rFonts w:ascii="Times New Roman" w:hAnsi="Times New Roman"/>
                <w:sz w:val="24"/>
                <w:szCs w:val="24"/>
              </w:rPr>
            </w:pPr>
            <w:r>
              <w:rPr>
                <w:rFonts w:ascii="Times New Roman" w:hAnsi="Times New Roman"/>
                <w:sz w:val="24"/>
                <w:szCs w:val="24"/>
              </w:rPr>
              <w:t>0,0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124B7F" w:rsidRPr="00625054" w:rsidRDefault="009C314C" w:rsidP="009C314C">
            <w:pPr>
              <w:spacing w:after="0" w:line="240" w:lineRule="auto"/>
              <w:jc w:val="right"/>
              <w:rPr>
                <w:rFonts w:ascii="Times New Roman" w:hAnsi="Times New Roman"/>
                <w:sz w:val="24"/>
                <w:szCs w:val="24"/>
              </w:rPr>
            </w:pPr>
            <w:r>
              <w:rPr>
                <w:rFonts w:ascii="Times New Roman" w:hAnsi="Times New Roman"/>
                <w:sz w:val="24"/>
                <w:szCs w:val="24"/>
              </w:rPr>
              <w:t>0,0</w:t>
            </w:r>
          </w:p>
        </w:tc>
      </w:tr>
      <w:tr w:rsidR="009C314C" w:rsidRPr="00625054" w:rsidTr="00124B7F">
        <w:tc>
          <w:tcPr>
            <w:tcW w:w="3680" w:type="dxa"/>
            <w:vMerge/>
            <w:tcBorders>
              <w:top w:val="single" w:sz="4" w:space="0" w:color="auto"/>
              <w:left w:val="single" w:sz="4" w:space="0" w:color="auto"/>
              <w:bottom w:val="single" w:sz="4" w:space="0" w:color="auto"/>
              <w:right w:val="single" w:sz="4" w:space="0" w:color="auto"/>
            </w:tcBorders>
            <w:vAlign w:val="center"/>
            <w:hideMark/>
          </w:tcPr>
          <w:p w:rsidR="009C314C" w:rsidRPr="00625054" w:rsidRDefault="009C314C" w:rsidP="005A072D">
            <w:pPr>
              <w:spacing w:after="0" w:line="240" w:lineRule="auto"/>
              <w:rPr>
                <w:rFonts w:ascii="Times New Roman" w:hAnsi="Times New Roman"/>
                <w:sz w:val="24"/>
                <w:szCs w:val="24"/>
              </w:rPr>
            </w:pPr>
          </w:p>
        </w:tc>
        <w:tc>
          <w:tcPr>
            <w:tcW w:w="2842" w:type="dxa"/>
            <w:tcBorders>
              <w:top w:val="single" w:sz="4" w:space="0" w:color="auto"/>
              <w:left w:val="single" w:sz="4" w:space="0" w:color="auto"/>
              <w:bottom w:val="single" w:sz="4" w:space="0" w:color="auto"/>
              <w:right w:val="single" w:sz="4" w:space="0" w:color="auto"/>
            </w:tcBorders>
            <w:hideMark/>
          </w:tcPr>
          <w:p w:rsidR="009C314C" w:rsidRPr="00625054" w:rsidRDefault="009C314C" w:rsidP="005A072D">
            <w:pPr>
              <w:spacing w:after="0" w:line="240" w:lineRule="auto"/>
              <w:rPr>
                <w:rFonts w:ascii="Times New Roman" w:hAnsi="Times New Roman"/>
                <w:sz w:val="24"/>
                <w:szCs w:val="24"/>
              </w:rPr>
            </w:pPr>
            <w:r>
              <w:rPr>
                <w:rFonts w:ascii="Times New Roman" w:hAnsi="Times New Roman"/>
                <w:sz w:val="24"/>
                <w:szCs w:val="24"/>
              </w:rPr>
              <w:t>О</w:t>
            </w:r>
            <w:r w:rsidRPr="00625054">
              <w:rPr>
                <w:rFonts w:ascii="Times New Roman" w:hAnsi="Times New Roman"/>
                <w:sz w:val="24"/>
                <w:szCs w:val="24"/>
              </w:rPr>
              <w:t>бластной бюджет</w:t>
            </w:r>
          </w:p>
          <w:p w:rsidR="009C314C" w:rsidRPr="00625054" w:rsidRDefault="009C314C" w:rsidP="005A072D">
            <w:pPr>
              <w:spacing w:after="0" w:line="240" w:lineRule="auto"/>
              <w:rPr>
                <w:rFonts w:ascii="Times New Roman" w:hAnsi="Times New Roman"/>
                <w:sz w:val="24"/>
                <w:szCs w:val="24"/>
              </w:rPr>
            </w:pPr>
            <w:r w:rsidRPr="001130AE">
              <w:rPr>
                <w:rFonts w:ascii="Times New Roman" w:hAnsi="Times New Roman"/>
                <w:sz w:val="18"/>
                <w:szCs w:val="18"/>
              </w:rPr>
              <w:t>(по согласованию)</w:t>
            </w:r>
          </w:p>
        </w:tc>
        <w:tc>
          <w:tcPr>
            <w:tcW w:w="2126" w:type="dxa"/>
            <w:tcBorders>
              <w:top w:val="single" w:sz="4" w:space="0" w:color="auto"/>
              <w:left w:val="single" w:sz="4" w:space="0" w:color="auto"/>
              <w:bottom w:val="single" w:sz="4" w:space="0" w:color="auto"/>
              <w:right w:val="single" w:sz="4" w:space="0" w:color="auto"/>
            </w:tcBorders>
            <w:vAlign w:val="center"/>
          </w:tcPr>
          <w:p w:rsidR="009C314C" w:rsidRPr="009C314C" w:rsidRDefault="009C314C" w:rsidP="009C314C">
            <w:pPr>
              <w:spacing w:after="0" w:line="240" w:lineRule="auto"/>
              <w:jc w:val="right"/>
              <w:rPr>
                <w:rFonts w:ascii="Times New Roman" w:hAnsi="Times New Roman"/>
                <w:sz w:val="24"/>
                <w:szCs w:val="24"/>
              </w:rPr>
            </w:pPr>
            <w:r w:rsidRPr="009C314C">
              <w:rPr>
                <w:rFonts w:ascii="Times New Roman" w:hAnsi="Times New Roman"/>
                <w:sz w:val="24"/>
                <w:szCs w:val="24"/>
              </w:rPr>
              <w:t>70 827,2</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C314C" w:rsidRPr="009C314C" w:rsidRDefault="009C314C" w:rsidP="009C314C">
            <w:pPr>
              <w:spacing w:after="0" w:line="240" w:lineRule="auto"/>
              <w:jc w:val="right"/>
              <w:rPr>
                <w:rFonts w:ascii="Times New Roman" w:hAnsi="Times New Roman"/>
                <w:sz w:val="24"/>
                <w:szCs w:val="24"/>
              </w:rPr>
            </w:pPr>
            <w:r w:rsidRPr="009C314C">
              <w:rPr>
                <w:rFonts w:ascii="Times New Roman" w:hAnsi="Times New Roman"/>
                <w:sz w:val="24"/>
                <w:szCs w:val="24"/>
              </w:rPr>
              <w:t>68 496,0</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9C314C" w:rsidRPr="00625054" w:rsidRDefault="009C314C" w:rsidP="002C43C6">
            <w:pPr>
              <w:spacing w:after="0" w:line="240" w:lineRule="auto"/>
              <w:jc w:val="right"/>
              <w:rPr>
                <w:rFonts w:ascii="Times New Roman" w:hAnsi="Times New Roman"/>
                <w:sz w:val="24"/>
                <w:szCs w:val="24"/>
              </w:rPr>
            </w:pPr>
            <w:r>
              <w:rPr>
                <w:rFonts w:ascii="Times New Roman" w:hAnsi="Times New Roman"/>
                <w:sz w:val="24"/>
                <w:szCs w:val="24"/>
              </w:rPr>
              <w:t>1 169,4</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C314C" w:rsidRPr="00625054" w:rsidRDefault="009C314C" w:rsidP="002C43C6">
            <w:pPr>
              <w:spacing w:after="0" w:line="240" w:lineRule="auto"/>
              <w:jc w:val="right"/>
              <w:rPr>
                <w:rFonts w:ascii="Times New Roman" w:hAnsi="Times New Roman"/>
                <w:sz w:val="24"/>
                <w:szCs w:val="24"/>
              </w:rPr>
            </w:pPr>
            <w:r>
              <w:rPr>
                <w:rFonts w:ascii="Times New Roman" w:hAnsi="Times New Roman"/>
                <w:sz w:val="24"/>
                <w:szCs w:val="24"/>
              </w:rPr>
              <w:t>1 161,8</w:t>
            </w:r>
          </w:p>
        </w:tc>
      </w:tr>
      <w:tr w:rsidR="009C314C" w:rsidRPr="00625054" w:rsidTr="009C314C">
        <w:trPr>
          <w:trHeight w:val="70"/>
        </w:trPr>
        <w:tc>
          <w:tcPr>
            <w:tcW w:w="3680" w:type="dxa"/>
            <w:vMerge/>
            <w:tcBorders>
              <w:top w:val="single" w:sz="4" w:space="0" w:color="auto"/>
              <w:left w:val="single" w:sz="4" w:space="0" w:color="auto"/>
              <w:bottom w:val="single" w:sz="4" w:space="0" w:color="auto"/>
              <w:right w:val="single" w:sz="4" w:space="0" w:color="auto"/>
            </w:tcBorders>
            <w:vAlign w:val="center"/>
            <w:hideMark/>
          </w:tcPr>
          <w:p w:rsidR="009C314C" w:rsidRPr="00625054" w:rsidRDefault="009C314C" w:rsidP="005A072D">
            <w:pPr>
              <w:spacing w:after="0" w:line="240" w:lineRule="auto"/>
              <w:rPr>
                <w:rFonts w:ascii="Times New Roman" w:hAnsi="Times New Roman"/>
                <w:sz w:val="24"/>
                <w:szCs w:val="24"/>
              </w:rPr>
            </w:pPr>
          </w:p>
        </w:tc>
        <w:tc>
          <w:tcPr>
            <w:tcW w:w="2842" w:type="dxa"/>
            <w:tcBorders>
              <w:top w:val="single" w:sz="4" w:space="0" w:color="auto"/>
              <w:left w:val="single" w:sz="4" w:space="0" w:color="auto"/>
              <w:bottom w:val="single" w:sz="4" w:space="0" w:color="auto"/>
              <w:right w:val="single" w:sz="4" w:space="0" w:color="auto"/>
            </w:tcBorders>
            <w:hideMark/>
          </w:tcPr>
          <w:p w:rsidR="009C314C" w:rsidRPr="00625054" w:rsidRDefault="009C314C" w:rsidP="005A072D">
            <w:pPr>
              <w:spacing w:after="0" w:line="240" w:lineRule="auto"/>
              <w:rPr>
                <w:rFonts w:ascii="Times New Roman" w:hAnsi="Times New Roman"/>
                <w:sz w:val="24"/>
                <w:szCs w:val="24"/>
              </w:rPr>
            </w:pPr>
            <w:r>
              <w:rPr>
                <w:rFonts w:ascii="Times New Roman" w:hAnsi="Times New Roman"/>
                <w:sz w:val="24"/>
                <w:szCs w:val="24"/>
              </w:rPr>
              <w:t>Р</w:t>
            </w:r>
            <w:r w:rsidRPr="00625054">
              <w:rPr>
                <w:rFonts w:ascii="Times New Roman" w:hAnsi="Times New Roman"/>
                <w:sz w:val="24"/>
                <w:szCs w:val="24"/>
              </w:rPr>
              <w:t>айонный бюджет</w:t>
            </w:r>
          </w:p>
        </w:tc>
        <w:tc>
          <w:tcPr>
            <w:tcW w:w="2126" w:type="dxa"/>
            <w:tcBorders>
              <w:top w:val="single" w:sz="4" w:space="0" w:color="auto"/>
              <w:left w:val="single" w:sz="4" w:space="0" w:color="auto"/>
              <w:bottom w:val="single" w:sz="4" w:space="0" w:color="auto"/>
              <w:right w:val="single" w:sz="4" w:space="0" w:color="auto"/>
            </w:tcBorders>
            <w:vAlign w:val="center"/>
          </w:tcPr>
          <w:p w:rsidR="009C314C" w:rsidRPr="009C314C" w:rsidRDefault="009C314C" w:rsidP="009C314C">
            <w:pPr>
              <w:spacing w:after="0" w:line="240" w:lineRule="auto"/>
              <w:jc w:val="right"/>
              <w:rPr>
                <w:rFonts w:ascii="Times New Roman" w:hAnsi="Times New Roman"/>
                <w:sz w:val="24"/>
                <w:szCs w:val="24"/>
              </w:rPr>
            </w:pPr>
            <w:r w:rsidRPr="009C314C">
              <w:rPr>
                <w:rFonts w:ascii="Times New Roman" w:hAnsi="Times New Roman"/>
                <w:sz w:val="24"/>
                <w:szCs w:val="24"/>
              </w:rPr>
              <w:t>235 064,0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C314C" w:rsidRPr="009C314C" w:rsidRDefault="009C314C" w:rsidP="009C314C">
            <w:pPr>
              <w:spacing w:after="0" w:line="240" w:lineRule="auto"/>
              <w:jc w:val="right"/>
              <w:rPr>
                <w:rFonts w:ascii="Times New Roman" w:hAnsi="Times New Roman"/>
                <w:sz w:val="24"/>
                <w:szCs w:val="24"/>
              </w:rPr>
            </w:pPr>
            <w:r w:rsidRPr="009C314C">
              <w:rPr>
                <w:rFonts w:ascii="Times New Roman" w:hAnsi="Times New Roman"/>
                <w:sz w:val="24"/>
                <w:szCs w:val="24"/>
              </w:rPr>
              <w:t>83 288,7</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9C314C" w:rsidRPr="009C314C" w:rsidRDefault="009C314C" w:rsidP="009C314C">
            <w:pPr>
              <w:spacing w:after="0" w:line="240" w:lineRule="auto"/>
              <w:jc w:val="right"/>
              <w:rPr>
                <w:rFonts w:ascii="Times New Roman" w:hAnsi="Times New Roman"/>
                <w:sz w:val="24"/>
                <w:szCs w:val="24"/>
              </w:rPr>
            </w:pPr>
            <w:r w:rsidRPr="009C314C">
              <w:rPr>
                <w:rFonts w:ascii="Times New Roman" w:hAnsi="Times New Roman"/>
                <w:sz w:val="24"/>
                <w:szCs w:val="24"/>
              </w:rPr>
              <w:t>75 889,2</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C314C" w:rsidRPr="009C314C" w:rsidRDefault="009C314C" w:rsidP="009C314C">
            <w:pPr>
              <w:spacing w:after="0" w:line="240" w:lineRule="auto"/>
              <w:jc w:val="right"/>
              <w:rPr>
                <w:rFonts w:ascii="Times New Roman" w:hAnsi="Times New Roman"/>
                <w:sz w:val="24"/>
                <w:szCs w:val="24"/>
              </w:rPr>
            </w:pPr>
            <w:r w:rsidRPr="009C314C">
              <w:rPr>
                <w:rFonts w:ascii="Times New Roman" w:hAnsi="Times New Roman"/>
                <w:sz w:val="24"/>
                <w:szCs w:val="24"/>
              </w:rPr>
              <w:t>75 886,1</w:t>
            </w:r>
          </w:p>
        </w:tc>
      </w:tr>
      <w:tr w:rsidR="009C314C" w:rsidRPr="00625054" w:rsidTr="009C314C">
        <w:trPr>
          <w:trHeight w:val="70"/>
        </w:trPr>
        <w:tc>
          <w:tcPr>
            <w:tcW w:w="3680" w:type="dxa"/>
            <w:vMerge/>
            <w:tcBorders>
              <w:top w:val="single" w:sz="4" w:space="0" w:color="auto"/>
              <w:left w:val="single" w:sz="4" w:space="0" w:color="auto"/>
              <w:bottom w:val="single" w:sz="4" w:space="0" w:color="auto"/>
              <w:right w:val="single" w:sz="4" w:space="0" w:color="auto"/>
            </w:tcBorders>
            <w:vAlign w:val="center"/>
            <w:hideMark/>
          </w:tcPr>
          <w:p w:rsidR="009C314C" w:rsidRPr="00625054" w:rsidRDefault="009C314C" w:rsidP="005A072D">
            <w:pPr>
              <w:spacing w:after="0" w:line="240" w:lineRule="auto"/>
              <w:rPr>
                <w:rFonts w:ascii="Times New Roman" w:hAnsi="Times New Roman"/>
                <w:sz w:val="24"/>
                <w:szCs w:val="24"/>
              </w:rPr>
            </w:pPr>
          </w:p>
        </w:tc>
        <w:tc>
          <w:tcPr>
            <w:tcW w:w="2842" w:type="dxa"/>
            <w:tcBorders>
              <w:top w:val="single" w:sz="4" w:space="0" w:color="auto"/>
              <w:left w:val="single" w:sz="4" w:space="0" w:color="auto"/>
              <w:bottom w:val="single" w:sz="4" w:space="0" w:color="auto"/>
              <w:right w:val="single" w:sz="4" w:space="0" w:color="auto"/>
            </w:tcBorders>
            <w:hideMark/>
          </w:tcPr>
          <w:p w:rsidR="009C314C" w:rsidRPr="00124B7F" w:rsidRDefault="009C314C" w:rsidP="005A072D">
            <w:pPr>
              <w:spacing w:after="0" w:line="240" w:lineRule="auto"/>
              <w:jc w:val="center"/>
              <w:rPr>
                <w:rFonts w:ascii="Times New Roman" w:hAnsi="Times New Roman"/>
                <w:b/>
                <w:bCs/>
                <w:sz w:val="24"/>
                <w:szCs w:val="24"/>
              </w:rPr>
            </w:pPr>
            <w:r w:rsidRPr="00124B7F">
              <w:rPr>
                <w:rFonts w:ascii="Times New Roman" w:hAnsi="Times New Roman"/>
                <w:b/>
                <w:bCs/>
                <w:sz w:val="24"/>
                <w:szCs w:val="24"/>
              </w:rPr>
              <w:t>ИТОГО</w:t>
            </w:r>
          </w:p>
        </w:tc>
        <w:tc>
          <w:tcPr>
            <w:tcW w:w="2126" w:type="dxa"/>
            <w:tcBorders>
              <w:top w:val="single" w:sz="4" w:space="0" w:color="auto"/>
              <w:left w:val="single" w:sz="4" w:space="0" w:color="auto"/>
              <w:bottom w:val="single" w:sz="4" w:space="0" w:color="auto"/>
              <w:right w:val="single" w:sz="4" w:space="0" w:color="auto"/>
            </w:tcBorders>
          </w:tcPr>
          <w:p w:rsidR="009C314C" w:rsidRPr="00124B7F" w:rsidRDefault="009C314C" w:rsidP="009C314C">
            <w:pPr>
              <w:spacing w:after="0" w:line="240" w:lineRule="auto"/>
              <w:jc w:val="right"/>
              <w:rPr>
                <w:rFonts w:ascii="Times New Roman" w:hAnsi="Times New Roman"/>
                <w:b/>
                <w:bCs/>
                <w:sz w:val="24"/>
                <w:szCs w:val="24"/>
              </w:rPr>
            </w:pPr>
            <w:r>
              <w:rPr>
                <w:rFonts w:ascii="Times New Roman" w:hAnsi="Times New Roman"/>
                <w:b/>
                <w:bCs/>
                <w:sz w:val="24"/>
                <w:szCs w:val="24"/>
              </w:rPr>
              <w:t>310 301,6</w:t>
            </w:r>
          </w:p>
        </w:tc>
        <w:tc>
          <w:tcPr>
            <w:tcW w:w="2268" w:type="dxa"/>
            <w:gridSpan w:val="2"/>
            <w:tcBorders>
              <w:top w:val="single" w:sz="4" w:space="0" w:color="auto"/>
              <w:left w:val="single" w:sz="4" w:space="0" w:color="auto"/>
              <w:bottom w:val="single" w:sz="4" w:space="0" w:color="auto"/>
              <w:right w:val="single" w:sz="4" w:space="0" w:color="auto"/>
            </w:tcBorders>
          </w:tcPr>
          <w:p w:rsidR="009C314C" w:rsidRPr="00124B7F" w:rsidRDefault="009C314C" w:rsidP="009C314C">
            <w:pPr>
              <w:spacing w:after="0" w:line="240" w:lineRule="auto"/>
              <w:jc w:val="right"/>
              <w:rPr>
                <w:rFonts w:ascii="Times New Roman" w:hAnsi="Times New Roman"/>
                <w:b/>
                <w:bCs/>
                <w:sz w:val="24"/>
                <w:szCs w:val="24"/>
              </w:rPr>
            </w:pPr>
            <w:r>
              <w:rPr>
                <w:rFonts w:ascii="Times New Roman" w:hAnsi="Times New Roman"/>
                <w:b/>
                <w:bCs/>
                <w:sz w:val="24"/>
                <w:szCs w:val="24"/>
              </w:rPr>
              <w:t>156 195,1</w:t>
            </w:r>
          </w:p>
        </w:tc>
        <w:tc>
          <w:tcPr>
            <w:tcW w:w="2410" w:type="dxa"/>
            <w:gridSpan w:val="2"/>
            <w:tcBorders>
              <w:top w:val="single" w:sz="4" w:space="0" w:color="auto"/>
              <w:left w:val="single" w:sz="4" w:space="0" w:color="auto"/>
              <w:bottom w:val="single" w:sz="4" w:space="0" w:color="auto"/>
              <w:right w:val="single" w:sz="4" w:space="0" w:color="auto"/>
            </w:tcBorders>
          </w:tcPr>
          <w:p w:rsidR="009C314C" w:rsidRPr="00124B7F" w:rsidRDefault="009C314C" w:rsidP="009C314C">
            <w:pPr>
              <w:spacing w:after="0" w:line="240" w:lineRule="auto"/>
              <w:jc w:val="right"/>
              <w:rPr>
                <w:rFonts w:ascii="Times New Roman" w:hAnsi="Times New Roman"/>
                <w:b/>
                <w:bCs/>
                <w:sz w:val="24"/>
                <w:szCs w:val="24"/>
              </w:rPr>
            </w:pPr>
            <w:r>
              <w:rPr>
                <w:rFonts w:ascii="Times New Roman" w:hAnsi="Times New Roman"/>
                <w:b/>
                <w:bCs/>
                <w:sz w:val="24"/>
                <w:szCs w:val="24"/>
              </w:rPr>
              <w:t>77 058,6</w:t>
            </w:r>
          </w:p>
        </w:tc>
        <w:tc>
          <w:tcPr>
            <w:tcW w:w="2268" w:type="dxa"/>
            <w:gridSpan w:val="2"/>
            <w:tcBorders>
              <w:top w:val="single" w:sz="4" w:space="0" w:color="auto"/>
              <w:left w:val="single" w:sz="4" w:space="0" w:color="auto"/>
              <w:bottom w:val="single" w:sz="4" w:space="0" w:color="auto"/>
              <w:right w:val="single" w:sz="4" w:space="0" w:color="auto"/>
            </w:tcBorders>
          </w:tcPr>
          <w:p w:rsidR="009C314C" w:rsidRPr="00124B7F" w:rsidRDefault="009C314C" w:rsidP="009C314C">
            <w:pPr>
              <w:spacing w:after="0" w:line="240" w:lineRule="auto"/>
              <w:jc w:val="right"/>
              <w:rPr>
                <w:rFonts w:ascii="Times New Roman" w:hAnsi="Times New Roman"/>
                <w:b/>
                <w:bCs/>
                <w:sz w:val="24"/>
                <w:szCs w:val="24"/>
              </w:rPr>
            </w:pPr>
            <w:r>
              <w:rPr>
                <w:rFonts w:ascii="Times New Roman" w:hAnsi="Times New Roman"/>
                <w:b/>
                <w:bCs/>
                <w:sz w:val="24"/>
                <w:szCs w:val="24"/>
              </w:rPr>
              <w:t>77 047,9</w:t>
            </w:r>
          </w:p>
        </w:tc>
      </w:tr>
    </w:tbl>
    <w:p w:rsidR="002D32FE" w:rsidRPr="00B53D68" w:rsidRDefault="002D32FE" w:rsidP="002D32FE">
      <w:pPr>
        <w:rPr>
          <w:rFonts w:ascii="Times New Roman" w:hAnsi="Times New Roman" w:cs="Times New Roman"/>
          <w:sz w:val="24"/>
          <w:szCs w:val="24"/>
        </w:rPr>
      </w:pPr>
      <w:bookmarkStart w:id="0" w:name="_GoBack"/>
      <w:bookmarkEnd w:id="0"/>
    </w:p>
    <w:p w:rsidR="00EE35CB" w:rsidRPr="004F6BCC" w:rsidRDefault="00EE35CB" w:rsidP="002D32FE">
      <w:pPr>
        <w:spacing w:after="0" w:line="240" w:lineRule="auto"/>
        <w:ind w:left="720"/>
        <w:jc w:val="center"/>
        <w:rPr>
          <w:rFonts w:ascii="Times New Roman" w:hAnsi="Times New Roman" w:cs="Times New Roman"/>
          <w:sz w:val="24"/>
          <w:szCs w:val="24"/>
        </w:rPr>
      </w:pPr>
    </w:p>
    <w:sectPr w:rsidR="00EE35CB" w:rsidRPr="004F6BCC" w:rsidSect="00591589">
      <w:headerReference w:type="default" r:id="rId8"/>
      <w:pgSz w:w="16838" w:h="11906" w:orient="landscape"/>
      <w:pgMar w:top="1134" w:right="1134" w:bottom="567" w:left="1134" w:header="709" w:footer="709" w:gutter="0"/>
      <w:pgNumType w:start="7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7CC" w:rsidRDefault="00D357CC" w:rsidP="00610042">
      <w:pPr>
        <w:spacing w:after="0" w:line="240" w:lineRule="auto"/>
      </w:pPr>
      <w:r>
        <w:separator/>
      </w:r>
    </w:p>
  </w:endnote>
  <w:endnote w:type="continuationSeparator" w:id="0">
    <w:p w:rsidR="00D357CC" w:rsidRDefault="00D357CC" w:rsidP="00610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7CC" w:rsidRDefault="00D357CC" w:rsidP="00610042">
      <w:pPr>
        <w:spacing w:after="0" w:line="240" w:lineRule="auto"/>
      </w:pPr>
      <w:r>
        <w:separator/>
      </w:r>
    </w:p>
  </w:footnote>
  <w:footnote w:type="continuationSeparator" w:id="0">
    <w:p w:rsidR="00D357CC" w:rsidRDefault="00D357CC" w:rsidP="006100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93457"/>
      <w:docPartObj>
        <w:docPartGallery w:val="Page Numbers (Top of Page)"/>
        <w:docPartUnique/>
      </w:docPartObj>
    </w:sdtPr>
    <w:sdtEndPr>
      <w:rPr>
        <w:rFonts w:ascii="Times New Roman" w:hAnsi="Times New Roman" w:cs="Times New Roman"/>
      </w:rPr>
    </w:sdtEndPr>
    <w:sdtContent>
      <w:p w:rsidR="00591589" w:rsidRPr="00591589" w:rsidRDefault="00591589">
        <w:pPr>
          <w:pStyle w:val="a3"/>
          <w:jc w:val="center"/>
          <w:rPr>
            <w:rFonts w:ascii="Times New Roman" w:hAnsi="Times New Roman" w:cs="Times New Roman"/>
          </w:rPr>
        </w:pPr>
        <w:r w:rsidRPr="00591589">
          <w:rPr>
            <w:rFonts w:ascii="Times New Roman" w:hAnsi="Times New Roman" w:cs="Times New Roman"/>
          </w:rPr>
          <w:fldChar w:fldCharType="begin"/>
        </w:r>
        <w:r w:rsidRPr="00591589">
          <w:rPr>
            <w:rFonts w:ascii="Times New Roman" w:hAnsi="Times New Roman" w:cs="Times New Roman"/>
          </w:rPr>
          <w:instrText xml:space="preserve"> PAGE   \* MERGEFORMAT </w:instrText>
        </w:r>
        <w:r w:rsidRPr="00591589">
          <w:rPr>
            <w:rFonts w:ascii="Times New Roman" w:hAnsi="Times New Roman" w:cs="Times New Roman"/>
          </w:rPr>
          <w:fldChar w:fldCharType="separate"/>
        </w:r>
        <w:r>
          <w:rPr>
            <w:rFonts w:ascii="Times New Roman" w:hAnsi="Times New Roman" w:cs="Times New Roman"/>
            <w:noProof/>
          </w:rPr>
          <w:t>76</w:t>
        </w:r>
        <w:r w:rsidRPr="00591589">
          <w:rPr>
            <w:rFonts w:ascii="Times New Roman" w:hAnsi="Times New Roman" w:cs="Times New Roman"/>
          </w:rPr>
          <w:fldChar w:fldCharType="end"/>
        </w:r>
      </w:p>
    </w:sdtContent>
  </w:sdt>
  <w:p w:rsidR="00610042" w:rsidRDefault="0061004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D295A"/>
    <w:multiLevelType w:val="hybridMultilevel"/>
    <w:tmpl w:val="716CB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191966"/>
    <w:multiLevelType w:val="hybridMultilevel"/>
    <w:tmpl w:val="0AC456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32D7386"/>
    <w:multiLevelType w:val="hybridMultilevel"/>
    <w:tmpl w:val="99385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CE6B41"/>
    <w:multiLevelType w:val="hybridMultilevel"/>
    <w:tmpl w:val="B1744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81556"/>
    <w:rsid w:val="000640FD"/>
    <w:rsid w:val="001059AB"/>
    <w:rsid w:val="001130AE"/>
    <w:rsid w:val="00124B7F"/>
    <w:rsid w:val="0019601D"/>
    <w:rsid w:val="001D6D9C"/>
    <w:rsid w:val="00243A28"/>
    <w:rsid w:val="002633A1"/>
    <w:rsid w:val="00275727"/>
    <w:rsid w:val="00287C54"/>
    <w:rsid w:val="002D32FE"/>
    <w:rsid w:val="003148AF"/>
    <w:rsid w:val="00376C38"/>
    <w:rsid w:val="003841C7"/>
    <w:rsid w:val="003C3C36"/>
    <w:rsid w:val="003C7DD4"/>
    <w:rsid w:val="003E6D65"/>
    <w:rsid w:val="00463E61"/>
    <w:rsid w:val="004F6BCC"/>
    <w:rsid w:val="00591589"/>
    <w:rsid w:val="005B45D0"/>
    <w:rsid w:val="005E58DB"/>
    <w:rsid w:val="00610042"/>
    <w:rsid w:val="00681556"/>
    <w:rsid w:val="00685068"/>
    <w:rsid w:val="006A00B4"/>
    <w:rsid w:val="006D18EC"/>
    <w:rsid w:val="007F74C9"/>
    <w:rsid w:val="008C7FD4"/>
    <w:rsid w:val="008D5CB0"/>
    <w:rsid w:val="0092096B"/>
    <w:rsid w:val="009C314C"/>
    <w:rsid w:val="00A75A22"/>
    <w:rsid w:val="00AC2C8E"/>
    <w:rsid w:val="00B31B50"/>
    <w:rsid w:val="00BD491A"/>
    <w:rsid w:val="00C867C7"/>
    <w:rsid w:val="00CA1180"/>
    <w:rsid w:val="00CA44A9"/>
    <w:rsid w:val="00CD3DB1"/>
    <w:rsid w:val="00D357CC"/>
    <w:rsid w:val="00DA22DE"/>
    <w:rsid w:val="00DA26CA"/>
    <w:rsid w:val="00E32D8E"/>
    <w:rsid w:val="00EE35CB"/>
    <w:rsid w:val="00F0359A"/>
    <w:rsid w:val="00F449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8A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0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10042"/>
  </w:style>
  <w:style w:type="paragraph" w:styleId="a5">
    <w:name w:val="footer"/>
    <w:basedOn w:val="a"/>
    <w:link w:val="a6"/>
    <w:uiPriority w:val="99"/>
    <w:unhideWhenUsed/>
    <w:rsid w:val="0061004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10042"/>
  </w:style>
  <w:style w:type="paragraph" w:styleId="a7">
    <w:name w:val="Balloon Text"/>
    <w:basedOn w:val="a"/>
    <w:link w:val="a8"/>
    <w:uiPriority w:val="99"/>
    <w:semiHidden/>
    <w:unhideWhenUsed/>
    <w:rsid w:val="002633A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33A1"/>
    <w:rPr>
      <w:rFonts w:ascii="Tahoma" w:hAnsi="Tahoma" w:cs="Tahoma"/>
      <w:sz w:val="16"/>
      <w:szCs w:val="16"/>
    </w:rPr>
  </w:style>
  <w:style w:type="paragraph" w:styleId="a9">
    <w:name w:val="List Paragraph"/>
    <w:basedOn w:val="a"/>
    <w:uiPriority w:val="34"/>
    <w:qFormat/>
    <w:rsid w:val="00124B7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7DD29-72DF-4AE6-8345-AE3E8EC80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718</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microsof-7cce7e</dc:creator>
  <cp:lastModifiedBy>But</cp:lastModifiedBy>
  <cp:revision>19</cp:revision>
  <cp:lastPrinted>2024-10-11T12:29:00Z</cp:lastPrinted>
  <dcterms:created xsi:type="dcterms:W3CDTF">2021-10-05T09:08:00Z</dcterms:created>
  <dcterms:modified xsi:type="dcterms:W3CDTF">2024-10-11T12:29:00Z</dcterms:modified>
</cp:coreProperties>
</file>