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880" w:rsidRPr="005E03C9" w:rsidRDefault="00ED4880" w:rsidP="007D3B54">
      <w:pPr>
        <w:pStyle w:val="1"/>
        <w:tabs>
          <w:tab w:val="left" w:pos="2055"/>
        </w:tabs>
        <w:jc w:val="center"/>
      </w:pPr>
      <w:r w:rsidRPr="005E03C9">
        <w:t>Пояснительная записка к показателям проекта бюджета</w:t>
      </w:r>
    </w:p>
    <w:p w:rsidR="00ED4880" w:rsidRPr="005E03C9" w:rsidRDefault="00ED4880" w:rsidP="007D3B54">
      <w:pPr>
        <w:pStyle w:val="1"/>
        <w:jc w:val="center"/>
      </w:pPr>
      <w:r w:rsidRPr="005E03C9">
        <w:t>муниципального образования «Парабельский район»</w:t>
      </w:r>
    </w:p>
    <w:p w:rsidR="00ED4880" w:rsidRPr="005E03C9" w:rsidRDefault="00ED4880" w:rsidP="007D3B54">
      <w:pPr>
        <w:pStyle w:val="1"/>
        <w:jc w:val="center"/>
      </w:pPr>
      <w:r w:rsidRPr="005E03C9">
        <w:t>на 202</w:t>
      </w:r>
      <w:r w:rsidR="00C55EA2">
        <w:t>5</w:t>
      </w:r>
      <w:r w:rsidR="00E57716" w:rsidRPr="005E03C9">
        <w:t xml:space="preserve"> год и плановый период 202</w:t>
      </w:r>
      <w:r w:rsidR="00C55EA2">
        <w:t>6</w:t>
      </w:r>
      <w:r w:rsidR="00995F54" w:rsidRPr="005E03C9">
        <w:t xml:space="preserve"> и </w:t>
      </w:r>
      <w:r w:rsidRPr="005E03C9">
        <w:t>202</w:t>
      </w:r>
      <w:r w:rsidR="00C55EA2">
        <w:t>7</w:t>
      </w:r>
      <w:r w:rsidRPr="005E03C9">
        <w:t xml:space="preserve"> годов</w:t>
      </w:r>
    </w:p>
    <w:p w:rsidR="00ED4880" w:rsidRPr="005E03C9" w:rsidRDefault="00ED4880" w:rsidP="007D3B54"/>
    <w:p w:rsidR="006A0472" w:rsidRDefault="00ED4880" w:rsidP="00440A25">
      <w:pPr>
        <w:tabs>
          <w:tab w:val="left" w:pos="0"/>
        </w:tabs>
        <w:ind w:firstLine="709"/>
        <w:contextualSpacing/>
        <w:jc w:val="both"/>
      </w:pPr>
      <w:proofErr w:type="gramStart"/>
      <w:r w:rsidRPr="003847A3">
        <w:t>Формирование проекта бюджета муниципального образования «Парабельский район» на 202</w:t>
      </w:r>
      <w:r w:rsidR="00C55EA2" w:rsidRPr="003847A3">
        <w:t>5</w:t>
      </w:r>
      <w:r w:rsidRPr="003847A3">
        <w:t xml:space="preserve"> год и плановый период 202</w:t>
      </w:r>
      <w:r w:rsidR="00C55EA2" w:rsidRPr="003847A3">
        <w:t>6</w:t>
      </w:r>
      <w:r w:rsidR="00995F54" w:rsidRPr="003847A3">
        <w:t xml:space="preserve"> и </w:t>
      </w:r>
      <w:r w:rsidRPr="003847A3">
        <w:t>202</w:t>
      </w:r>
      <w:r w:rsidR="005A277D" w:rsidRPr="003847A3">
        <w:t>7</w:t>
      </w:r>
      <w:r w:rsidRPr="003847A3">
        <w:t xml:space="preserve"> годов </w:t>
      </w:r>
      <w:r w:rsidR="006A0472" w:rsidRPr="003847A3">
        <w:t xml:space="preserve">(далее – бюджет района) </w:t>
      </w:r>
      <w:r w:rsidRPr="003847A3">
        <w:t xml:space="preserve">осуществлялось в соответствии с требованиями Бюджетного кодекса Российской Федерации, на основе </w:t>
      </w:r>
      <w:r w:rsidR="00F60599" w:rsidRPr="003847A3">
        <w:t>п</w:t>
      </w:r>
      <w:r w:rsidRPr="003847A3">
        <w:t>рогноза социально-экономического развития района, с учетом основных направлений бюджетной</w:t>
      </w:r>
      <w:r w:rsidR="00F60599" w:rsidRPr="003847A3">
        <w:t xml:space="preserve"> и</w:t>
      </w:r>
      <w:r w:rsidRPr="003847A3">
        <w:t xml:space="preserve"> </w:t>
      </w:r>
      <w:r w:rsidR="00F60599" w:rsidRPr="003847A3">
        <w:t xml:space="preserve">налоговой </w:t>
      </w:r>
      <w:r w:rsidRPr="003847A3">
        <w:t>политики</w:t>
      </w:r>
      <w:r w:rsidR="00F60599" w:rsidRPr="003847A3">
        <w:t xml:space="preserve"> на 202</w:t>
      </w:r>
      <w:r w:rsidR="005A277D" w:rsidRPr="003847A3">
        <w:t>5</w:t>
      </w:r>
      <w:r w:rsidR="00F60599" w:rsidRPr="003847A3">
        <w:t xml:space="preserve"> год и на плановый период 202</w:t>
      </w:r>
      <w:r w:rsidR="005A277D" w:rsidRPr="003847A3">
        <w:t>6</w:t>
      </w:r>
      <w:r w:rsidR="00F60599" w:rsidRPr="003847A3">
        <w:t xml:space="preserve"> - 202</w:t>
      </w:r>
      <w:r w:rsidR="005A277D" w:rsidRPr="003847A3">
        <w:t>7</w:t>
      </w:r>
      <w:r w:rsidR="00F60599" w:rsidRPr="003847A3">
        <w:t xml:space="preserve"> годов</w:t>
      </w:r>
      <w:r w:rsidRPr="003847A3">
        <w:t xml:space="preserve">, </w:t>
      </w:r>
      <w:r w:rsidR="006A0472" w:rsidRPr="003847A3">
        <w:t xml:space="preserve">проекта </w:t>
      </w:r>
      <w:r w:rsidR="005E03C9" w:rsidRPr="003847A3">
        <w:t>б</w:t>
      </w:r>
      <w:r w:rsidR="005E03C9" w:rsidRPr="003847A3">
        <w:rPr>
          <w:bCs/>
          <w:color w:val="000000"/>
        </w:rPr>
        <w:t>юджетного прогноза муниципального образования «Парабельский район</w:t>
      </w:r>
      <w:proofErr w:type="gramEnd"/>
      <w:r w:rsidR="005E03C9" w:rsidRPr="003847A3">
        <w:rPr>
          <w:bCs/>
          <w:color w:val="000000"/>
        </w:rPr>
        <w:t>» на долгосрочный период до 202</w:t>
      </w:r>
      <w:r w:rsidR="006A0472" w:rsidRPr="003847A3">
        <w:rPr>
          <w:bCs/>
          <w:color w:val="000000"/>
        </w:rPr>
        <w:t>9</w:t>
      </w:r>
      <w:r w:rsidR="005E03C9" w:rsidRPr="003847A3">
        <w:rPr>
          <w:bCs/>
          <w:color w:val="000000"/>
        </w:rPr>
        <w:t xml:space="preserve"> года</w:t>
      </w:r>
      <w:r w:rsidRPr="003847A3">
        <w:t>, оценки ожидаемого исполнения бюджета 20</w:t>
      </w:r>
      <w:r w:rsidR="00995F54" w:rsidRPr="003847A3">
        <w:t>2</w:t>
      </w:r>
      <w:r w:rsidR="005A277D" w:rsidRPr="003847A3">
        <w:t>4</w:t>
      </w:r>
      <w:r w:rsidRPr="003847A3">
        <w:t xml:space="preserve"> года, динамики поступлений </w:t>
      </w:r>
      <w:r w:rsidR="005E03C9" w:rsidRPr="003847A3">
        <w:t>доходов</w:t>
      </w:r>
      <w:r w:rsidRPr="003847A3">
        <w:t>, с учетом изменения законодательства Российской Федерации.</w:t>
      </w:r>
      <w:r w:rsidR="005E03C9" w:rsidRPr="005E03C9">
        <w:t xml:space="preserve"> </w:t>
      </w:r>
    </w:p>
    <w:p w:rsidR="005E03C9" w:rsidRPr="00612422" w:rsidRDefault="005E03C9" w:rsidP="00440A25">
      <w:pPr>
        <w:tabs>
          <w:tab w:val="left" w:pos="0"/>
        </w:tabs>
        <w:ind w:firstLine="709"/>
        <w:contextualSpacing/>
        <w:jc w:val="both"/>
      </w:pPr>
      <w:proofErr w:type="gramStart"/>
      <w:r w:rsidRPr="003847A3">
        <w:t>Проект бюджета района по налоговым и неналоговым доходам сформирован на основании информации, представленной администраторами доходов, с учетом нормативов отчислений от федеральных и региональных налогов и сборов, установленных Бюджетным кодексом Российской Федерации, законами Томской области, а также с учетом подходов по формированию межбюджетных отношений на 202</w:t>
      </w:r>
      <w:r w:rsidR="005A277D" w:rsidRPr="003847A3">
        <w:t>5</w:t>
      </w:r>
      <w:r w:rsidRPr="003847A3">
        <w:t xml:space="preserve"> год и на плановый период 202</w:t>
      </w:r>
      <w:r w:rsidR="005A277D" w:rsidRPr="003847A3">
        <w:t>6</w:t>
      </w:r>
      <w:r w:rsidRPr="003847A3">
        <w:t xml:space="preserve"> и 202</w:t>
      </w:r>
      <w:r w:rsidR="005A277D" w:rsidRPr="003847A3">
        <w:t>7</w:t>
      </w:r>
      <w:r w:rsidRPr="003847A3">
        <w:t xml:space="preserve"> годов, доведенных письмом Департамента финансов Томской области</w:t>
      </w:r>
      <w:proofErr w:type="gramEnd"/>
      <w:r w:rsidRPr="003847A3">
        <w:t xml:space="preserve"> </w:t>
      </w:r>
      <w:r w:rsidR="006A0472" w:rsidRPr="003847A3">
        <w:t>от 0</w:t>
      </w:r>
      <w:r w:rsidR="005A277D" w:rsidRPr="003847A3">
        <w:t>9</w:t>
      </w:r>
      <w:r w:rsidR="006A0472" w:rsidRPr="003847A3">
        <w:t>.09.202</w:t>
      </w:r>
      <w:r w:rsidR="005A277D" w:rsidRPr="003847A3">
        <w:t>4</w:t>
      </w:r>
      <w:r w:rsidR="006A0472" w:rsidRPr="003847A3">
        <w:t xml:space="preserve"> №АФ-02/18/1-24</w:t>
      </w:r>
      <w:r w:rsidR="005A277D" w:rsidRPr="003847A3">
        <w:t>7</w:t>
      </w:r>
      <w:r w:rsidRPr="003847A3">
        <w:t>.</w:t>
      </w:r>
    </w:p>
    <w:p w:rsidR="005E03C9" w:rsidRPr="003847A3" w:rsidRDefault="005E03C9" w:rsidP="00440A25">
      <w:pPr>
        <w:tabs>
          <w:tab w:val="left" w:pos="0"/>
        </w:tabs>
        <w:ind w:firstLine="709"/>
        <w:contextualSpacing/>
        <w:jc w:val="both"/>
        <w:rPr>
          <w:color w:val="000000" w:themeColor="text1"/>
        </w:rPr>
      </w:pPr>
      <w:r w:rsidRPr="003847A3">
        <w:rPr>
          <w:color w:val="000000" w:themeColor="text1"/>
        </w:rPr>
        <w:t xml:space="preserve">Проект бюджета района сформирован </w:t>
      </w:r>
      <w:r w:rsidRPr="003847A3">
        <w:t>по программно-целевому принципу на основе муниципальных программ</w:t>
      </w:r>
      <w:r w:rsidRPr="003847A3">
        <w:rPr>
          <w:color w:val="000000" w:themeColor="text1"/>
        </w:rPr>
        <w:t xml:space="preserve"> на трехлетний период в соответствии с Постановлением Администрации Парабельского района от 10.12.2020 г. №562а «О бюджетной комиссии по составлению бюджета муниципального образования «Парабельский район» на очередной финансовый год и плановый период и графике составления проекта бюджета муниципального образования «Парабельский район» на очередной финансовый год и плановый период». </w:t>
      </w:r>
    </w:p>
    <w:p w:rsidR="00277F1A" w:rsidRPr="003847A3" w:rsidRDefault="00276E9B" w:rsidP="00440A25">
      <w:pPr>
        <w:tabs>
          <w:tab w:val="left" w:pos="0"/>
        </w:tabs>
        <w:ind w:firstLine="709"/>
        <w:contextualSpacing/>
        <w:jc w:val="both"/>
        <w:rPr>
          <w:color w:val="000000" w:themeColor="text1"/>
        </w:rPr>
      </w:pPr>
      <w:r w:rsidRPr="003847A3">
        <w:t>Бюджетная политика в сфере межбюджетных отношений на 202</w:t>
      </w:r>
      <w:r w:rsidR="00834973" w:rsidRPr="003847A3">
        <w:t>5</w:t>
      </w:r>
      <w:r w:rsidR="002C1CC5" w:rsidRPr="003847A3">
        <w:t xml:space="preserve"> </w:t>
      </w:r>
      <w:r w:rsidRPr="003847A3">
        <w:t>-</w:t>
      </w:r>
      <w:r w:rsidR="002C1CC5" w:rsidRPr="003847A3">
        <w:t xml:space="preserve"> </w:t>
      </w:r>
      <w:r w:rsidRPr="003847A3">
        <w:t>202</w:t>
      </w:r>
      <w:r w:rsidR="00834973" w:rsidRPr="003847A3">
        <w:t>7</w:t>
      </w:r>
      <w:r w:rsidRPr="003847A3">
        <w:t xml:space="preserve"> годы сохраняет основные принципы и подходы по обеспечению сбалансированности и устойчивости муниципальных финансов в долгосрочном периоде.</w:t>
      </w:r>
      <w:r w:rsidR="00277F1A">
        <w:t xml:space="preserve"> </w:t>
      </w:r>
      <w:r w:rsidR="00277F1A" w:rsidRPr="00277F1A">
        <w:rPr>
          <w:color w:val="000000"/>
        </w:rPr>
        <w:t>Проект бюджета</w:t>
      </w:r>
      <w:r w:rsidR="00277F1A">
        <w:rPr>
          <w:color w:val="000000"/>
        </w:rPr>
        <w:t xml:space="preserve"> района </w:t>
      </w:r>
      <w:r w:rsidR="00277F1A" w:rsidRPr="00277F1A">
        <w:rPr>
          <w:color w:val="000000"/>
        </w:rPr>
        <w:t>по доходам и расходам сбалансирован</w:t>
      </w:r>
      <w:r w:rsidR="00277F1A">
        <w:rPr>
          <w:color w:val="000000"/>
        </w:rPr>
        <w:t>.</w:t>
      </w:r>
    </w:p>
    <w:p w:rsidR="00356DA4" w:rsidRDefault="00356DA4" w:rsidP="00276E9B">
      <w:pPr>
        <w:pStyle w:val="12"/>
        <w:spacing w:before="0" w:after="0"/>
        <w:rPr>
          <w:rFonts w:ascii="Times New Roman" w:hAnsi="Times New Roman"/>
          <w:color w:val="auto"/>
          <w:sz w:val="24"/>
          <w:szCs w:val="24"/>
        </w:rPr>
      </w:pPr>
    </w:p>
    <w:p w:rsidR="00ED4880" w:rsidRPr="000E535B" w:rsidRDefault="00ED4880" w:rsidP="00276E9B">
      <w:pPr>
        <w:pStyle w:val="12"/>
        <w:spacing w:before="0" w:after="0"/>
        <w:rPr>
          <w:rFonts w:ascii="Times New Roman" w:hAnsi="Times New Roman"/>
          <w:color w:val="auto"/>
          <w:sz w:val="24"/>
          <w:szCs w:val="24"/>
        </w:rPr>
      </w:pPr>
      <w:r w:rsidRPr="003847A3">
        <w:rPr>
          <w:rFonts w:ascii="Times New Roman" w:hAnsi="Times New Roman"/>
          <w:color w:val="auto"/>
          <w:sz w:val="24"/>
          <w:szCs w:val="24"/>
        </w:rPr>
        <w:t xml:space="preserve">Основные параметры </w:t>
      </w:r>
      <w:r w:rsidR="000E535B" w:rsidRPr="003847A3">
        <w:rPr>
          <w:rFonts w:ascii="Times New Roman" w:hAnsi="Times New Roman"/>
          <w:color w:val="auto"/>
          <w:sz w:val="24"/>
          <w:szCs w:val="24"/>
        </w:rPr>
        <w:t xml:space="preserve">проекта </w:t>
      </w:r>
      <w:r w:rsidRPr="003847A3">
        <w:rPr>
          <w:rFonts w:ascii="Times New Roman" w:hAnsi="Times New Roman"/>
          <w:color w:val="auto"/>
          <w:sz w:val="24"/>
          <w:szCs w:val="24"/>
        </w:rPr>
        <w:t>бюджета</w:t>
      </w:r>
      <w:r w:rsidRPr="003847A3">
        <w:rPr>
          <w:rFonts w:ascii="Times New Roman" w:hAnsi="Times New Roman"/>
          <w:sz w:val="24"/>
          <w:szCs w:val="24"/>
        </w:rPr>
        <w:t xml:space="preserve"> </w:t>
      </w:r>
      <w:r w:rsidR="005E03C9" w:rsidRPr="003847A3">
        <w:rPr>
          <w:rFonts w:ascii="Times New Roman" w:hAnsi="Times New Roman"/>
          <w:color w:val="auto"/>
          <w:sz w:val="24"/>
          <w:szCs w:val="24"/>
        </w:rPr>
        <w:t>района</w:t>
      </w:r>
      <w:r w:rsidRPr="003847A3">
        <w:rPr>
          <w:rFonts w:ascii="Times New Roman" w:hAnsi="Times New Roman"/>
          <w:color w:val="auto"/>
          <w:sz w:val="24"/>
          <w:szCs w:val="24"/>
        </w:rPr>
        <w:t xml:space="preserve"> на 20</w:t>
      </w:r>
      <w:r w:rsidR="00EC7ABB" w:rsidRPr="003847A3">
        <w:rPr>
          <w:rFonts w:ascii="Times New Roman" w:hAnsi="Times New Roman"/>
          <w:color w:val="auto"/>
          <w:sz w:val="24"/>
          <w:szCs w:val="24"/>
        </w:rPr>
        <w:t>2</w:t>
      </w:r>
      <w:r w:rsidR="00834973" w:rsidRPr="003847A3">
        <w:rPr>
          <w:rFonts w:ascii="Times New Roman" w:hAnsi="Times New Roman"/>
          <w:color w:val="auto"/>
          <w:sz w:val="24"/>
          <w:szCs w:val="24"/>
        </w:rPr>
        <w:t>5</w:t>
      </w:r>
      <w:r w:rsidR="002C1CC5" w:rsidRPr="003847A3">
        <w:rPr>
          <w:rFonts w:ascii="Times New Roman" w:hAnsi="Times New Roman"/>
          <w:color w:val="auto"/>
          <w:sz w:val="24"/>
          <w:szCs w:val="24"/>
        </w:rPr>
        <w:t xml:space="preserve"> </w:t>
      </w:r>
      <w:r w:rsidRPr="003847A3">
        <w:rPr>
          <w:rFonts w:ascii="Times New Roman" w:hAnsi="Times New Roman"/>
          <w:color w:val="auto"/>
          <w:sz w:val="24"/>
          <w:szCs w:val="24"/>
        </w:rPr>
        <w:t>-</w:t>
      </w:r>
      <w:r w:rsidR="002C1CC5" w:rsidRPr="003847A3">
        <w:rPr>
          <w:rFonts w:ascii="Times New Roman" w:hAnsi="Times New Roman"/>
          <w:color w:val="auto"/>
          <w:sz w:val="24"/>
          <w:szCs w:val="24"/>
        </w:rPr>
        <w:t xml:space="preserve"> </w:t>
      </w:r>
      <w:r w:rsidRPr="003847A3">
        <w:rPr>
          <w:rFonts w:ascii="Times New Roman" w:hAnsi="Times New Roman"/>
          <w:color w:val="auto"/>
          <w:sz w:val="24"/>
          <w:szCs w:val="24"/>
        </w:rPr>
        <w:t>202</w:t>
      </w:r>
      <w:r w:rsidR="00834973" w:rsidRPr="003847A3">
        <w:rPr>
          <w:rFonts w:ascii="Times New Roman" w:hAnsi="Times New Roman"/>
          <w:color w:val="auto"/>
          <w:sz w:val="24"/>
          <w:szCs w:val="24"/>
        </w:rPr>
        <w:t>7</w:t>
      </w:r>
      <w:r w:rsidRPr="003847A3">
        <w:rPr>
          <w:rFonts w:ascii="Times New Roman" w:hAnsi="Times New Roman"/>
          <w:color w:val="auto"/>
          <w:sz w:val="24"/>
          <w:szCs w:val="24"/>
        </w:rPr>
        <w:t xml:space="preserve"> годы</w:t>
      </w:r>
    </w:p>
    <w:p w:rsidR="00000EE8" w:rsidRDefault="00ED4880" w:rsidP="00000EE8">
      <w:pPr>
        <w:jc w:val="right"/>
        <w:rPr>
          <w:b/>
          <w:bCs/>
          <w:iCs/>
        </w:rPr>
      </w:pPr>
      <w:r w:rsidRPr="00076D68">
        <w:t>тыс. рублей</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4"/>
        <w:gridCol w:w="1559"/>
        <w:gridCol w:w="1418"/>
        <w:gridCol w:w="1417"/>
      </w:tblGrid>
      <w:tr w:rsidR="00000EE8" w:rsidRPr="00C37C1D" w:rsidTr="005403C9">
        <w:trPr>
          <w:trHeight w:val="73"/>
        </w:trPr>
        <w:tc>
          <w:tcPr>
            <w:tcW w:w="5954" w:type="dxa"/>
            <w:shd w:val="clear" w:color="auto" w:fill="auto"/>
            <w:noWrap/>
            <w:vAlign w:val="center"/>
            <w:hideMark/>
          </w:tcPr>
          <w:p w:rsidR="00000EE8" w:rsidRPr="003847A3" w:rsidRDefault="00000EE8" w:rsidP="00000EE8">
            <w:pPr>
              <w:jc w:val="center"/>
              <w:rPr>
                <w:bCs/>
                <w:color w:val="000000"/>
              </w:rPr>
            </w:pPr>
            <w:r w:rsidRPr="003847A3">
              <w:rPr>
                <w:bCs/>
                <w:color w:val="000000"/>
                <w:sz w:val="22"/>
                <w:szCs w:val="22"/>
              </w:rPr>
              <w:t>Наименование показателя</w:t>
            </w:r>
          </w:p>
        </w:tc>
        <w:tc>
          <w:tcPr>
            <w:tcW w:w="1559" w:type="dxa"/>
            <w:shd w:val="clear" w:color="auto" w:fill="auto"/>
            <w:noWrap/>
            <w:vAlign w:val="center"/>
            <w:hideMark/>
          </w:tcPr>
          <w:p w:rsidR="00000EE8" w:rsidRPr="003847A3" w:rsidRDefault="00000EE8" w:rsidP="00B35A7A">
            <w:pPr>
              <w:jc w:val="center"/>
              <w:rPr>
                <w:bCs/>
                <w:color w:val="000000"/>
              </w:rPr>
            </w:pPr>
            <w:r w:rsidRPr="003847A3">
              <w:rPr>
                <w:bCs/>
                <w:color w:val="000000"/>
                <w:sz w:val="22"/>
                <w:szCs w:val="22"/>
              </w:rPr>
              <w:t>202</w:t>
            </w:r>
            <w:r w:rsidR="00B35A7A" w:rsidRPr="003847A3">
              <w:rPr>
                <w:bCs/>
                <w:color w:val="000000"/>
                <w:sz w:val="22"/>
                <w:szCs w:val="22"/>
              </w:rPr>
              <w:t>5</w:t>
            </w:r>
            <w:r w:rsidRPr="003847A3">
              <w:rPr>
                <w:bCs/>
                <w:color w:val="000000"/>
                <w:sz w:val="22"/>
                <w:szCs w:val="22"/>
              </w:rPr>
              <w:t xml:space="preserve"> год</w:t>
            </w:r>
          </w:p>
        </w:tc>
        <w:tc>
          <w:tcPr>
            <w:tcW w:w="1418" w:type="dxa"/>
            <w:shd w:val="clear" w:color="auto" w:fill="auto"/>
            <w:noWrap/>
            <w:vAlign w:val="center"/>
            <w:hideMark/>
          </w:tcPr>
          <w:p w:rsidR="00000EE8" w:rsidRPr="003847A3" w:rsidRDefault="00000EE8" w:rsidP="00B35A7A">
            <w:pPr>
              <w:jc w:val="center"/>
              <w:rPr>
                <w:bCs/>
                <w:color w:val="000000"/>
              </w:rPr>
            </w:pPr>
            <w:r w:rsidRPr="003847A3">
              <w:rPr>
                <w:bCs/>
                <w:color w:val="000000"/>
                <w:sz w:val="22"/>
                <w:szCs w:val="22"/>
              </w:rPr>
              <w:t>202</w:t>
            </w:r>
            <w:r w:rsidR="00B35A7A" w:rsidRPr="003847A3">
              <w:rPr>
                <w:bCs/>
                <w:color w:val="000000"/>
                <w:sz w:val="22"/>
                <w:szCs w:val="22"/>
              </w:rPr>
              <w:t>6</w:t>
            </w:r>
            <w:r w:rsidRPr="003847A3">
              <w:rPr>
                <w:bCs/>
                <w:color w:val="000000"/>
                <w:sz w:val="22"/>
                <w:szCs w:val="22"/>
              </w:rPr>
              <w:t xml:space="preserve"> год</w:t>
            </w:r>
          </w:p>
        </w:tc>
        <w:tc>
          <w:tcPr>
            <w:tcW w:w="1417" w:type="dxa"/>
            <w:shd w:val="clear" w:color="auto" w:fill="auto"/>
            <w:noWrap/>
            <w:vAlign w:val="center"/>
            <w:hideMark/>
          </w:tcPr>
          <w:p w:rsidR="00000EE8" w:rsidRPr="003847A3" w:rsidRDefault="00000EE8" w:rsidP="00B35A7A">
            <w:pPr>
              <w:jc w:val="center"/>
              <w:rPr>
                <w:bCs/>
                <w:color w:val="000000"/>
              </w:rPr>
            </w:pPr>
            <w:r w:rsidRPr="003847A3">
              <w:rPr>
                <w:bCs/>
                <w:color w:val="000000"/>
                <w:sz w:val="22"/>
                <w:szCs w:val="22"/>
              </w:rPr>
              <w:t>202</w:t>
            </w:r>
            <w:r w:rsidR="00B35A7A" w:rsidRPr="003847A3">
              <w:rPr>
                <w:bCs/>
                <w:color w:val="000000"/>
                <w:sz w:val="22"/>
                <w:szCs w:val="22"/>
              </w:rPr>
              <w:t>7</w:t>
            </w:r>
            <w:r w:rsidRPr="003847A3">
              <w:rPr>
                <w:bCs/>
                <w:color w:val="000000"/>
                <w:sz w:val="22"/>
                <w:szCs w:val="22"/>
              </w:rPr>
              <w:t xml:space="preserve"> год</w:t>
            </w:r>
          </w:p>
        </w:tc>
      </w:tr>
      <w:tr w:rsidR="00000EE8" w:rsidRPr="00C37C1D" w:rsidTr="005403C9">
        <w:trPr>
          <w:trHeight w:val="73"/>
        </w:trPr>
        <w:tc>
          <w:tcPr>
            <w:tcW w:w="5954" w:type="dxa"/>
            <w:shd w:val="clear" w:color="auto" w:fill="auto"/>
            <w:noWrap/>
            <w:vAlign w:val="center"/>
            <w:hideMark/>
          </w:tcPr>
          <w:p w:rsidR="00000EE8" w:rsidRPr="003847A3" w:rsidRDefault="00000EE8" w:rsidP="00A3262F">
            <w:pPr>
              <w:rPr>
                <w:b/>
                <w:bCs/>
                <w:color w:val="000000"/>
              </w:rPr>
            </w:pPr>
            <w:r w:rsidRPr="003847A3">
              <w:rPr>
                <w:b/>
                <w:bCs/>
                <w:color w:val="000000"/>
                <w:sz w:val="22"/>
                <w:szCs w:val="22"/>
              </w:rPr>
              <w:t xml:space="preserve">Доходы всего, в </w:t>
            </w:r>
            <w:r w:rsidR="00A3262F" w:rsidRPr="003847A3">
              <w:rPr>
                <w:b/>
                <w:bCs/>
                <w:color w:val="000000"/>
                <w:sz w:val="22"/>
                <w:szCs w:val="22"/>
              </w:rPr>
              <w:t>том числе:</w:t>
            </w:r>
          </w:p>
        </w:tc>
        <w:tc>
          <w:tcPr>
            <w:tcW w:w="1559" w:type="dxa"/>
            <w:shd w:val="clear" w:color="auto" w:fill="auto"/>
            <w:noWrap/>
            <w:vAlign w:val="center"/>
          </w:tcPr>
          <w:p w:rsidR="00000EE8" w:rsidRPr="003847A3" w:rsidRDefault="00B35A7A" w:rsidP="00B35A7A">
            <w:pPr>
              <w:jc w:val="right"/>
              <w:rPr>
                <w:b/>
                <w:bCs/>
                <w:color w:val="000000"/>
              </w:rPr>
            </w:pPr>
            <w:r w:rsidRPr="003847A3">
              <w:rPr>
                <w:b/>
                <w:bCs/>
                <w:color w:val="000000"/>
              </w:rPr>
              <w:t>973 880,2</w:t>
            </w:r>
          </w:p>
        </w:tc>
        <w:tc>
          <w:tcPr>
            <w:tcW w:w="1418" w:type="dxa"/>
            <w:shd w:val="clear" w:color="auto" w:fill="auto"/>
            <w:noWrap/>
            <w:vAlign w:val="center"/>
          </w:tcPr>
          <w:p w:rsidR="00000EE8" w:rsidRPr="003847A3" w:rsidRDefault="00B35A7A" w:rsidP="00B35A7A">
            <w:pPr>
              <w:jc w:val="right"/>
              <w:rPr>
                <w:b/>
                <w:bCs/>
                <w:color w:val="000000"/>
              </w:rPr>
            </w:pPr>
            <w:r w:rsidRPr="003847A3">
              <w:rPr>
                <w:b/>
                <w:bCs/>
                <w:color w:val="000000"/>
              </w:rPr>
              <w:t>942 520,5</w:t>
            </w:r>
          </w:p>
        </w:tc>
        <w:tc>
          <w:tcPr>
            <w:tcW w:w="1417" w:type="dxa"/>
            <w:shd w:val="clear" w:color="auto" w:fill="auto"/>
            <w:noWrap/>
            <w:vAlign w:val="center"/>
            <w:hideMark/>
          </w:tcPr>
          <w:p w:rsidR="00000EE8" w:rsidRPr="003847A3" w:rsidRDefault="00B35A7A" w:rsidP="00705278">
            <w:pPr>
              <w:jc w:val="right"/>
              <w:rPr>
                <w:b/>
                <w:bCs/>
                <w:color w:val="000000"/>
              </w:rPr>
            </w:pPr>
            <w:r w:rsidRPr="003847A3">
              <w:rPr>
                <w:b/>
                <w:bCs/>
                <w:color w:val="000000"/>
              </w:rPr>
              <w:t>931 205,6</w:t>
            </w:r>
          </w:p>
        </w:tc>
      </w:tr>
      <w:tr w:rsidR="00000EE8" w:rsidRPr="00C37C1D" w:rsidTr="005403C9">
        <w:trPr>
          <w:trHeight w:val="73"/>
        </w:trPr>
        <w:tc>
          <w:tcPr>
            <w:tcW w:w="5954" w:type="dxa"/>
            <w:shd w:val="clear" w:color="auto" w:fill="auto"/>
            <w:noWrap/>
            <w:vAlign w:val="center"/>
            <w:hideMark/>
          </w:tcPr>
          <w:p w:rsidR="00000EE8" w:rsidRPr="003847A3" w:rsidRDefault="00705278" w:rsidP="00000EE8">
            <w:pPr>
              <w:rPr>
                <w:b/>
                <w:bCs/>
                <w:i/>
                <w:color w:val="000000"/>
              </w:rPr>
            </w:pPr>
            <w:r w:rsidRPr="003847A3">
              <w:rPr>
                <w:b/>
                <w:bCs/>
                <w:i/>
                <w:color w:val="000000"/>
                <w:sz w:val="22"/>
                <w:szCs w:val="22"/>
              </w:rPr>
              <w:t xml:space="preserve">   </w:t>
            </w:r>
            <w:r w:rsidR="00000EE8" w:rsidRPr="003847A3">
              <w:rPr>
                <w:b/>
                <w:bCs/>
                <w:i/>
                <w:color w:val="000000"/>
                <w:sz w:val="22"/>
                <w:szCs w:val="22"/>
              </w:rPr>
              <w:t>Налоговые и неналоговые</w:t>
            </w:r>
            <w:r w:rsidRPr="003847A3">
              <w:rPr>
                <w:b/>
                <w:bCs/>
                <w:i/>
                <w:color w:val="000000"/>
                <w:sz w:val="22"/>
                <w:szCs w:val="22"/>
              </w:rPr>
              <w:t xml:space="preserve"> доходы</w:t>
            </w:r>
          </w:p>
        </w:tc>
        <w:tc>
          <w:tcPr>
            <w:tcW w:w="1559" w:type="dxa"/>
            <w:shd w:val="clear" w:color="auto" w:fill="auto"/>
            <w:noWrap/>
            <w:vAlign w:val="center"/>
          </w:tcPr>
          <w:p w:rsidR="00000EE8" w:rsidRPr="003847A3" w:rsidRDefault="00B35A7A" w:rsidP="00E01DDF">
            <w:pPr>
              <w:jc w:val="right"/>
              <w:rPr>
                <w:b/>
                <w:bCs/>
                <w:i/>
                <w:color w:val="000000"/>
              </w:rPr>
            </w:pPr>
            <w:r w:rsidRPr="003847A3">
              <w:rPr>
                <w:b/>
                <w:bCs/>
                <w:i/>
                <w:color w:val="000000"/>
                <w:sz w:val="22"/>
                <w:szCs w:val="22"/>
              </w:rPr>
              <w:t>356 759,</w:t>
            </w:r>
            <w:r w:rsidR="00E01DDF">
              <w:rPr>
                <w:b/>
                <w:bCs/>
                <w:i/>
                <w:color w:val="000000"/>
                <w:sz w:val="22"/>
                <w:szCs w:val="22"/>
              </w:rPr>
              <w:t>2</w:t>
            </w:r>
          </w:p>
        </w:tc>
        <w:tc>
          <w:tcPr>
            <w:tcW w:w="1418" w:type="dxa"/>
            <w:shd w:val="clear" w:color="auto" w:fill="auto"/>
            <w:noWrap/>
            <w:vAlign w:val="center"/>
          </w:tcPr>
          <w:p w:rsidR="00000EE8" w:rsidRPr="003847A3" w:rsidRDefault="00B35A7A" w:rsidP="00B35A7A">
            <w:pPr>
              <w:jc w:val="right"/>
              <w:rPr>
                <w:b/>
                <w:bCs/>
                <w:i/>
                <w:color w:val="000000"/>
              </w:rPr>
            </w:pPr>
            <w:r w:rsidRPr="003847A3">
              <w:rPr>
                <w:b/>
                <w:bCs/>
                <w:i/>
                <w:color w:val="000000"/>
                <w:sz w:val="22"/>
                <w:szCs w:val="22"/>
              </w:rPr>
              <w:t>381 679,9</w:t>
            </w:r>
          </w:p>
        </w:tc>
        <w:tc>
          <w:tcPr>
            <w:tcW w:w="1417" w:type="dxa"/>
            <w:shd w:val="clear" w:color="auto" w:fill="auto"/>
            <w:noWrap/>
            <w:vAlign w:val="center"/>
            <w:hideMark/>
          </w:tcPr>
          <w:p w:rsidR="00000EE8" w:rsidRPr="003847A3" w:rsidRDefault="00B35A7A" w:rsidP="00B35A7A">
            <w:pPr>
              <w:jc w:val="right"/>
              <w:rPr>
                <w:b/>
                <w:bCs/>
                <w:i/>
                <w:color w:val="000000"/>
              </w:rPr>
            </w:pPr>
            <w:r w:rsidRPr="003847A3">
              <w:rPr>
                <w:b/>
                <w:bCs/>
                <w:i/>
                <w:color w:val="000000"/>
                <w:sz w:val="22"/>
                <w:szCs w:val="22"/>
              </w:rPr>
              <w:t>402 327,3</w:t>
            </w:r>
          </w:p>
        </w:tc>
      </w:tr>
      <w:tr w:rsidR="00705278" w:rsidRPr="00C37C1D" w:rsidTr="005403C9">
        <w:trPr>
          <w:trHeight w:val="73"/>
        </w:trPr>
        <w:tc>
          <w:tcPr>
            <w:tcW w:w="5954" w:type="dxa"/>
            <w:shd w:val="clear" w:color="auto" w:fill="auto"/>
            <w:noWrap/>
            <w:vAlign w:val="center"/>
            <w:hideMark/>
          </w:tcPr>
          <w:p w:rsidR="00705278" w:rsidRPr="003847A3" w:rsidRDefault="00705278" w:rsidP="00000EE8">
            <w:pPr>
              <w:rPr>
                <w:b/>
                <w:bCs/>
                <w:i/>
                <w:color w:val="000000"/>
              </w:rPr>
            </w:pPr>
            <w:r w:rsidRPr="003847A3">
              <w:rPr>
                <w:bCs/>
                <w:i/>
                <w:color w:val="000000"/>
                <w:sz w:val="22"/>
                <w:szCs w:val="22"/>
              </w:rPr>
              <w:t xml:space="preserve">   </w:t>
            </w:r>
            <w:r w:rsidRPr="003847A3">
              <w:rPr>
                <w:b/>
                <w:bCs/>
                <w:i/>
                <w:color w:val="000000"/>
                <w:sz w:val="22"/>
                <w:szCs w:val="22"/>
              </w:rPr>
              <w:t>Безвозмездные поступления всего, в т.ч.:</w:t>
            </w:r>
          </w:p>
        </w:tc>
        <w:tc>
          <w:tcPr>
            <w:tcW w:w="1559" w:type="dxa"/>
            <w:shd w:val="clear" w:color="auto" w:fill="auto"/>
            <w:noWrap/>
            <w:vAlign w:val="center"/>
          </w:tcPr>
          <w:p w:rsidR="00705278" w:rsidRPr="003847A3" w:rsidRDefault="00B35A7A" w:rsidP="00B35A7A">
            <w:pPr>
              <w:jc w:val="right"/>
              <w:rPr>
                <w:b/>
                <w:bCs/>
                <w:i/>
                <w:color w:val="000000"/>
              </w:rPr>
            </w:pPr>
            <w:r w:rsidRPr="003847A3">
              <w:rPr>
                <w:b/>
                <w:bCs/>
                <w:i/>
                <w:color w:val="000000"/>
                <w:sz w:val="22"/>
                <w:szCs w:val="22"/>
              </w:rPr>
              <w:t>617 121,0</w:t>
            </w:r>
          </w:p>
        </w:tc>
        <w:tc>
          <w:tcPr>
            <w:tcW w:w="1418" w:type="dxa"/>
            <w:shd w:val="clear" w:color="auto" w:fill="auto"/>
            <w:noWrap/>
            <w:vAlign w:val="center"/>
          </w:tcPr>
          <w:p w:rsidR="00705278" w:rsidRPr="003847A3" w:rsidRDefault="00B35A7A" w:rsidP="00705278">
            <w:pPr>
              <w:jc w:val="right"/>
              <w:rPr>
                <w:b/>
                <w:bCs/>
                <w:i/>
                <w:color w:val="000000"/>
              </w:rPr>
            </w:pPr>
            <w:r w:rsidRPr="003847A3">
              <w:rPr>
                <w:b/>
                <w:bCs/>
                <w:i/>
                <w:color w:val="000000"/>
              </w:rPr>
              <w:t>560 840,6</w:t>
            </w:r>
          </w:p>
        </w:tc>
        <w:tc>
          <w:tcPr>
            <w:tcW w:w="1417" w:type="dxa"/>
            <w:shd w:val="clear" w:color="auto" w:fill="auto"/>
            <w:noWrap/>
            <w:vAlign w:val="center"/>
            <w:hideMark/>
          </w:tcPr>
          <w:p w:rsidR="00705278" w:rsidRPr="003847A3" w:rsidRDefault="00B35A7A" w:rsidP="00A3262F">
            <w:pPr>
              <w:jc w:val="right"/>
              <w:rPr>
                <w:b/>
                <w:bCs/>
                <w:i/>
                <w:color w:val="000000"/>
              </w:rPr>
            </w:pPr>
            <w:r w:rsidRPr="003847A3">
              <w:rPr>
                <w:b/>
                <w:bCs/>
                <w:i/>
                <w:color w:val="000000"/>
              </w:rPr>
              <w:t>528 878,3</w:t>
            </w:r>
          </w:p>
        </w:tc>
      </w:tr>
      <w:tr w:rsidR="00DC4312" w:rsidRPr="001D5C58" w:rsidTr="005403C9">
        <w:trPr>
          <w:trHeight w:val="73"/>
        </w:trPr>
        <w:tc>
          <w:tcPr>
            <w:tcW w:w="5954" w:type="dxa"/>
            <w:shd w:val="clear" w:color="auto" w:fill="auto"/>
            <w:noWrap/>
            <w:vAlign w:val="center"/>
            <w:hideMark/>
          </w:tcPr>
          <w:p w:rsidR="00DC4312" w:rsidRPr="003847A3" w:rsidRDefault="00DC4312" w:rsidP="00705278">
            <w:pPr>
              <w:rPr>
                <w:bCs/>
                <w:color w:val="000000"/>
              </w:rPr>
            </w:pPr>
            <w:r w:rsidRPr="003847A3">
              <w:rPr>
                <w:bCs/>
                <w:color w:val="000000"/>
                <w:sz w:val="22"/>
                <w:szCs w:val="22"/>
              </w:rPr>
              <w:t xml:space="preserve">Безвозмездные поступления </w:t>
            </w:r>
            <w:r w:rsidR="00705278" w:rsidRPr="003847A3">
              <w:rPr>
                <w:bCs/>
                <w:color w:val="000000"/>
                <w:sz w:val="22"/>
                <w:szCs w:val="22"/>
              </w:rPr>
              <w:t>из областного бюджета</w:t>
            </w:r>
          </w:p>
        </w:tc>
        <w:tc>
          <w:tcPr>
            <w:tcW w:w="1559" w:type="dxa"/>
            <w:shd w:val="clear" w:color="auto" w:fill="auto"/>
            <w:noWrap/>
            <w:vAlign w:val="center"/>
          </w:tcPr>
          <w:p w:rsidR="00DC4312" w:rsidRPr="003847A3" w:rsidRDefault="00B42D68" w:rsidP="00705278">
            <w:pPr>
              <w:jc w:val="right"/>
              <w:rPr>
                <w:bCs/>
                <w:color w:val="000000"/>
              </w:rPr>
            </w:pPr>
            <w:r w:rsidRPr="003847A3">
              <w:rPr>
                <w:bCs/>
                <w:color w:val="000000"/>
              </w:rPr>
              <w:t>604 822,0</w:t>
            </w:r>
          </w:p>
        </w:tc>
        <w:tc>
          <w:tcPr>
            <w:tcW w:w="1418" w:type="dxa"/>
            <w:shd w:val="clear" w:color="auto" w:fill="auto"/>
            <w:noWrap/>
            <w:vAlign w:val="center"/>
          </w:tcPr>
          <w:p w:rsidR="00DC4312" w:rsidRPr="003847A3" w:rsidRDefault="00705278" w:rsidP="00B42D68">
            <w:pPr>
              <w:jc w:val="right"/>
              <w:rPr>
                <w:bCs/>
                <w:color w:val="000000"/>
              </w:rPr>
            </w:pPr>
            <w:r w:rsidRPr="003847A3">
              <w:rPr>
                <w:bCs/>
                <w:color w:val="000000"/>
                <w:sz w:val="22"/>
                <w:szCs w:val="22"/>
              </w:rPr>
              <w:t>5</w:t>
            </w:r>
            <w:r w:rsidR="00B42D68" w:rsidRPr="003847A3">
              <w:rPr>
                <w:bCs/>
                <w:color w:val="000000"/>
                <w:sz w:val="22"/>
                <w:szCs w:val="22"/>
              </w:rPr>
              <w:t>48 541,6</w:t>
            </w:r>
          </w:p>
        </w:tc>
        <w:tc>
          <w:tcPr>
            <w:tcW w:w="1417" w:type="dxa"/>
            <w:shd w:val="clear" w:color="auto" w:fill="auto"/>
            <w:noWrap/>
            <w:vAlign w:val="center"/>
            <w:hideMark/>
          </w:tcPr>
          <w:p w:rsidR="00DC4312" w:rsidRPr="003847A3" w:rsidRDefault="00705278" w:rsidP="00B42D68">
            <w:pPr>
              <w:jc w:val="right"/>
              <w:rPr>
                <w:bCs/>
                <w:color w:val="000000"/>
              </w:rPr>
            </w:pPr>
            <w:r w:rsidRPr="003847A3">
              <w:rPr>
                <w:bCs/>
                <w:color w:val="000000"/>
                <w:sz w:val="22"/>
                <w:szCs w:val="22"/>
              </w:rPr>
              <w:t>51</w:t>
            </w:r>
            <w:r w:rsidR="00B42D68" w:rsidRPr="003847A3">
              <w:rPr>
                <w:bCs/>
                <w:color w:val="000000"/>
                <w:sz w:val="22"/>
                <w:szCs w:val="22"/>
              </w:rPr>
              <w:t>6 </w:t>
            </w:r>
            <w:r w:rsidRPr="003847A3">
              <w:rPr>
                <w:bCs/>
                <w:color w:val="000000"/>
                <w:sz w:val="22"/>
                <w:szCs w:val="22"/>
              </w:rPr>
              <w:t>57</w:t>
            </w:r>
            <w:r w:rsidR="00B42D68" w:rsidRPr="003847A3">
              <w:rPr>
                <w:bCs/>
                <w:color w:val="000000"/>
                <w:sz w:val="22"/>
                <w:szCs w:val="22"/>
              </w:rPr>
              <w:t>9,3</w:t>
            </w:r>
          </w:p>
        </w:tc>
      </w:tr>
      <w:tr w:rsidR="00705278" w:rsidRPr="001D5C58" w:rsidTr="005403C9">
        <w:trPr>
          <w:trHeight w:val="73"/>
        </w:trPr>
        <w:tc>
          <w:tcPr>
            <w:tcW w:w="5954" w:type="dxa"/>
            <w:shd w:val="clear" w:color="auto" w:fill="auto"/>
            <w:noWrap/>
            <w:vAlign w:val="center"/>
            <w:hideMark/>
          </w:tcPr>
          <w:p w:rsidR="00705278" w:rsidRPr="003847A3" w:rsidRDefault="00705278" w:rsidP="00705278">
            <w:pPr>
              <w:rPr>
                <w:bCs/>
                <w:color w:val="000000"/>
              </w:rPr>
            </w:pPr>
            <w:r w:rsidRPr="003847A3">
              <w:rPr>
                <w:bCs/>
                <w:color w:val="000000"/>
                <w:sz w:val="22"/>
                <w:szCs w:val="22"/>
              </w:rPr>
              <w:t>Безвозмездные поступления из бюджетов сельских поселений Парабельского района</w:t>
            </w:r>
          </w:p>
        </w:tc>
        <w:tc>
          <w:tcPr>
            <w:tcW w:w="1559" w:type="dxa"/>
            <w:shd w:val="clear" w:color="auto" w:fill="auto"/>
            <w:noWrap/>
            <w:vAlign w:val="center"/>
          </w:tcPr>
          <w:p w:rsidR="00705278" w:rsidRPr="003847A3" w:rsidRDefault="00705278" w:rsidP="00705278">
            <w:pPr>
              <w:jc w:val="right"/>
              <w:rPr>
                <w:bCs/>
                <w:color w:val="000000"/>
              </w:rPr>
            </w:pPr>
            <w:r w:rsidRPr="003847A3">
              <w:rPr>
                <w:bCs/>
                <w:color w:val="000000"/>
                <w:sz w:val="22"/>
                <w:szCs w:val="22"/>
              </w:rPr>
              <w:t>12 299,0</w:t>
            </w:r>
          </w:p>
        </w:tc>
        <w:tc>
          <w:tcPr>
            <w:tcW w:w="1418" w:type="dxa"/>
            <w:shd w:val="clear" w:color="auto" w:fill="auto"/>
            <w:noWrap/>
            <w:vAlign w:val="center"/>
          </w:tcPr>
          <w:p w:rsidR="00705278" w:rsidRPr="003847A3" w:rsidRDefault="00705278" w:rsidP="00705278">
            <w:pPr>
              <w:jc w:val="right"/>
              <w:rPr>
                <w:bCs/>
                <w:color w:val="000000"/>
              </w:rPr>
            </w:pPr>
            <w:r w:rsidRPr="003847A3">
              <w:rPr>
                <w:bCs/>
                <w:color w:val="000000"/>
                <w:sz w:val="22"/>
                <w:szCs w:val="22"/>
              </w:rPr>
              <w:t>12 299,0</w:t>
            </w:r>
          </w:p>
        </w:tc>
        <w:tc>
          <w:tcPr>
            <w:tcW w:w="1417" w:type="dxa"/>
            <w:shd w:val="clear" w:color="auto" w:fill="auto"/>
            <w:noWrap/>
            <w:vAlign w:val="center"/>
            <w:hideMark/>
          </w:tcPr>
          <w:p w:rsidR="00705278" w:rsidRPr="003847A3" w:rsidRDefault="00705278" w:rsidP="00705278">
            <w:pPr>
              <w:jc w:val="right"/>
              <w:rPr>
                <w:bCs/>
                <w:color w:val="000000"/>
              </w:rPr>
            </w:pPr>
            <w:r w:rsidRPr="003847A3">
              <w:rPr>
                <w:bCs/>
                <w:color w:val="000000"/>
                <w:sz w:val="22"/>
                <w:szCs w:val="22"/>
              </w:rPr>
              <w:t>12 299,0</w:t>
            </w:r>
          </w:p>
        </w:tc>
      </w:tr>
      <w:tr w:rsidR="00B42D68" w:rsidRPr="001D5C58" w:rsidTr="005403C9">
        <w:trPr>
          <w:trHeight w:val="73"/>
        </w:trPr>
        <w:tc>
          <w:tcPr>
            <w:tcW w:w="5954" w:type="dxa"/>
            <w:shd w:val="clear" w:color="auto" w:fill="auto"/>
            <w:noWrap/>
            <w:vAlign w:val="center"/>
            <w:hideMark/>
          </w:tcPr>
          <w:p w:rsidR="00B42D68" w:rsidRPr="003847A3" w:rsidRDefault="00B42D68" w:rsidP="00000EE8">
            <w:pPr>
              <w:rPr>
                <w:b/>
                <w:bCs/>
                <w:color w:val="000000"/>
              </w:rPr>
            </w:pPr>
            <w:r w:rsidRPr="003847A3">
              <w:rPr>
                <w:b/>
                <w:bCs/>
                <w:color w:val="000000"/>
                <w:sz w:val="22"/>
                <w:szCs w:val="22"/>
              </w:rPr>
              <w:t>Расходы</w:t>
            </w:r>
          </w:p>
        </w:tc>
        <w:tc>
          <w:tcPr>
            <w:tcW w:w="1559" w:type="dxa"/>
            <w:shd w:val="clear" w:color="auto" w:fill="auto"/>
            <w:noWrap/>
            <w:vAlign w:val="center"/>
          </w:tcPr>
          <w:p w:rsidR="00B42D68" w:rsidRPr="003847A3" w:rsidRDefault="00B42D68" w:rsidP="001D5C58">
            <w:pPr>
              <w:jc w:val="right"/>
              <w:rPr>
                <w:b/>
                <w:bCs/>
                <w:color w:val="000000"/>
              </w:rPr>
            </w:pPr>
            <w:r w:rsidRPr="003847A3">
              <w:rPr>
                <w:b/>
                <w:bCs/>
                <w:color w:val="000000"/>
              </w:rPr>
              <w:t>973 880,2</w:t>
            </w:r>
          </w:p>
        </w:tc>
        <w:tc>
          <w:tcPr>
            <w:tcW w:w="1418" w:type="dxa"/>
            <w:shd w:val="clear" w:color="auto" w:fill="auto"/>
            <w:noWrap/>
            <w:vAlign w:val="center"/>
          </w:tcPr>
          <w:p w:rsidR="00B42D68" w:rsidRPr="003847A3" w:rsidRDefault="00B42D68" w:rsidP="001D5C58">
            <w:pPr>
              <w:jc w:val="right"/>
              <w:rPr>
                <w:b/>
                <w:bCs/>
                <w:color w:val="000000"/>
              </w:rPr>
            </w:pPr>
            <w:r w:rsidRPr="003847A3">
              <w:rPr>
                <w:b/>
                <w:bCs/>
                <w:color w:val="000000"/>
              </w:rPr>
              <w:t>942 520,5</w:t>
            </w:r>
          </w:p>
        </w:tc>
        <w:tc>
          <w:tcPr>
            <w:tcW w:w="1417" w:type="dxa"/>
            <w:shd w:val="clear" w:color="auto" w:fill="auto"/>
            <w:noWrap/>
            <w:vAlign w:val="center"/>
            <w:hideMark/>
          </w:tcPr>
          <w:p w:rsidR="00B42D68" w:rsidRPr="003847A3" w:rsidRDefault="00B42D68" w:rsidP="001D5C58">
            <w:pPr>
              <w:jc w:val="right"/>
              <w:rPr>
                <w:b/>
                <w:bCs/>
                <w:color w:val="000000"/>
              </w:rPr>
            </w:pPr>
            <w:r w:rsidRPr="003847A3">
              <w:rPr>
                <w:b/>
                <w:bCs/>
                <w:color w:val="000000"/>
              </w:rPr>
              <w:t>931 205,6</w:t>
            </w:r>
          </w:p>
        </w:tc>
      </w:tr>
      <w:tr w:rsidR="00000EE8" w:rsidRPr="001D5C58" w:rsidTr="005403C9">
        <w:trPr>
          <w:trHeight w:val="73"/>
        </w:trPr>
        <w:tc>
          <w:tcPr>
            <w:tcW w:w="5954" w:type="dxa"/>
            <w:shd w:val="clear" w:color="auto" w:fill="auto"/>
            <w:noWrap/>
            <w:vAlign w:val="center"/>
            <w:hideMark/>
          </w:tcPr>
          <w:p w:rsidR="00000EE8" w:rsidRPr="003847A3" w:rsidRDefault="00000EE8" w:rsidP="00000EE8">
            <w:pPr>
              <w:rPr>
                <w:b/>
                <w:bCs/>
                <w:color w:val="000000"/>
              </w:rPr>
            </w:pPr>
            <w:r w:rsidRPr="003847A3">
              <w:rPr>
                <w:b/>
                <w:bCs/>
                <w:color w:val="000000"/>
                <w:sz w:val="22"/>
                <w:szCs w:val="22"/>
              </w:rPr>
              <w:t>Дефицит/профицит</w:t>
            </w:r>
          </w:p>
        </w:tc>
        <w:tc>
          <w:tcPr>
            <w:tcW w:w="1559" w:type="dxa"/>
            <w:shd w:val="clear" w:color="auto" w:fill="auto"/>
            <w:noWrap/>
            <w:vAlign w:val="center"/>
          </w:tcPr>
          <w:p w:rsidR="00000EE8" w:rsidRPr="003847A3" w:rsidRDefault="00000EE8" w:rsidP="00705278">
            <w:pPr>
              <w:jc w:val="right"/>
              <w:rPr>
                <w:b/>
                <w:bCs/>
                <w:color w:val="000000"/>
              </w:rPr>
            </w:pPr>
            <w:r w:rsidRPr="003847A3">
              <w:rPr>
                <w:b/>
                <w:bCs/>
                <w:color w:val="000000"/>
                <w:sz w:val="22"/>
                <w:szCs w:val="22"/>
              </w:rPr>
              <w:t>0,0</w:t>
            </w:r>
          </w:p>
        </w:tc>
        <w:tc>
          <w:tcPr>
            <w:tcW w:w="1418" w:type="dxa"/>
            <w:shd w:val="clear" w:color="auto" w:fill="auto"/>
            <w:noWrap/>
            <w:vAlign w:val="center"/>
          </w:tcPr>
          <w:p w:rsidR="00000EE8" w:rsidRPr="003847A3" w:rsidRDefault="00000EE8" w:rsidP="00705278">
            <w:pPr>
              <w:jc w:val="right"/>
              <w:rPr>
                <w:b/>
                <w:bCs/>
                <w:color w:val="000000"/>
              </w:rPr>
            </w:pPr>
            <w:r w:rsidRPr="003847A3">
              <w:rPr>
                <w:b/>
                <w:bCs/>
                <w:color w:val="000000"/>
                <w:sz w:val="22"/>
                <w:szCs w:val="22"/>
              </w:rPr>
              <w:t>0,0</w:t>
            </w:r>
          </w:p>
        </w:tc>
        <w:tc>
          <w:tcPr>
            <w:tcW w:w="1417" w:type="dxa"/>
            <w:shd w:val="clear" w:color="auto" w:fill="auto"/>
            <w:noWrap/>
            <w:vAlign w:val="center"/>
            <w:hideMark/>
          </w:tcPr>
          <w:p w:rsidR="00000EE8" w:rsidRPr="003847A3" w:rsidRDefault="00000EE8" w:rsidP="00705278">
            <w:pPr>
              <w:jc w:val="right"/>
              <w:rPr>
                <w:b/>
                <w:bCs/>
                <w:color w:val="000000"/>
              </w:rPr>
            </w:pPr>
            <w:r w:rsidRPr="003847A3">
              <w:rPr>
                <w:b/>
                <w:bCs/>
                <w:color w:val="000000"/>
                <w:sz w:val="22"/>
                <w:szCs w:val="22"/>
              </w:rPr>
              <w:t>0,0</w:t>
            </w:r>
          </w:p>
        </w:tc>
      </w:tr>
    </w:tbl>
    <w:p w:rsidR="00386B8E" w:rsidRDefault="00386B8E" w:rsidP="00000EE8">
      <w:pPr>
        <w:pStyle w:val="ConsPlusNormal"/>
        <w:tabs>
          <w:tab w:val="left" w:pos="0"/>
        </w:tabs>
        <w:ind w:firstLine="709"/>
        <w:jc w:val="both"/>
        <w:rPr>
          <w:sz w:val="24"/>
          <w:szCs w:val="24"/>
        </w:rPr>
      </w:pPr>
    </w:p>
    <w:p w:rsidR="003D4286" w:rsidRPr="00C826A2" w:rsidRDefault="00386B8E" w:rsidP="00835C0D">
      <w:pPr>
        <w:pStyle w:val="12"/>
        <w:spacing w:before="0" w:after="0"/>
        <w:rPr>
          <w:rFonts w:ascii="Times New Roman" w:hAnsi="Times New Roman"/>
          <w:color w:val="auto"/>
          <w:sz w:val="24"/>
          <w:szCs w:val="24"/>
        </w:rPr>
      </w:pPr>
      <w:r>
        <w:rPr>
          <w:rFonts w:ascii="Times New Roman" w:hAnsi="Times New Roman"/>
          <w:color w:val="auto"/>
          <w:sz w:val="24"/>
          <w:szCs w:val="24"/>
        </w:rPr>
        <w:t>Н</w:t>
      </w:r>
      <w:r w:rsidR="003D4286" w:rsidRPr="00C826A2">
        <w:rPr>
          <w:rFonts w:ascii="Times New Roman" w:hAnsi="Times New Roman"/>
          <w:color w:val="auto"/>
          <w:sz w:val="24"/>
          <w:szCs w:val="24"/>
        </w:rPr>
        <w:t>алоговы</w:t>
      </w:r>
      <w:r>
        <w:rPr>
          <w:rFonts w:ascii="Times New Roman" w:hAnsi="Times New Roman"/>
          <w:color w:val="auto"/>
          <w:sz w:val="24"/>
          <w:szCs w:val="24"/>
        </w:rPr>
        <w:t>е</w:t>
      </w:r>
      <w:r w:rsidR="003D4286" w:rsidRPr="00C826A2">
        <w:rPr>
          <w:rFonts w:ascii="Times New Roman" w:hAnsi="Times New Roman"/>
          <w:color w:val="auto"/>
          <w:sz w:val="24"/>
          <w:szCs w:val="24"/>
        </w:rPr>
        <w:t xml:space="preserve"> и неналоговы</w:t>
      </w:r>
      <w:r>
        <w:rPr>
          <w:rFonts w:ascii="Times New Roman" w:hAnsi="Times New Roman"/>
          <w:color w:val="auto"/>
          <w:sz w:val="24"/>
          <w:szCs w:val="24"/>
        </w:rPr>
        <w:t>е</w:t>
      </w:r>
      <w:r w:rsidR="003D4286" w:rsidRPr="00C826A2">
        <w:rPr>
          <w:rFonts w:ascii="Times New Roman" w:hAnsi="Times New Roman"/>
          <w:color w:val="auto"/>
          <w:sz w:val="24"/>
          <w:szCs w:val="24"/>
        </w:rPr>
        <w:t xml:space="preserve"> доход</w:t>
      </w:r>
      <w:r>
        <w:rPr>
          <w:rFonts w:ascii="Times New Roman" w:hAnsi="Times New Roman"/>
          <w:color w:val="auto"/>
          <w:sz w:val="24"/>
          <w:szCs w:val="24"/>
        </w:rPr>
        <w:t>ы</w:t>
      </w:r>
      <w:r w:rsidR="003D4286" w:rsidRPr="00C826A2">
        <w:rPr>
          <w:rFonts w:ascii="Times New Roman" w:hAnsi="Times New Roman"/>
          <w:color w:val="auto"/>
          <w:sz w:val="24"/>
          <w:szCs w:val="24"/>
        </w:rPr>
        <w:t xml:space="preserve"> бюджета района </w:t>
      </w:r>
    </w:p>
    <w:p w:rsidR="003D4286" w:rsidRPr="00C826A2" w:rsidRDefault="00C826A2" w:rsidP="003D4286">
      <w:pPr>
        <w:ind w:firstLine="709"/>
        <w:jc w:val="both"/>
      </w:pPr>
      <w:proofErr w:type="gramStart"/>
      <w:r w:rsidRPr="00FF0233">
        <w:t xml:space="preserve">Расчет объема налоговых и неналоговых доходов бюджета </w:t>
      </w:r>
      <w:r>
        <w:t>района</w:t>
      </w:r>
      <w:r w:rsidRPr="00FF0233">
        <w:t xml:space="preserve"> осуществлен на основе различных показателей - информации, поступившей от главных администраторов доходов бюджетов бюджетной системы Российской Федерации, оценки фактических поступлений доходов в консолидированный бюджет за 9 месяцев 2024 года, </w:t>
      </w:r>
      <w:r w:rsidRPr="00FF0233">
        <w:rPr>
          <w:rStyle w:val="FontStyle132"/>
        </w:rPr>
        <w:t xml:space="preserve">с учетом индекса потребительских цен в размерах </w:t>
      </w:r>
      <w:r w:rsidRPr="00C826A2">
        <w:t>на 2025 год – 105,5%; на 2026 год – 104,3%;</w:t>
      </w:r>
      <w:proofErr w:type="gramEnd"/>
      <w:r w:rsidRPr="00C826A2">
        <w:t xml:space="preserve"> на 2027 год – 104,0%</w:t>
      </w:r>
      <w:r w:rsidRPr="00FF0233">
        <w:rPr>
          <w:rStyle w:val="FontStyle132"/>
        </w:rPr>
        <w:t xml:space="preserve">, информации, полученной в рамках обмена с ФНС России по Томской области, в том числе по СМЭВ, других коэффициентов, применяемых </w:t>
      </w:r>
      <w:r w:rsidRPr="00FF0233">
        <w:t>главными администраторами доходов</w:t>
      </w:r>
      <w:r w:rsidRPr="00FF0233">
        <w:rPr>
          <w:rStyle w:val="FontStyle132"/>
        </w:rPr>
        <w:t xml:space="preserve"> в расчетах прогнозируемого вида доходов.</w:t>
      </w:r>
      <w:r w:rsidR="003D4286" w:rsidRPr="00C826A2">
        <w:t xml:space="preserve"> </w:t>
      </w:r>
    </w:p>
    <w:p w:rsidR="00C826A2" w:rsidRPr="00C826A2" w:rsidRDefault="00C826A2" w:rsidP="00C826A2">
      <w:pPr>
        <w:tabs>
          <w:tab w:val="left" w:pos="0"/>
        </w:tabs>
        <w:ind w:firstLine="709"/>
        <w:contextualSpacing/>
        <w:jc w:val="both"/>
      </w:pPr>
      <w:r w:rsidRPr="00C826A2">
        <w:t xml:space="preserve">Оценка поступлений по налоговым и неналоговым доходам в бюджет района в 2024 году составляет 335 121,1 тыс. рублей или 113,4% к фактическим поступлениям 2023 года.  </w:t>
      </w:r>
    </w:p>
    <w:p w:rsidR="00C826A2" w:rsidRPr="00C826A2" w:rsidRDefault="00C826A2" w:rsidP="00C826A2">
      <w:pPr>
        <w:tabs>
          <w:tab w:val="left" w:pos="0"/>
        </w:tabs>
        <w:ind w:firstLine="709"/>
        <w:contextualSpacing/>
        <w:jc w:val="both"/>
      </w:pPr>
      <w:r w:rsidRPr="00C826A2">
        <w:lastRenderedPageBreak/>
        <w:t>Прогноз по налоговым и неналоговым доходам в бюджет района:</w:t>
      </w:r>
    </w:p>
    <w:p w:rsidR="00C826A2" w:rsidRPr="00C826A2" w:rsidRDefault="00C826A2" w:rsidP="00C826A2">
      <w:pPr>
        <w:tabs>
          <w:tab w:val="left" w:pos="0"/>
        </w:tabs>
        <w:contextualSpacing/>
        <w:jc w:val="both"/>
        <w:rPr>
          <w:shd w:val="clear" w:color="auto" w:fill="FFFFFF"/>
        </w:rPr>
      </w:pPr>
      <w:r w:rsidRPr="00C826A2">
        <w:t>2025 год – 356 759,</w:t>
      </w:r>
      <w:r w:rsidR="00E01DDF">
        <w:t>2</w:t>
      </w:r>
      <w:r w:rsidRPr="00C826A2">
        <w:t xml:space="preserve"> тыс. рублей, темп роста к ожидаемому поступлению в 2024 году 106,5</w:t>
      </w:r>
      <w:r w:rsidRPr="00C826A2">
        <w:rPr>
          <w:shd w:val="clear" w:color="auto" w:fill="FFFFFF"/>
        </w:rPr>
        <w:t>%;</w:t>
      </w:r>
    </w:p>
    <w:p w:rsidR="00C826A2" w:rsidRPr="00C826A2" w:rsidRDefault="00C826A2" w:rsidP="00C826A2">
      <w:pPr>
        <w:tabs>
          <w:tab w:val="left" w:pos="0"/>
        </w:tabs>
        <w:contextualSpacing/>
        <w:jc w:val="both"/>
      </w:pPr>
      <w:r w:rsidRPr="00C826A2">
        <w:t xml:space="preserve">2026 год – 381 679,9 тыс. рублей, темп роста к прогнозу 2025 года 107,0%; </w:t>
      </w:r>
    </w:p>
    <w:p w:rsidR="00C826A2" w:rsidRPr="00C826A2" w:rsidRDefault="00C826A2" w:rsidP="00C826A2">
      <w:pPr>
        <w:tabs>
          <w:tab w:val="left" w:pos="0"/>
        </w:tabs>
        <w:contextualSpacing/>
        <w:jc w:val="both"/>
      </w:pPr>
      <w:r w:rsidRPr="00C826A2">
        <w:t>2027 год – 402 327,4 тыс. рублей, темп роста к прогнозу 2026 года 105,4%.</w:t>
      </w:r>
    </w:p>
    <w:p w:rsidR="00C826A2" w:rsidRPr="00C826A2" w:rsidRDefault="00C826A2" w:rsidP="00C826A2">
      <w:pPr>
        <w:tabs>
          <w:tab w:val="left" w:pos="0"/>
        </w:tabs>
        <w:ind w:firstLine="709"/>
        <w:contextualSpacing/>
        <w:jc w:val="both"/>
      </w:pPr>
      <w:r w:rsidRPr="00C826A2">
        <w:t>В части налоговых доходов:</w:t>
      </w:r>
    </w:p>
    <w:p w:rsidR="00C826A2" w:rsidRPr="00C826A2" w:rsidRDefault="00C826A2" w:rsidP="00C826A2">
      <w:pPr>
        <w:tabs>
          <w:tab w:val="left" w:pos="0"/>
        </w:tabs>
        <w:contextualSpacing/>
        <w:jc w:val="both"/>
      </w:pPr>
      <w:r w:rsidRPr="00C826A2">
        <w:t>оценка поступлений в 2024 году – 288 141,0 тыс. рублей или 111,3% к фактическому значению поступлений в 2023 году;</w:t>
      </w:r>
    </w:p>
    <w:p w:rsidR="00C826A2" w:rsidRPr="00C826A2" w:rsidRDefault="00C826A2" w:rsidP="00C826A2">
      <w:pPr>
        <w:tabs>
          <w:tab w:val="left" w:pos="0"/>
        </w:tabs>
        <w:contextualSpacing/>
        <w:jc w:val="both"/>
      </w:pPr>
      <w:r w:rsidRPr="00C826A2">
        <w:t>прогноз поступлений:</w:t>
      </w:r>
    </w:p>
    <w:p w:rsidR="00C826A2" w:rsidRPr="00C826A2" w:rsidRDefault="00C826A2" w:rsidP="00C826A2">
      <w:pPr>
        <w:tabs>
          <w:tab w:val="left" w:pos="0"/>
        </w:tabs>
        <w:contextualSpacing/>
        <w:jc w:val="both"/>
        <w:rPr>
          <w:shd w:val="clear" w:color="auto" w:fill="FFFFFF"/>
        </w:rPr>
      </w:pPr>
      <w:r w:rsidRPr="00C826A2">
        <w:t>2025 год – 307 902,1 тыс. рублей, темп роста к ожидаемому поступлению в 2024 году 106,9</w:t>
      </w:r>
      <w:r w:rsidRPr="00C826A2">
        <w:rPr>
          <w:shd w:val="clear" w:color="auto" w:fill="FFFFFF"/>
        </w:rPr>
        <w:t>%;</w:t>
      </w:r>
    </w:p>
    <w:p w:rsidR="00C826A2" w:rsidRPr="00C826A2" w:rsidRDefault="00C826A2" w:rsidP="00C826A2">
      <w:pPr>
        <w:tabs>
          <w:tab w:val="left" w:pos="0"/>
        </w:tabs>
        <w:contextualSpacing/>
        <w:jc w:val="both"/>
      </w:pPr>
      <w:r w:rsidRPr="00C826A2">
        <w:t xml:space="preserve">2026 год – 332 700,0 тыс. рублей, темп роста к прогнозу 2025 года 108,1%; </w:t>
      </w:r>
    </w:p>
    <w:p w:rsidR="00C826A2" w:rsidRPr="00C826A2" w:rsidRDefault="00C826A2" w:rsidP="00C826A2">
      <w:pPr>
        <w:tabs>
          <w:tab w:val="left" w:pos="0"/>
        </w:tabs>
        <w:contextualSpacing/>
        <w:jc w:val="both"/>
      </w:pPr>
      <w:r w:rsidRPr="00C826A2">
        <w:t xml:space="preserve">2027 год – 353 224,5 тыс. рублей, темп роста к прогнозу 2026 года 106,2%. </w:t>
      </w:r>
    </w:p>
    <w:p w:rsidR="00C826A2" w:rsidRPr="00C826A2" w:rsidRDefault="00C826A2" w:rsidP="00C826A2">
      <w:pPr>
        <w:tabs>
          <w:tab w:val="left" w:pos="0"/>
        </w:tabs>
        <w:ind w:firstLine="709"/>
        <w:contextualSpacing/>
        <w:jc w:val="both"/>
      </w:pPr>
      <w:r w:rsidRPr="00C826A2">
        <w:t>В части неналоговых доходов:</w:t>
      </w:r>
    </w:p>
    <w:p w:rsidR="00C826A2" w:rsidRPr="00C826A2" w:rsidRDefault="00C826A2" w:rsidP="00C826A2">
      <w:pPr>
        <w:tabs>
          <w:tab w:val="left" w:pos="0"/>
        </w:tabs>
        <w:contextualSpacing/>
        <w:jc w:val="both"/>
      </w:pPr>
      <w:r w:rsidRPr="00C826A2">
        <w:t xml:space="preserve">оценка поступлений в 2024 году – 46 980,0 тыс. рублей или 128,4% к фактическому значению поступлений в 2023 году. </w:t>
      </w:r>
    </w:p>
    <w:p w:rsidR="00C826A2" w:rsidRPr="00C826A2" w:rsidRDefault="00C826A2" w:rsidP="00C826A2">
      <w:pPr>
        <w:tabs>
          <w:tab w:val="left" w:pos="0"/>
        </w:tabs>
        <w:contextualSpacing/>
        <w:jc w:val="both"/>
      </w:pPr>
      <w:r w:rsidRPr="00C826A2">
        <w:t>прогноз поступлений:</w:t>
      </w:r>
    </w:p>
    <w:p w:rsidR="00C826A2" w:rsidRPr="00C826A2" w:rsidRDefault="00C826A2" w:rsidP="00C826A2">
      <w:pPr>
        <w:tabs>
          <w:tab w:val="left" w:pos="0"/>
        </w:tabs>
        <w:contextualSpacing/>
        <w:jc w:val="both"/>
        <w:rPr>
          <w:shd w:val="clear" w:color="auto" w:fill="FFFFFF"/>
        </w:rPr>
      </w:pPr>
      <w:r w:rsidRPr="00C826A2">
        <w:t>2025 год – 48 857,0 тыс. рублей, темп роста к ожидаемому поступлению в 2024 году 104,0</w:t>
      </w:r>
      <w:r w:rsidRPr="00C826A2">
        <w:rPr>
          <w:shd w:val="clear" w:color="auto" w:fill="FFFFFF"/>
        </w:rPr>
        <w:t>%;</w:t>
      </w:r>
    </w:p>
    <w:p w:rsidR="00C826A2" w:rsidRPr="00C826A2" w:rsidRDefault="00C826A2" w:rsidP="00C826A2">
      <w:pPr>
        <w:tabs>
          <w:tab w:val="left" w:pos="0"/>
        </w:tabs>
        <w:contextualSpacing/>
        <w:jc w:val="both"/>
      </w:pPr>
      <w:r w:rsidRPr="00C826A2">
        <w:t xml:space="preserve">2026 год – 48 979,9 тыс. рублей, темп роста к прогнозу 2025 года 100,3%; </w:t>
      </w:r>
    </w:p>
    <w:p w:rsidR="0058606C" w:rsidRDefault="00C826A2" w:rsidP="00C826A2">
      <w:pPr>
        <w:ind w:right="-58"/>
      </w:pPr>
      <w:r w:rsidRPr="00C826A2">
        <w:t>2027 год – 49102,9 тыс. рублей, темп роста к прогнозу 2026 года 100,3%.</w:t>
      </w:r>
    </w:p>
    <w:p w:rsidR="00356DA4" w:rsidRDefault="00356DA4" w:rsidP="00440A25">
      <w:pPr>
        <w:ind w:right="-58"/>
        <w:jc w:val="center"/>
        <w:rPr>
          <w:b/>
        </w:rPr>
      </w:pPr>
    </w:p>
    <w:p w:rsidR="00440A25" w:rsidRPr="00440A25" w:rsidRDefault="00440A25" w:rsidP="00440A25">
      <w:pPr>
        <w:ind w:right="-58"/>
        <w:jc w:val="center"/>
        <w:rPr>
          <w:b/>
        </w:rPr>
      </w:pPr>
      <w:r w:rsidRPr="00440A25">
        <w:rPr>
          <w:b/>
        </w:rPr>
        <w:t>Основные параметры бюджета района по налоговым и неналоговым доходам</w:t>
      </w:r>
    </w:p>
    <w:p w:rsidR="00ED4880" w:rsidRDefault="00ED4880" w:rsidP="0058606C">
      <w:pPr>
        <w:ind w:firstLine="709"/>
        <w:jc w:val="right"/>
      </w:pPr>
      <w:r w:rsidRPr="00C826A2">
        <w:t>тыс. рублей</w:t>
      </w:r>
    </w:p>
    <w:tbl>
      <w:tblPr>
        <w:tblW w:w="10217" w:type="dxa"/>
        <w:tblInd w:w="103" w:type="dxa"/>
        <w:tblLook w:val="04A0"/>
      </w:tblPr>
      <w:tblGrid>
        <w:gridCol w:w="4541"/>
        <w:gridCol w:w="1134"/>
        <w:gridCol w:w="1134"/>
        <w:gridCol w:w="1134"/>
        <w:gridCol w:w="1134"/>
        <w:gridCol w:w="1140"/>
      </w:tblGrid>
      <w:tr w:rsidR="00EF54D3" w:rsidRPr="00EF54D3" w:rsidTr="00EF54D3">
        <w:trPr>
          <w:cantSplit/>
          <w:trHeight w:val="900"/>
          <w:tblHeader/>
        </w:trPr>
        <w:tc>
          <w:tcPr>
            <w:tcW w:w="4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54D3" w:rsidRPr="00EF54D3" w:rsidRDefault="00EF54D3" w:rsidP="00EF54D3">
            <w:pPr>
              <w:jc w:val="center"/>
              <w:rPr>
                <w:color w:val="000000"/>
                <w:sz w:val="21"/>
                <w:szCs w:val="21"/>
              </w:rPr>
            </w:pPr>
            <w:r w:rsidRPr="00EF54D3">
              <w:rPr>
                <w:color w:val="000000"/>
                <w:sz w:val="21"/>
                <w:szCs w:val="21"/>
              </w:rPr>
              <w:t>Наименование источника доходов</w:t>
            </w:r>
          </w:p>
          <w:p w:rsidR="00EF54D3" w:rsidRPr="00EF54D3" w:rsidRDefault="00EF54D3" w:rsidP="00EF54D3">
            <w:pPr>
              <w:jc w:val="center"/>
              <w:rPr>
                <w:color w:val="000000"/>
                <w:sz w:val="21"/>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54D3" w:rsidRPr="00EF54D3" w:rsidRDefault="00EF54D3" w:rsidP="00EF54D3">
            <w:pPr>
              <w:jc w:val="center"/>
              <w:rPr>
                <w:color w:val="000000"/>
                <w:sz w:val="21"/>
                <w:szCs w:val="21"/>
              </w:rPr>
            </w:pPr>
            <w:r w:rsidRPr="00EF54D3">
              <w:rPr>
                <w:color w:val="000000"/>
                <w:sz w:val="21"/>
                <w:szCs w:val="21"/>
              </w:rPr>
              <w:t>Оценка 2024 года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54D3" w:rsidRPr="00EF54D3" w:rsidRDefault="00EF54D3" w:rsidP="00EF54D3">
            <w:pPr>
              <w:jc w:val="center"/>
              <w:rPr>
                <w:color w:val="000000"/>
                <w:sz w:val="21"/>
                <w:szCs w:val="21"/>
              </w:rPr>
            </w:pPr>
            <w:r w:rsidRPr="00EF54D3">
              <w:rPr>
                <w:color w:val="000000"/>
                <w:sz w:val="21"/>
                <w:szCs w:val="21"/>
              </w:rPr>
              <w:t>2025 год (прогноз)</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54D3" w:rsidRPr="00EF54D3" w:rsidRDefault="00EF54D3" w:rsidP="00EF54D3">
            <w:pPr>
              <w:jc w:val="center"/>
              <w:rPr>
                <w:color w:val="000000"/>
                <w:sz w:val="21"/>
                <w:szCs w:val="21"/>
              </w:rPr>
            </w:pPr>
            <w:r w:rsidRPr="00EF54D3">
              <w:rPr>
                <w:color w:val="000000"/>
                <w:sz w:val="21"/>
                <w:szCs w:val="21"/>
              </w:rPr>
              <w:t>Темп роста 2025 к 2024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F54D3" w:rsidRPr="00EF54D3" w:rsidRDefault="00EF54D3" w:rsidP="00EF54D3">
            <w:pPr>
              <w:jc w:val="center"/>
              <w:rPr>
                <w:color w:val="000000"/>
                <w:sz w:val="21"/>
                <w:szCs w:val="21"/>
              </w:rPr>
            </w:pPr>
            <w:r w:rsidRPr="00EF54D3">
              <w:rPr>
                <w:color w:val="000000"/>
                <w:sz w:val="21"/>
                <w:szCs w:val="21"/>
              </w:rPr>
              <w:t>2026 год (прогноз)</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rsidR="00EF54D3" w:rsidRPr="00EF54D3" w:rsidRDefault="00EF54D3" w:rsidP="00EF54D3">
            <w:pPr>
              <w:jc w:val="center"/>
              <w:rPr>
                <w:color w:val="000000"/>
                <w:sz w:val="21"/>
                <w:szCs w:val="21"/>
              </w:rPr>
            </w:pPr>
            <w:r w:rsidRPr="00EF54D3">
              <w:rPr>
                <w:color w:val="000000"/>
                <w:sz w:val="21"/>
                <w:szCs w:val="21"/>
              </w:rPr>
              <w:t>2027 год (прогноз)</w:t>
            </w:r>
          </w:p>
        </w:tc>
      </w:tr>
      <w:tr w:rsidR="00EF54D3" w:rsidRPr="00EF54D3" w:rsidTr="00EF54D3">
        <w:trPr>
          <w:trHeight w:val="70"/>
          <w:tblHeader/>
        </w:trPr>
        <w:tc>
          <w:tcPr>
            <w:tcW w:w="4541" w:type="dxa"/>
            <w:tcBorders>
              <w:top w:val="nil"/>
              <w:left w:val="single" w:sz="4" w:space="0" w:color="auto"/>
              <w:bottom w:val="single" w:sz="4" w:space="0" w:color="auto"/>
              <w:right w:val="single" w:sz="4" w:space="0" w:color="auto"/>
            </w:tcBorders>
            <w:shd w:val="clear" w:color="auto" w:fill="auto"/>
            <w:noWrap/>
            <w:vAlign w:val="bottom"/>
            <w:hideMark/>
          </w:tcPr>
          <w:p w:rsidR="00EF54D3" w:rsidRPr="00EF54D3" w:rsidRDefault="00EF54D3" w:rsidP="00EF54D3">
            <w:pPr>
              <w:rPr>
                <w:color w:val="000000"/>
                <w:sz w:val="21"/>
                <w:szCs w:val="21"/>
              </w:rPr>
            </w:pPr>
            <w:r w:rsidRPr="00EF54D3">
              <w:rPr>
                <w:color w:val="000000"/>
                <w:sz w:val="21"/>
                <w:szCs w:val="21"/>
              </w:rPr>
              <w:t>Налоговые и неналоговые доходы всего, в том числе:</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335 121,1</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01DDF">
            <w:pPr>
              <w:jc w:val="right"/>
              <w:rPr>
                <w:color w:val="000000"/>
                <w:sz w:val="21"/>
                <w:szCs w:val="21"/>
              </w:rPr>
            </w:pPr>
            <w:r w:rsidRPr="00EF54D3">
              <w:rPr>
                <w:color w:val="000000"/>
                <w:sz w:val="21"/>
                <w:szCs w:val="21"/>
              </w:rPr>
              <w:t>356 759,</w:t>
            </w:r>
            <w:r w:rsidR="00E01DDF">
              <w:rPr>
                <w:color w:val="000000"/>
                <w:sz w:val="21"/>
                <w:szCs w:val="21"/>
              </w:rPr>
              <w:t>2</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106,5</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381 679,9</w:t>
            </w:r>
          </w:p>
        </w:tc>
        <w:tc>
          <w:tcPr>
            <w:tcW w:w="1140"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402 327,4</w:t>
            </w:r>
          </w:p>
        </w:tc>
      </w:tr>
      <w:tr w:rsidR="00EF54D3" w:rsidRPr="00EF54D3" w:rsidTr="00EF54D3">
        <w:trPr>
          <w:trHeight w:val="70"/>
          <w:tblHeader/>
        </w:trPr>
        <w:tc>
          <w:tcPr>
            <w:tcW w:w="4541" w:type="dxa"/>
            <w:tcBorders>
              <w:top w:val="nil"/>
              <w:left w:val="single" w:sz="4" w:space="0" w:color="auto"/>
              <w:bottom w:val="single" w:sz="4" w:space="0" w:color="auto"/>
              <w:right w:val="single" w:sz="4" w:space="0" w:color="auto"/>
            </w:tcBorders>
            <w:shd w:val="clear" w:color="auto" w:fill="auto"/>
            <w:vAlign w:val="bottom"/>
            <w:hideMark/>
          </w:tcPr>
          <w:p w:rsidR="00EF54D3" w:rsidRPr="00EF54D3" w:rsidRDefault="00EF54D3" w:rsidP="00EF54D3">
            <w:pPr>
              <w:rPr>
                <w:color w:val="000000"/>
                <w:sz w:val="21"/>
                <w:szCs w:val="21"/>
              </w:rPr>
            </w:pPr>
            <w:r w:rsidRPr="00EF54D3">
              <w:rPr>
                <w:color w:val="000000"/>
                <w:sz w:val="21"/>
                <w:szCs w:val="21"/>
              </w:rPr>
              <w:t xml:space="preserve">Налог на доходы физических лиц                      </w:t>
            </w:r>
          </w:p>
        </w:tc>
        <w:tc>
          <w:tcPr>
            <w:tcW w:w="1134" w:type="dxa"/>
            <w:tcBorders>
              <w:top w:val="nil"/>
              <w:left w:val="nil"/>
              <w:bottom w:val="single" w:sz="4" w:space="0" w:color="auto"/>
              <w:right w:val="single" w:sz="4" w:space="0" w:color="auto"/>
            </w:tcBorders>
            <w:shd w:val="clear" w:color="auto" w:fill="auto"/>
            <w:vAlign w:val="bottom"/>
            <w:hideMark/>
          </w:tcPr>
          <w:p w:rsidR="00EF54D3" w:rsidRPr="00EF54D3" w:rsidRDefault="00EF54D3" w:rsidP="00EF54D3">
            <w:pPr>
              <w:jc w:val="right"/>
              <w:rPr>
                <w:color w:val="000000"/>
                <w:sz w:val="21"/>
                <w:szCs w:val="21"/>
              </w:rPr>
            </w:pPr>
            <w:r w:rsidRPr="00EF54D3">
              <w:rPr>
                <w:color w:val="000000"/>
                <w:sz w:val="21"/>
                <w:szCs w:val="21"/>
              </w:rPr>
              <w:t>263 912,7</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282 460,5</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107,0</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305 893,3</w:t>
            </w:r>
          </w:p>
        </w:tc>
        <w:tc>
          <w:tcPr>
            <w:tcW w:w="1140"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324 907,9</w:t>
            </w:r>
          </w:p>
        </w:tc>
      </w:tr>
      <w:tr w:rsidR="00EF54D3" w:rsidRPr="00EF54D3" w:rsidTr="00EF54D3">
        <w:trPr>
          <w:trHeight w:val="70"/>
          <w:tblHeader/>
        </w:trPr>
        <w:tc>
          <w:tcPr>
            <w:tcW w:w="4541" w:type="dxa"/>
            <w:tcBorders>
              <w:top w:val="nil"/>
              <w:left w:val="single" w:sz="4" w:space="0" w:color="auto"/>
              <w:bottom w:val="single" w:sz="4" w:space="0" w:color="auto"/>
              <w:right w:val="single" w:sz="4" w:space="0" w:color="auto"/>
            </w:tcBorders>
            <w:shd w:val="clear" w:color="auto" w:fill="auto"/>
            <w:vAlign w:val="bottom"/>
            <w:hideMark/>
          </w:tcPr>
          <w:p w:rsidR="00EF54D3" w:rsidRPr="00EF54D3" w:rsidRDefault="00EF54D3" w:rsidP="00EF54D3">
            <w:pPr>
              <w:rPr>
                <w:color w:val="000000"/>
                <w:sz w:val="21"/>
                <w:szCs w:val="21"/>
              </w:rPr>
            </w:pPr>
            <w:r w:rsidRPr="00EF54D3">
              <w:rPr>
                <w:color w:val="000000"/>
                <w:sz w:val="21"/>
                <w:szCs w:val="21"/>
              </w:rPr>
              <w:t>Акцизы по подакцизным товарам (продукции), производимым на территории Российской Федерации</w:t>
            </w:r>
          </w:p>
        </w:tc>
        <w:tc>
          <w:tcPr>
            <w:tcW w:w="1134" w:type="dxa"/>
            <w:tcBorders>
              <w:top w:val="nil"/>
              <w:left w:val="nil"/>
              <w:bottom w:val="single" w:sz="4" w:space="0" w:color="auto"/>
              <w:right w:val="single" w:sz="4" w:space="0" w:color="auto"/>
            </w:tcBorders>
            <w:shd w:val="clear" w:color="auto" w:fill="auto"/>
            <w:vAlign w:val="bottom"/>
            <w:hideMark/>
          </w:tcPr>
          <w:p w:rsidR="00EF54D3" w:rsidRPr="00EF54D3" w:rsidRDefault="00EF54D3" w:rsidP="00EF54D3">
            <w:pPr>
              <w:jc w:val="right"/>
              <w:rPr>
                <w:color w:val="000000"/>
                <w:sz w:val="21"/>
                <w:szCs w:val="21"/>
              </w:rPr>
            </w:pPr>
            <w:r w:rsidRPr="00EF54D3">
              <w:rPr>
                <w:color w:val="000000"/>
                <w:sz w:val="21"/>
                <w:szCs w:val="21"/>
              </w:rPr>
              <w:t>11 627,6</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11 795,3</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101,4</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12 254,9</w:t>
            </w:r>
          </w:p>
        </w:tc>
        <w:tc>
          <w:tcPr>
            <w:tcW w:w="1140"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12 813,6</w:t>
            </w:r>
          </w:p>
        </w:tc>
      </w:tr>
      <w:tr w:rsidR="00EF54D3" w:rsidRPr="00EF54D3" w:rsidTr="00EF54D3">
        <w:trPr>
          <w:trHeight w:val="70"/>
          <w:tblHeader/>
        </w:trPr>
        <w:tc>
          <w:tcPr>
            <w:tcW w:w="4541" w:type="dxa"/>
            <w:tcBorders>
              <w:top w:val="nil"/>
              <w:left w:val="single" w:sz="4" w:space="0" w:color="auto"/>
              <w:bottom w:val="single" w:sz="4" w:space="0" w:color="auto"/>
              <w:right w:val="single" w:sz="4" w:space="0" w:color="auto"/>
            </w:tcBorders>
            <w:shd w:val="clear" w:color="auto" w:fill="auto"/>
            <w:vAlign w:val="bottom"/>
            <w:hideMark/>
          </w:tcPr>
          <w:p w:rsidR="00EF54D3" w:rsidRPr="00EF54D3" w:rsidRDefault="00EF54D3" w:rsidP="00EF54D3">
            <w:pPr>
              <w:rPr>
                <w:color w:val="000000"/>
                <w:sz w:val="21"/>
                <w:szCs w:val="21"/>
              </w:rPr>
            </w:pPr>
            <w:r w:rsidRPr="00EF54D3">
              <w:rPr>
                <w:color w:val="000000"/>
                <w:sz w:val="21"/>
                <w:szCs w:val="21"/>
              </w:rPr>
              <w:t>Налог, взимаемый в связи с применением упрощенной системы налогообложения</w:t>
            </w:r>
          </w:p>
        </w:tc>
        <w:tc>
          <w:tcPr>
            <w:tcW w:w="1134" w:type="dxa"/>
            <w:tcBorders>
              <w:top w:val="nil"/>
              <w:left w:val="nil"/>
              <w:bottom w:val="single" w:sz="4" w:space="0" w:color="auto"/>
              <w:right w:val="single" w:sz="4" w:space="0" w:color="auto"/>
            </w:tcBorders>
            <w:shd w:val="clear" w:color="auto" w:fill="auto"/>
            <w:vAlign w:val="bottom"/>
            <w:hideMark/>
          </w:tcPr>
          <w:p w:rsidR="00EF54D3" w:rsidRPr="00EF54D3" w:rsidRDefault="00EF54D3" w:rsidP="00EF54D3">
            <w:pPr>
              <w:jc w:val="right"/>
              <w:rPr>
                <w:color w:val="000000"/>
                <w:sz w:val="21"/>
                <w:szCs w:val="21"/>
              </w:rPr>
            </w:pPr>
            <w:r w:rsidRPr="00EF54D3">
              <w:rPr>
                <w:color w:val="000000"/>
                <w:sz w:val="21"/>
                <w:szCs w:val="21"/>
              </w:rPr>
              <w:t>5 598,8</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01DDF">
            <w:pPr>
              <w:jc w:val="right"/>
              <w:rPr>
                <w:color w:val="000000"/>
                <w:sz w:val="21"/>
                <w:szCs w:val="21"/>
              </w:rPr>
            </w:pPr>
            <w:r w:rsidRPr="00EF54D3">
              <w:rPr>
                <w:color w:val="000000"/>
                <w:sz w:val="21"/>
                <w:szCs w:val="21"/>
              </w:rPr>
              <w:t>6 024,</w:t>
            </w:r>
            <w:r w:rsidR="00E01DDF">
              <w:rPr>
                <w:color w:val="000000"/>
                <w:sz w:val="21"/>
                <w:szCs w:val="21"/>
              </w:rPr>
              <w:t>5</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107,6</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6 482,2</w:t>
            </w:r>
          </w:p>
        </w:tc>
        <w:tc>
          <w:tcPr>
            <w:tcW w:w="1140"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6 974,8</w:t>
            </w:r>
          </w:p>
        </w:tc>
      </w:tr>
      <w:tr w:rsidR="00EF54D3" w:rsidRPr="00EF54D3" w:rsidTr="00EF54D3">
        <w:trPr>
          <w:trHeight w:val="70"/>
          <w:tblHeader/>
        </w:trPr>
        <w:tc>
          <w:tcPr>
            <w:tcW w:w="4541" w:type="dxa"/>
            <w:tcBorders>
              <w:top w:val="nil"/>
              <w:left w:val="single" w:sz="4" w:space="0" w:color="auto"/>
              <w:bottom w:val="single" w:sz="4" w:space="0" w:color="auto"/>
              <w:right w:val="single" w:sz="4" w:space="0" w:color="auto"/>
            </w:tcBorders>
            <w:shd w:val="clear" w:color="auto" w:fill="auto"/>
            <w:vAlign w:val="bottom"/>
            <w:hideMark/>
          </w:tcPr>
          <w:p w:rsidR="00EF54D3" w:rsidRPr="00EF54D3" w:rsidRDefault="00EF54D3" w:rsidP="00EF54D3">
            <w:pPr>
              <w:rPr>
                <w:color w:val="000000"/>
                <w:sz w:val="21"/>
                <w:szCs w:val="21"/>
              </w:rPr>
            </w:pPr>
            <w:r w:rsidRPr="00EF54D3">
              <w:rPr>
                <w:color w:val="000000"/>
                <w:sz w:val="21"/>
                <w:szCs w:val="21"/>
              </w:rPr>
              <w:t>Единый налог на вмененный доход</w:t>
            </w:r>
          </w:p>
        </w:tc>
        <w:tc>
          <w:tcPr>
            <w:tcW w:w="1134" w:type="dxa"/>
            <w:tcBorders>
              <w:top w:val="nil"/>
              <w:left w:val="nil"/>
              <w:bottom w:val="single" w:sz="4" w:space="0" w:color="auto"/>
              <w:right w:val="single" w:sz="4" w:space="0" w:color="auto"/>
            </w:tcBorders>
            <w:shd w:val="clear" w:color="auto" w:fill="auto"/>
            <w:vAlign w:val="bottom"/>
            <w:hideMark/>
          </w:tcPr>
          <w:p w:rsidR="00EF54D3" w:rsidRPr="00EF54D3" w:rsidRDefault="00EF54D3" w:rsidP="00EF54D3">
            <w:pPr>
              <w:jc w:val="right"/>
              <w:rPr>
                <w:color w:val="000000"/>
                <w:sz w:val="21"/>
                <w:szCs w:val="21"/>
              </w:rPr>
            </w:pPr>
            <w:r w:rsidRPr="00EF54D3">
              <w:rPr>
                <w:color w:val="000000"/>
                <w:sz w:val="21"/>
                <w:szCs w:val="21"/>
              </w:rPr>
              <w:t>20,0</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0,0</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0,0</w:t>
            </w:r>
          </w:p>
        </w:tc>
        <w:tc>
          <w:tcPr>
            <w:tcW w:w="1140"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0,0</w:t>
            </w:r>
          </w:p>
        </w:tc>
      </w:tr>
      <w:tr w:rsidR="00EF54D3" w:rsidRPr="00EF54D3" w:rsidTr="00EF54D3">
        <w:trPr>
          <w:trHeight w:val="511"/>
          <w:tblHeader/>
        </w:trPr>
        <w:tc>
          <w:tcPr>
            <w:tcW w:w="4541" w:type="dxa"/>
            <w:tcBorders>
              <w:top w:val="nil"/>
              <w:left w:val="single" w:sz="4" w:space="0" w:color="auto"/>
              <w:bottom w:val="single" w:sz="4" w:space="0" w:color="auto"/>
              <w:right w:val="single" w:sz="4" w:space="0" w:color="auto"/>
            </w:tcBorders>
            <w:shd w:val="clear" w:color="auto" w:fill="auto"/>
            <w:vAlign w:val="bottom"/>
            <w:hideMark/>
          </w:tcPr>
          <w:p w:rsidR="00EF54D3" w:rsidRPr="00EF54D3" w:rsidRDefault="00EF54D3" w:rsidP="00EF54D3">
            <w:pPr>
              <w:rPr>
                <w:color w:val="000000"/>
                <w:sz w:val="21"/>
                <w:szCs w:val="21"/>
              </w:rPr>
            </w:pPr>
            <w:r w:rsidRPr="00EF54D3">
              <w:rPr>
                <w:color w:val="000000"/>
                <w:sz w:val="21"/>
                <w:szCs w:val="21"/>
              </w:rPr>
              <w:t>Налог, взимаемый в связи с применением патентной системы налогообложения, зачисляемый в бюджеты муниципальных районов</w:t>
            </w:r>
          </w:p>
        </w:tc>
        <w:tc>
          <w:tcPr>
            <w:tcW w:w="1134" w:type="dxa"/>
            <w:tcBorders>
              <w:top w:val="nil"/>
              <w:left w:val="nil"/>
              <w:bottom w:val="single" w:sz="4" w:space="0" w:color="auto"/>
              <w:right w:val="single" w:sz="4" w:space="0" w:color="auto"/>
            </w:tcBorders>
            <w:shd w:val="clear" w:color="auto" w:fill="auto"/>
            <w:vAlign w:val="bottom"/>
            <w:hideMark/>
          </w:tcPr>
          <w:p w:rsidR="00EF54D3" w:rsidRPr="00EF54D3" w:rsidRDefault="00EF54D3" w:rsidP="00EF54D3">
            <w:pPr>
              <w:jc w:val="right"/>
              <w:rPr>
                <w:color w:val="000000"/>
                <w:sz w:val="21"/>
                <w:szCs w:val="21"/>
              </w:rPr>
            </w:pPr>
            <w:r w:rsidRPr="00EF54D3">
              <w:rPr>
                <w:color w:val="000000"/>
                <w:sz w:val="21"/>
                <w:szCs w:val="21"/>
              </w:rPr>
              <w:t>4 357,9</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4 697,9</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107,8</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5 050,2</w:t>
            </w:r>
          </w:p>
        </w:tc>
        <w:tc>
          <w:tcPr>
            <w:tcW w:w="1140"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5 413,8</w:t>
            </w:r>
          </w:p>
        </w:tc>
      </w:tr>
      <w:tr w:rsidR="00EF54D3" w:rsidRPr="00EF54D3" w:rsidTr="00EF54D3">
        <w:trPr>
          <w:trHeight w:val="70"/>
          <w:tblHeader/>
        </w:trPr>
        <w:tc>
          <w:tcPr>
            <w:tcW w:w="4541" w:type="dxa"/>
            <w:tcBorders>
              <w:top w:val="nil"/>
              <w:left w:val="single" w:sz="4" w:space="0" w:color="auto"/>
              <w:bottom w:val="single" w:sz="4" w:space="0" w:color="auto"/>
              <w:right w:val="single" w:sz="4" w:space="0" w:color="auto"/>
            </w:tcBorders>
            <w:shd w:val="clear" w:color="auto" w:fill="auto"/>
            <w:vAlign w:val="bottom"/>
            <w:hideMark/>
          </w:tcPr>
          <w:p w:rsidR="00EF54D3" w:rsidRPr="00EF54D3" w:rsidRDefault="00EF54D3" w:rsidP="00EF54D3">
            <w:pPr>
              <w:rPr>
                <w:color w:val="000000"/>
                <w:sz w:val="21"/>
                <w:szCs w:val="21"/>
              </w:rPr>
            </w:pPr>
            <w:r w:rsidRPr="00EF54D3">
              <w:rPr>
                <w:bCs/>
                <w:color w:val="000000"/>
                <w:sz w:val="21"/>
                <w:szCs w:val="21"/>
              </w:rPr>
              <w:t>Земельный налог</w:t>
            </w:r>
          </w:p>
        </w:tc>
        <w:tc>
          <w:tcPr>
            <w:tcW w:w="1134" w:type="dxa"/>
            <w:tcBorders>
              <w:top w:val="nil"/>
              <w:left w:val="nil"/>
              <w:bottom w:val="single" w:sz="4" w:space="0" w:color="auto"/>
              <w:right w:val="single" w:sz="4" w:space="0" w:color="auto"/>
            </w:tcBorders>
            <w:shd w:val="clear" w:color="auto" w:fill="auto"/>
            <w:vAlign w:val="bottom"/>
            <w:hideMark/>
          </w:tcPr>
          <w:p w:rsidR="00EF54D3" w:rsidRPr="00EF54D3" w:rsidRDefault="00EF54D3" w:rsidP="00EF54D3">
            <w:pPr>
              <w:jc w:val="right"/>
              <w:rPr>
                <w:color w:val="000000"/>
                <w:sz w:val="21"/>
                <w:szCs w:val="21"/>
              </w:rPr>
            </w:pPr>
            <w:r w:rsidRPr="00EF54D3">
              <w:rPr>
                <w:color w:val="000000"/>
                <w:sz w:val="21"/>
                <w:szCs w:val="21"/>
              </w:rPr>
              <w:t>735,5</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bCs/>
                <w:color w:val="000000"/>
                <w:sz w:val="21"/>
                <w:szCs w:val="21"/>
              </w:rPr>
              <w:t>938,4</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127,6</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bCs/>
                <w:color w:val="000000"/>
                <w:sz w:val="21"/>
                <w:szCs w:val="21"/>
              </w:rPr>
              <w:t>951,5</w:t>
            </w:r>
          </w:p>
        </w:tc>
        <w:tc>
          <w:tcPr>
            <w:tcW w:w="1140"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bCs/>
                <w:color w:val="000000"/>
                <w:sz w:val="21"/>
                <w:szCs w:val="21"/>
              </w:rPr>
              <w:t>966,7</w:t>
            </w:r>
          </w:p>
        </w:tc>
      </w:tr>
      <w:tr w:rsidR="00EF54D3" w:rsidRPr="00EF54D3" w:rsidTr="00EF54D3">
        <w:trPr>
          <w:trHeight w:val="70"/>
          <w:tblHeader/>
        </w:trPr>
        <w:tc>
          <w:tcPr>
            <w:tcW w:w="4541" w:type="dxa"/>
            <w:tcBorders>
              <w:top w:val="nil"/>
              <w:left w:val="single" w:sz="4" w:space="0" w:color="auto"/>
              <w:bottom w:val="single" w:sz="4" w:space="0" w:color="auto"/>
              <w:right w:val="single" w:sz="4" w:space="0" w:color="auto"/>
            </w:tcBorders>
            <w:shd w:val="clear" w:color="auto" w:fill="auto"/>
            <w:vAlign w:val="bottom"/>
            <w:hideMark/>
          </w:tcPr>
          <w:p w:rsidR="00EF54D3" w:rsidRPr="00EF54D3" w:rsidRDefault="00EF54D3" w:rsidP="00EF54D3">
            <w:pPr>
              <w:rPr>
                <w:color w:val="000000"/>
                <w:sz w:val="21"/>
                <w:szCs w:val="21"/>
              </w:rPr>
            </w:pPr>
            <w:r w:rsidRPr="00EF54D3">
              <w:rPr>
                <w:bCs/>
                <w:color w:val="000000"/>
                <w:sz w:val="21"/>
                <w:szCs w:val="21"/>
              </w:rPr>
              <w:t>Налог на добычу общераспространенных полезных ископаемых</w:t>
            </w:r>
          </w:p>
        </w:tc>
        <w:tc>
          <w:tcPr>
            <w:tcW w:w="1134" w:type="dxa"/>
            <w:tcBorders>
              <w:top w:val="nil"/>
              <w:left w:val="nil"/>
              <w:bottom w:val="single" w:sz="4" w:space="0" w:color="auto"/>
              <w:right w:val="single" w:sz="4" w:space="0" w:color="auto"/>
            </w:tcBorders>
            <w:shd w:val="clear" w:color="auto" w:fill="auto"/>
            <w:vAlign w:val="bottom"/>
            <w:hideMark/>
          </w:tcPr>
          <w:p w:rsidR="00EF54D3" w:rsidRPr="00EF54D3" w:rsidRDefault="00EF54D3" w:rsidP="00EF54D3">
            <w:pPr>
              <w:jc w:val="right"/>
              <w:rPr>
                <w:color w:val="000000"/>
                <w:sz w:val="21"/>
                <w:szCs w:val="21"/>
              </w:rPr>
            </w:pPr>
            <w:r w:rsidRPr="00EF54D3">
              <w:rPr>
                <w:color w:val="000000"/>
                <w:sz w:val="21"/>
                <w:szCs w:val="21"/>
              </w:rPr>
              <w:t>151,9</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bCs/>
                <w:color w:val="000000"/>
                <w:sz w:val="21"/>
                <w:szCs w:val="21"/>
              </w:rPr>
              <w:t>153,6</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101,1</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bCs/>
                <w:color w:val="000000"/>
                <w:sz w:val="21"/>
                <w:szCs w:val="21"/>
              </w:rPr>
              <w:t>157,0</w:t>
            </w:r>
          </w:p>
        </w:tc>
        <w:tc>
          <w:tcPr>
            <w:tcW w:w="1140"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bCs/>
                <w:color w:val="000000"/>
                <w:sz w:val="21"/>
                <w:szCs w:val="21"/>
              </w:rPr>
              <w:t>160,3</w:t>
            </w:r>
          </w:p>
        </w:tc>
      </w:tr>
      <w:tr w:rsidR="00EF54D3" w:rsidRPr="00EF54D3" w:rsidTr="00EF54D3">
        <w:trPr>
          <w:trHeight w:val="70"/>
          <w:tblHeader/>
        </w:trPr>
        <w:tc>
          <w:tcPr>
            <w:tcW w:w="4541" w:type="dxa"/>
            <w:tcBorders>
              <w:top w:val="nil"/>
              <w:left w:val="single" w:sz="4" w:space="0" w:color="auto"/>
              <w:bottom w:val="single" w:sz="4" w:space="0" w:color="auto"/>
              <w:right w:val="single" w:sz="4" w:space="0" w:color="auto"/>
            </w:tcBorders>
            <w:shd w:val="clear" w:color="auto" w:fill="auto"/>
            <w:vAlign w:val="bottom"/>
            <w:hideMark/>
          </w:tcPr>
          <w:p w:rsidR="00EF54D3" w:rsidRPr="00EF54D3" w:rsidRDefault="00EF54D3" w:rsidP="00EF54D3">
            <w:pPr>
              <w:rPr>
                <w:color w:val="000000"/>
                <w:sz w:val="21"/>
                <w:szCs w:val="21"/>
              </w:rPr>
            </w:pPr>
            <w:r w:rsidRPr="00EF54D3">
              <w:rPr>
                <w:bCs/>
                <w:color w:val="000000"/>
                <w:sz w:val="21"/>
                <w:szCs w:val="21"/>
              </w:rPr>
              <w:t>Государственная пошлина</w:t>
            </w:r>
          </w:p>
        </w:tc>
        <w:tc>
          <w:tcPr>
            <w:tcW w:w="1134" w:type="dxa"/>
            <w:tcBorders>
              <w:top w:val="nil"/>
              <w:left w:val="nil"/>
              <w:bottom w:val="single" w:sz="4" w:space="0" w:color="auto"/>
              <w:right w:val="single" w:sz="4" w:space="0" w:color="auto"/>
            </w:tcBorders>
            <w:shd w:val="clear" w:color="auto" w:fill="auto"/>
            <w:vAlign w:val="bottom"/>
            <w:hideMark/>
          </w:tcPr>
          <w:p w:rsidR="00EF54D3" w:rsidRPr="00EF54D3" w:rsidRDefault="00EF54D3" w:rsidP="00EF54D3">
            <w:pPr>
              <w:jc w:val="right"/>
              <w:rPr>
                <w:color w:val="000000"/>
                <w:sz w:val="21"/>
                <w:szCs w:val="21"/>
              </w:rPr>
            </w:pPr>
            <w:r w:rsidRPr="00EF54D3">
              <w:rPr>
                <w:color w:val="000000"/>
                <w:sz w:val="21"/>
                <w:szCs w:val="21"/>
              </w:rPr>
              <w:t>1 736,6</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01DDF">
            <w:pPr>
              <w:jc w:val="right"/>
              <w:rPr>
                <w:color w:val="000000"/>
                <w:sz w:val="21"/>
                <w:szCs w:val="21"/>
              </w:rPr>
            </w:pPr>
            <w:r w:rsidRPr="00EF54D3">
              <w:rPr>
                <w:bCs/>
                <w:color w:val="000000"/>
                <w:sz w:val="21"/>
                <w:szCs w:val="21"/>
              </w:rPr>
              <w:t>1 832,</w:t>
            </w:r>
            <w:r w:rsidR="00E01DDF">
              <w:rPr>
                <w:bCs/>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105,5</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bCs/>
                <w:color w:val="000000"/>
                <w:sz w:val="21"/>
                <w:szCs w:val="21"/>
              </w:rPr>
              <w:t>1 910,9</w:t>
            </w:r>
          </w:p>
        </w:tc>
        <w:tc>
          <w:tcPr>
            <w:tcW w:w="1140"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bCs/>
                <w:color w:val="000000"/>
                <w:sz w:val="21"/>
                <w:szCs w:val="21"/>
              </w:rPr>
              <w:t>1 987,4</w:t>
            </w:r>
          </w:p>
        </w:tc>
      </w:tr>
      <w:tr w:rsidR="00EF54D3" w:rsidRPr="00EF54D3" w:rsidTr="00EF54D3">
        <w:trPr>
          <w:trHeight w:val="86"/>
          <w:tblHeader/>
        </w:trPr>
        <w:tc>
          <w:tcPr>
            <w:tcW w:w="4541" w:type="dxa"/>
            <w:tcBorders>
              <w:top w:val="nil"/>
              <w:left w:val="single" w:sz="4" w:space="0" w:color="auto"/>
              <w:bottom w:val="single" w:sz="4" w:space="0" w:color="auto"/>
              <w:right w:val="single" w:sz="4" w:space="0" w:color="auto"/>
            </w:tcBorders>
            <w:shd w:val="clear" w:color="auto" w:fill="auto"/>
            <w:vAlign w:val="bottom"/>
            <w:hideMark/>
          </w:tcPr>
          <w:p w:rsidR="00EF54D3" w:rsidRPr="00EF54D3" w:rsidRDefault="00EF54D3" w:rsidP="00EF54D3">
            <w:pPr>
              <w:rPr>
                <w:color w:val="000000"/>
                <w:sz w:val="21"/>
                <w:szCs w:val="21"/>
              </w:rPr>
            </w:pPr>
            <w:r w:rsidRPr="00EF54D3">
              <w:rPr>
                <w:bCs/>
                <w:color w:val="000000"/>
                <w:sz w:val="21"/>
                <w:szCs w:val="21"/>
              </w:rPr>
              <w:t>Доходы от использования имущества, находящегося в государственной и муниципальной собственности</w:t>
            </w:r>
          </w:p>
        </w:tc>
        <w:tc>
          <w:tcPr>
            <w:tcW w:w="1134" w:type="dxa"/>
            <w:tcBorders>
              <w:top w:val="nil"/>
              <w:left w:val="nil"/>
              <w:bottom w:val="single" w:sz="4" w:space="0" w:color="auto"/>
              <w:right w:val="single" w:sz="4" w:space="0" w:color="auto"/>
            </w:tcBorders>
            <w:shd w:val="clear" w:color="auto" w:fill="auto"/>
            <w:vAlign w:val="bottom"/>
            <w:hideMark/>
          </w:tcPr>
          <w:p w:rsidR="00EF54D3" w:rsidRPr="00EF54D3" w:rsidRDefault="00EF54D3" w:rsidP="00EF54D3">
            <w:pPr>
              <w:jc w:val="right"/>
              <w:rPr>
                <w:color w:val="000000"/>
                <w:sz w:val="21"/>
                <w:szCs w:val="21"/>
              </w:rPr>
            </w:pPr>
            <w:r w:rsidRPr="00EF54D3">
              <w:rPr>
                <w:color w:val="000000"/>
                <w:sz w:val="21"/>
                <w:szCs w:val="21"/>
              </w:rPr>
              <w:t>4 425,2</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bCs/>
                <w:color w:val="000000"/>
                <w:sz w:val="21"/>
                <w:szCs w:val="21"/>
              </w:rPr>
              <w:t>4 510,5</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101,9</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bCs/>
                <w:color w:val="000000"/>
                <w:sz w:val="21"/>
                <w:szCs w:val="21"/>
              </w:rPr>
              <w:t>4 560,5</w:t>
            </w:r>
          </w:p>
        </w:tc>
        <w:tc>
          <w:tcPr>
            <w:tcW w:w="1140"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bCs/>
                <w:color w:val="000000"/>
                <w:sz w:val="21"/>
                <w:szCs w:val="21"/>
              </w:rPr>
              <w:t>4 610,5</w:t>
            </w:r>
          </w:p>
        </w:tc>
      </w:tr>
      <w:tr w:rsidR="00EF54D3" w:rsidRPr="00EF54D3" w:rsidTr="00EF54D3">
        <w:trPr>
          <w:trHeight w:val="70"/>
          <w:tblHeader/>
        </w:trPr>
        <w:tc>
          <w:tcPr>
            <w:tcW w:w="4541" w:type="dxa"/>
            <w:tcBorders>
              <w:top w:val="nil"/>
              <w:left w:val="single" w:sz="4" w:space="0" w:color="auto"/>
              <w:bottom w:val="single" w:sz="4" w:space="0" w:color="auto"/>
              <w:right w:val="single" w:sz="4" w:space="0" w:color="auto"/>
            </w:tcBorders>
            <w:shd w:val="clear" w:color="auto" w:fill="auto"/>
            <w:vAlign w:val="bottom"/>
            <w:hideMark/>
          </w:tcPr>
          <w:p w:rsidR="00EF54D3" w:rsidRPr="00EF54D3" w:rsidRDefault="00EF54D3" w:rsidP="00EF54D3">
            <w:pPr>
              <w:rPr>
                <w:color w:val="000000"/>
                <w:sz w:val="21"/>
                <w:szCs w:val="21"/>
              </w:rPr>
            </w:pPr>
            <w:r w:rsidRPr="00EF54D3">
              <w:rPr>
                <w:color w:val="000000"/>
                <w:sz w:val="21"/>
                <w:szCs w:val="21"/>
              </w:rPr>
              <w:t xml:space="preserve">Плата за негативное воздействие на окружающую среду </w:t>
            </w:r>
          </w:p>
        </w:tc>
        <w:tc>
          <w:tcPr>
            <w:tcW w:w="1134" w:type="dxa"/>
            <w:tcBorders>
              <w:top w:val="nil"/>
              <w:left w:val="nil"/>
              <w:bottom w:val="single" w:sz="4" w:space="0" w:color="auto"/>
              <w:right w:val="single" w:sz="4" w:space="0" w:color="auto"/>
            </w:tcBorders>
            <w:shd w:val="clear" w:color="auto" w:fill="auto"/>
            <w:vAlign w:val="bottom"/>
            <w:hideMark/>
          </w:tcPr>
          <w:p w:rsidR="00EF54D3" w:rsidRPr="00EF54D3" w:rsidRDefault="00EF54D3" w:rsidP="00EF54D3">
            <w:pPr>
              <w:jc w:val="right"/>
              <w:rPr>
                <w:color w:val="000000"/>
                <w:sz w:val="21"/>
                <w:szCs w:val="21"/>
              </w:rPr>
            </w:pPr>
            <w:r w:rsidRPr="00EF54D3">
              <w:rPr>
                <w:color w:val="000000"/>
                <w:sz w:val="21"/>
                <w:szCs w:val="21"/>
              </w:rPr>
              <w:t>24 245,7</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43 528,7</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179,5</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43 528,7</w:t>
            </w:r>
          </w:p>
        </w:tc>
        <w:tc>
          <w:tcPr>
            <w:tcW w:w="1140"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43 528,7</w:t>
            </w:r>
          </w:p>
        </w:tc>
      </w:tr>
      <w:tr w:rsidR="00EF54D3" w:rsidRPr="00EF54D3" w:rsidTr="00EF54D3">
        <w:trPr>
          <w:trHeight w:val="70"/>
          <w:tblHeader/>
        </w:trPr>
        <w:tc>
          <w:tcPr>
            <w:tcW w:w="4541" w:type="dxa"/>
            <w:tcBorders>
              <w:top w:val="nil"/>
              <w:left w:val="single" w:sz="4" w:space="0" w:color="auto"/>
              <w:bottom w:val="single" w:sz="4" w:space="0" w:color="auto"/>
              <w:right w:val="single" w:sz="4" w:space="0" w:color="auto"/>
            </w:tcBorders>
            <w:shd w:val="clear" w:color="auto" w:fill="auto"/>
            <w:vAlign w:val="bottom"/>
            <w:hideMark/>
          </w:tcPr>
          <w:p w:rsidR="00EF54D3" w:rsidRPr="00EF54D3" w:rsidRDefault="00EF54D3" w:rsidP="00EF54D3">
            <w:pPr>
              <w:rPr>
                <w:color w:val="000000"/>
                <w:sz w:val="21"/>
                <w:szCs w:val="21"/>
              </w:rPr>
            </w:pPr>
            <w:r w:rsidRPr="00EF54D3">
              <w:rPr>
                <w:bCs/>
                <w:color w:val="000000"/>
                <w:sz w:val="21"/>
                <w:szCs w:val="21"/>
              </w:rPr>
              <w:t>Прочие доходы от компенсации затрат (возмещени</w:t>
            </w:r>
            <w:r>
              <w:rPr>
                <w:bCs/>
                <w:color w:val="000000"/>
                <w:sz w:val="21"/>
                <w:szCs w:val="21"/>
              </w:rPr>
              <w:t>е</w:t>
            </w:r>
            <w:r w:rsidRPr="00EF54D3">
              <w:rPr>
                <w:bCs/>
                <w:color w:val="000000"/>
                <w:sz w:val="21"/>
                <w:szCs w:val="21"/>
              </w:rPr>
              <w:t xml:space="preserve"> расходов, понесенных в связи с эксплуатацией муниципального имущества)</w:t>
            </w:r>
          </w:p>
        </w:tc>
        <w:tc>
          <w:tcPr>
            <w:tcW w:w="1134" w:type="dxa"/>
            <w:tcBorders>
              <w:top w:val="nil"/>
              <w:left w:val="nil"/>
              <w:bottom w:val="single" w:sz="4" w:space="0" w:color="auto"/>
              <w:right w:val="single" w:sz="4" w:space="0" w:color="auto"/>
            </w:tcBorders>
            <w:shd w:val="clear" w:color="auto" w:fill="auto"/>
            <w:vAlign w:val="bottom"/>
            <w:hideMark/>
          </w:tcPr>
          <w:p w:rsidR="00EF54D3" w:rsidRPr="00EF54D3" w:rsidRDefault="00EF54D3" w:rsidP="00EF54D3">
            <w:pPr>
              <w:jc w:val="right"/>
              <w:rPr>
                <w:color w:val="000000"/>
                <w:sz w:val="21"/>
                <w:szCs w:val="21"/>
              </w:rPr>
            </w:pPr>
            <w:r w:rsidRPr="00EF54D3">
              <w:rPr>
                <w:color w:val="000000"/>
                <w:sz w:val="21"/>
                <w:szCs w:val="21"/>
              </w:rPr>
              <w:t>62,0</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bCs/>
                <w:color w:val="000000"/>
                <w:sz w:val="21"/>
                <w:szCs w:val="21"/>
              </w:rPr>
              <w:t>62,0</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bCs/>
                <w:color w:val="000000"/>
                <w:sz w:val="21"/>
                <w:szCs w:val="21"/>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bCs/>
                <w:color w:val="000000"/>
                <w:sz w:val="21"/>
                <w:szCs w:val="21"/>
              </w:rPr>
              <w:t>62,0</w:t>
            </w:r>
          </w:p>
        </w:tc>
      </w:tr>
      <w:tr w:rsidR="00EF54D3" w:rsidRPr="00EF54D3" w:rsidTr="00EF54D3">
        <w:trPr>
          <w:trHeight w:val="70"/>
          <w:tblHeader/>
        </w:trPr>
        <w:tc>
          <w:tcPr>
            <w:tcW w:w="4541" w:type="dxa"/>
            <w:tcBorders>
              <w:top w:val="nil"/>
              <w:left w:val="single" w:sz="4" w:space="0" w:color="auto"/>
              <w:bottom w:val="single" w:sz="4" w:space="0" w:color="auto"/>
              <w:right w:val="single" w:sz="4" w:space="0" w:color="auto"/>
            </w:tcBorders>
            <w:shd w:val="clear" w:color="auto" w:fill="auto"/>
            <w:vAlign w:val="bottom"/>
            <w:hideMark/>
          </w:tcPr>
          <w:p w:rsidR="00EF54D3" w:rsidRPr="00EF54D3" w:rsidRDefault="00EF54D3" w:rsidP="00EF54D3">
            <w:pPr>
              <w:rPr>
                <w:color w:val="000000"/>
                <w:sz w:val="21"/>
                <w:szCs w:val="21"/>
              </w:rPr>
            </w:pPr>
            <w:r w:rsidRPr="00EF54D3">
              <w:rPr>
                <w:color w:val="000000"/>
                <w:sz w:val="21"/>
                <w:szCs w:val="21"/>
              </w:rPr>
              <w:t>Доходы от продажи материальных и нематериальных активов</w:t>
            </w:r>
          </w:p>
        </w:tc>
        <w:tc>
          <w:tcPr>
            <w:tcW w:w="1134" w:type="dxa"/>
            <w:tcBorders>
              <w:top w:val="nil"/>
              <w:left w:val="nil"/>
              <w:bottom w:val="single" w:sz="4" w:space="0" w:color="auto"/>
              <w:right w:val="single" w:sz="4" w:space="0" w:color="auto"/>
            </w:tcBorders>
            <w:shd w:val="clear" w:color="auto" w:fill="auto"/>
            <w:vAlign w:val="bottom"/>
            <w:hideMark/>
          </w:tcPr>
          <w:p w:rsidR="00EF54D3" w:rsidRPr="00EF54D3" w:rsidRDefault="00EF54D3" w:rsidP="00EF54D3">
            <w:pPr>
              <w:jc w:val="right"/>
              <w:rPr>
                <w:color w:val="000000"/>
                <w:sz w:val="21"/>
                <w:szCs w:val="21"/>
              </w:rPr>
            </w:pPr>
            <w:r w:rsidRPr="00EF54D3">
              <w:rPr>
                <w:color w:val="000000"/>
                <w:sz w:val="21"/>
                <w:szCs w:val="21"/>
              </w:rPr>
              <w:t>821,8</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bCs/>
                <w:color w:val="000000"/>
                <w:sz w:val="21"/>
                <w:szCs w:val="21"/>
              </w:rPr>
              <w:t>200,0</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24,3</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bCs/>
                <w:color w:val="000000"/>
                <w:sz w:val="21"/>
                <w:szCs w:val="21"/>
              </w:rPr>
              <w:t>250,0</w:t>
            </w:r>
          </w:p>
        </w:tc>
        <w:tc>
          <w:tcPr>
            <w:tcW w:w="1140"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bCs/>
                <w:color w:val="000000"/>
                <w:sz w:val="21"/>
                <w:szCs w:val="21"/>
              </w:rPr>
              <w:t>300,0</w:t>
            </w:r>
          </w:p>
        </w:tc>
      </w:tr>
      <w:tr w:rsidR="00EF54D3" w:rsidRPr="00EF54D3" w:rsidTr="00EF54D3">
        <w:trPr>
          <w:trHeight w:val="70"/>
          <w:tblHeader/>
        </w:trPr>
        <w:tc>
          <w:tcPr>
            <w:tcW w:w="4541" w:type="dxa"/>
            <w:tcBorders>
              <w:top w:val="nil"/>
              <w:left w:val="single" w:sz="4" w:space="0" w:color="auto"/>
              <w:bottom w:val="single" w:sz="4" w:space="0" w:color="auto"/>
              <w:right w:val="single" w:sz="4" w:space="0" w:color="auto"/>
            </w:tcBorders>
            <w:shd w:val="clear" w:color="auto" w:fill="auto"/>
            <w:vAlign w:val="bottom"/>
            <w:hideMark/>
          </w:tcPr>
          <w:p w:rsidR="00EF54D3" w:rsidRPr="00EF54D3" w:rsidRDefault="00EF54D3" w:rsidP="00EF54D3">
            <w:pPr>
              <w:rPr>
                <w:color w:val="000000"/>
                <w:sz w:val="21"/>
                <w:szCs w:val="21"/>
              </w:rPr>
            </w:pPr>
            <w:r w:rsidRPr="00EF54D3">
              <w:rPr>
                <w:bCs/>
                <w:color w:val="000000"/>
                <w:sz w:val="21"/>
                <w:szCs w:val="21"/>
              </w:rPr>
              <w:t>Штрафы, санкции, возмещение ущерба</w:t>
            </w:r>
          </w:p>
        </w:tc>
        <w:tc>
          <w:tcPr>
            <w:tcW w:w="1134" w:type="dxa"/>
            <w:tcBorders>
              <w:top w:val="nil"/>
              <w:left w:val="nil"/>
              <w:bottom w:val="single" w:sz="4" w:space="0" w:color="auto"/>
              <w:right w:val="single" w:sz="4" w:space="0" w:color="auto"/>
            </w:tcBorders>
            <w:shd w:val="clear" w:color="auto" w:fill="auto"/>
            <w:vAlign w:val="bottom"/>
            <w:hideMark/>
          </w:tcPr>
          <w:p w:rsidR="00EF54D3" w:rsidRPr="00EF54D3" w:rsidRDefault="00EF54D3" w:rsidP="00EF54D3">
            <w:pPr>
              <w:jc w:val="right"/>
              <w:rPr>
                <w:color w:val="000000"/>
                <w:sz w:val="21"/>
                <w:szCs w:val="21"/>
              </w:rPr>
            </w:pPr>
            <w:r w:rsidRPr="00EF54D3">
              <w:rPr>
                <w:color w:val="000000"/>
                <w:sz w:val="21"/>
                <w:szCs w:val="21"/>
              </w:rPr>
              <w:t>17 425,3</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bCs/>
                <w:color w:val="000000"/>
                <w:sz w:val="21"/>
                <w:szCs w:val="21"/>
              </w:rPr>
              <w:t>555,8</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color w:val="000000"/>
                <w:sz w:val="21"/>
                <w:szCs w:val="21"/>
              </w:rPr>
              <w:t>3,2</w:t>
            </w:r>
          </w:p>
        </w:tc>
        <w:tc>
          <w:tcPr>
            <w:tcW w:w="1134"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bCs/>
                <w:color w:val="000000"/>
                <w:sz w:val="21"/>
                <w:szCs w:val="21"/>
              </w:rPr>
              <w:t>578,7</w:t>
            </w:r>
          </w:p>
        </w:tc>
        <w:tc>
          <w:tcPr>
            <w:tcW w:w="1140" w:type="dxa"/>
            <w:tcBorders>
              <w:top w:val="nil"/>
              <w:left w:val="nil"/>
              <w:bottom w:val="single" w:sz="4" w:space="0" w:color="auto"/>
              <w:right w:val="single" w:sz="4" w:space="0" w:color="auto"/>
            </w:tcBorders>
            <w:shd w:val="clear" w:color="auto" w:fill="auto"/>
            <w:noWrap/>
            <w:vAlign w:val="bottom"/>
            <w:hideMark/>
          </w:tcPr>
          <w:p w:rsidR="00EF54D3" w:rsidRPr="00EF54D3" w:rsidRDefault="00EF54D3" w:rsidP="00EF54D3">
            <w:pPr>
              <w:jc w:val="right"/>
              <w:rPr>
                <w:color w:val="000000"/>
                <w:sz w:val="21"/>
                <w:szCs w:val="21"/>
              </w:rPr>
            </w:pPr>
            <w:r w:rsidRPr="00EF54D3">
              <w:rPr>
                <w:bCs/>
                <w:color w:val="000000"/>
                <w:sz w:val="21"/>
                <w:szCs w:val="21"/>
              </w:rPr>
              <w:t>601,7</w:t>
            </w:r>
          </w:p>
        </w:tc>
      </w:tr>
    </w:tbl>
    <w:p w:rsidR="00EF54D3" w:rsidRDefault="00EF54D3" w:rsidP="0058606C">
      <w:pPr>
        <w:ind w:firstLine="709"/>
        <w:jc w:val="right"/>
      </w:pPr>
    </w:p>
    <w:p w:rsidR="00EF54D3" w:rsidRDefault="00EF54D3" w:rsidP="007D3B54">
      <w:pPr>
        <w:ind w:firstLine="540"/>
        <w:jc w:val="center"/>
        <w:rPr>
          <w:b/>
        </w:rPr>
      </w:pPr>
    </w:p>
    <w:p w:rsidR="00ED4880" w:rsidRPr="00277F1A" w:rsidRDefault="00ED4880" w:rsidP="007D3B54">
      <w:pPr>
        <w:ind w:firstLine="540"/>
        <w:jc w:val="center"/>
        <w:rPr>
          <w:b/>
        </w:rPr>
      </w:pPr>
      <w:r w:rsidRPr="00277F1A">
        <w:rPr>
          <w:b/>
        </w:rPr>
        <w:lastRenderedPageBreak/>
        <w:t>Особенности расчетов поступлений по доходным источникам</w:t>
      </w:r>
    </w:p>
    <w:p w:rsidR="00277F1A" w:rsidRDefault="00277F1A" w:rsidP="0058606C">
      <w:pPr>
        <w:ind w:firstLine="540"/>
        <w:rPr>
          <w:b/>
          <w:u w:val="single"/>
        </w:rPr>
      </w:pPr>
    </w:p>
    <w:p w:rsidR="0058606C" w:rsidRPr="00277F1A" w:rsidRDefault="0058606C" w:rsidP="00D854CC">
      <w:pPr>
        <w:rPr>
          <w:b/>
          <w:u w:val="single"/>
        </w:rPr>
      </w:pPr>
      <w:r w:rsidRPr="00277F1A">
        <w:rPr>
          <w:b/>
          <w:u w:val="single"/>
        </w:rPr>
        <w:t>Налог на доходы физических лиц</w:t>
      </w:r>
      <w:r w:rsidR="00277F1A" w:rsidRPr="00277F1A">
        <w:rPr>
          <w:b/>
          <w:u w:val="single"/>
        </w:rPr>
        <w:t xml:space="preserve"> (НДФЛ)</w:t>
      </w:r>
      <w:r w:rsidRPr="00277F1A">
        <w:rPr>
          <w:b/>
          <w:u w:val="single"/>
        </w:rPr>
        <w:t xml:space="preserve"> </w:t>
      </w:r>
    </w:p>
    <w:p w:rsidR="0058606C" w:rsidRPr="00F32A4F" w:rsidRDefault="0058606C" w:rsidP="00440A25">
      <w:pPr>
        <w:pStyle w:val="a3"/>
        <w:ind w:firstLine="709"/>
        <w:jc w:val="both"/>
        <w:rPr>
          <w:color w:val="000000"/>
          <w:sz w:val="24"/>
        </w:rPr>
      </w:pPr>
      <w:r w:rsidRPr="00F32A4F">
        <w:rPr>
          <w:color w:val="000000"/>
          <w:sz w:val="24"/>
        </w:rPr>
        <w:t xml:space="preserve">Прогноз поступлений по </w:t>
      </w:r>
      <w:r w:rsidR="00277F1A" w:rsidRPr="00F32A4F">
        <w:rPr>
          <w:color w:val="000000"/>
          <w:sz w:val="24"/>
        </w:rPr>
        <w:t>НДФЛ в бюджет района</w:t>
      </w:r>
      <w:r w:rsidRPr="00F32A4F">
        <w:rPr>
          <w:color w:val="000000"/>
          <w:sz w:val="24"/>
        </w:rPr>
        <w:t xml:space="preserve"> составляет:</w:t>
      </w:r>
    </w:p>
    <w:p w:rsidR="0058606C" w:rsidRPr="00F32A4F" w:rsidRDefault="0058606C" w:rsidP="00440A25">
      <w:pPr>
        <w:pStyle w:val="a3"/>
        <w:ind w:firstLine="709"/>
        <w:jc w:val="both"/>
        <w:rPr>
          <w:color w:val="000000"/>
          <w:sz w:val="24"/>
        </w:rPr>
      </w:pPr>
      <w:r w:rsidRPr="00F32A4F">
        <w:rPr>
          <w:color w:val="000000"/>
          <w:sz w:val="24"/>
        </w:rPr>
        <w:t>202</w:t>
      </w:r>
      <w:r w:rsidR="00277F1A" w:rsidRPr="00F32A4F">
        <w:rPr>
          <w:color w:val="000000"/>
          <w:sz w:val="24"/>
        </w:rPr>
        <w:t>5</w:t>
      </w:r>
      <w:r w:rsidRPr="00F32A4F">
        <w:rPr>
          <w:color w:val="000000"/>
          <w:sz w:val="24"/>
        </w:rPr>
        <w:t xml:space="preserve"> год – </w:t>
      </w:r>
      <w:r w:rsidR="00F32A4F" w:rsidRPr="00F32A4F">
        <w:rPr>
          <w:color w:val="000000"/>
          <w:sz w:val="24"/>
        </w:rPr>
        <w:t>282 460,5</w:t>
      </w:r>
      <w:r w:rsidRPr="00F32A4F">
        <w:rPr>
          <w:color w:val="000000"/>
          <w:sz w:val="24"/>
        </w:rPr>
        <w:t xml:space="preserve"> тыс. рублей (в том числе поступления по дополнительному нормативу 3,</w:t>
      </w:r>
      <w:r w:rsidR="00F32A4F" w:rsidRPr="00F32A4F">
        <w:rPr>
          <w:color w:val="000000"/>
          <w:sz w:val="24"/>
        </w:rPr>
        <w:t>41</w:t>
      </w:r>
      <w:r w:rsidRPr="00F32A4F">
        <w:rPr>
          <w:color w:val="000000"/>
          <w:sz w:val="24"/>
        </w:rPr>
        <w:t xml:space="preserve">% от НДФЛ – </w:t>
      </w:r>
      <w:r w:rsidR="00F32A4F" w:rsidRPr="00F32A4F">
        <w:rPr>
          <w:color w:val="000000"/>
          <w:sz w:val="24"/>
        </w:rPr>
        <w:t>38 546,9</w:t>
      </w:r>
      <w:r w:rsidRPr="00F32A4F">
        <w:rPr>
          <w:color w:val="000000"/>
          <w:sz w:val="24"/>
        </w:rPr>
        <w:t xml:space="preserve"> тыс. рублей);</w:t>
      </w:r>
    </w:p>
    <w:p w:rsidR="0058606C" w:rsidRPr="00F32A4F" w:rsidRDefault="0058606C" w:rsidP="00440A25">
      <w:pPr>
        <w:pStyle w:val="a3"/>
        <w:ind w:firstLine="709"/>
        <w:jc w:val="both"/>
        <w:rPr>
          <w:color w:val="000000"/>
          <w:sz w:val="24"/>
        </w:rPr>
      </w:pPr>
      <w:r w:rsidRPr="00F32A4F">
        <w:rPr>
          <w:color w:val="000000"/>
          <w:sz w:val="24"/>
        </w:rPr>
        <w:t>202</w:t>
      </w:r>
      <w:r w:rsidR="00277F1A" w:rsidRPr="00F32A4F">
        <w:rPr>
          <w:color w:val="000000"/>
          <w:sz w:val="24"/>
        </w:rPr>
        <w:t>6</w:t>
      </w:r>
      <w:r w:rsidRPr="00F32A4F">
        <w:rPr>
          <w:color w:val="000000"/>
          <w:sz w:val="24"/>
        </w:rPr>
        <w:t xml:space="preserve"> год –</w:t>
      </w:r>
      <w:r w:rsidR="00F32A4F" w:rsidRPr="00F32A4F">
        <w:rPr>
          <w:color w:val="000000"/>
          <w:sz w:val="24"/>
        </w:rPr>
        <w:t xml:space="preserve"> 305 893,3</w:t>
      </w:r>
      <w:r w:rsidRPr="00F32A4F">
        <w:rPr>
          <w:color w:val="000000"/>
          <w:sz w:val="24"/>
        </w:rPr>
        <w:t xml:space="preserve"> тыс. рублей (в том числе поступления по дополнительному нормативу </w:t>
      </w:r>
      <w:r w:rsidR="00F32A4F" w:rsidRPr="00F32A4F">
        <w:rPr>
          <w:color w:val="000000"/>
          <w:sz w:val="24"/>
        </w:rPr>
        <w:t>3,76</w:t>
      </w:r>
      <w:r w:rsidRPr="00F32A4F">
        <w:rPr>
          <w:color w:val="000000"/>
          <w:sz w:val="24"/>
        </w:rPr>
        <w:t xml:space="preserve">% от НДФЛ – </w:t>
      </w:r>
      <w:r w:rsidR="00F32A4F" w:rsidRPr="00F32A4F">
        <w:rPr>
          <w:color w:val="000000"/>
          <w:sz w:val="24"/>
        </w:rPr>
        <w:t>45 393,5</w:t>
      </w:r>
      <w:r w:rsidRPr="00F32A4F">
        <w:rPr>
          <w:color w:val="000000"/>
          <w:sz w:val="24"/>
        </w:rPr>
        <w:t xml:space="preserve"> тыс. рублей);</w:t>
      </w:r>
    </w:p>
    <w:p w:rsidR="0058606C" w:rsidRPr="00F32A4F" w:rsidRDefault="0058606C" w:rsidP="00440A25">
      <w:pPr>
        <w:pStyle w:val="a3"/>
        <w:ind w:firstLine="709"/>
        <w:jc w:val="both"/>
        <w:rPr>
          <w:color w:val="000000"/>
          <w:sz w:val="24"/>
        </w:rPr>
      </w:pPr>
      <w:r w:rsidRPr="00F32A4F">
        <w:rPr>
          <w:color w:val="000000"/>
          <w:sz w:val="24"/>
        </w:rPr>
        <w:t>202</w:t>
      </w:r>
      <w:r w:rsidR="00277F1A" w:rsidRPr="00F32A4F">
        <w:rPr>
          <w:color w:val="000000"/>
          <w:sz w:val="24"/>
        </w:rPr>
        <w:t>7</w:t>
      </w:r>
      <w:r w:rsidRPr="00F32A4F">
        <w:rPr>
          <w:color w:val="000000"/>
          <w:sz w:val="24"/>
        </w:rPr>
        <w:t xml:space="preserve"> год – </w:t>
      </w:r>
      <w:r w:rsidR="00F32A4F" w:rsidRPr="00F32A4F">
        <w:rPr>
          <w:color w:val="000000"/>
          <w:sz w:val="24"/>
        </w:rPr>
        <w:t>324 907,9</w:t>
      </w:r>
      <w:r w:rsidRPr="00F32A4F">
        <w:rPr>
          <w:color w:val="000000"/>
          <w:sz w:val="24"/>
        </w:rPr>
        <w:t xml:space="preserve"> тыс. рублей (в том числе поступления по дополнительному нормативу 3,</w:t>
      </w:r>
      <w:r w:rsidR="00F32A4F" w:rsidRPr="00F32A4F">
        <w:rPr>
          <w:color w:val="000000"/>
          <w:sz w:val="24"/>
        </w:rPr>
        <w:t>74</w:t>
      </w:r>
      <w:r w:rsidRPr="00F32A4F">
        <w:rPr>
          <w:color w:val="000000"/>
          <w:sz w:val="24"/>
        </w:rPr>
        <w:t xml:space="preserve">% от НДФЛ – </w:t>
      </w:r>
      <w:r w:rsidR="00F32A4F" w:rsidRPr="00F32A4F">
        <w:rPr>
          <w:color w:val="000000"/>
          <w:sz w:val="24"/>
        </w:rPr>
        <w:t>47 996,6</w:t>
      </w:r>
      <w:r w:rsidRPr="00F32A4F">
        <w:rPr>
          <w:color w:val="000000"/>
          <w:sz w:val="24"/>
        </w:rPr>
        <w:t xml:space="preserve"> тыс. рублей).</w:t>
      </w:r>
    </w:p>
    <w:p w:rsidR="00835C0D" w:rsidRPr="00835C0D" w:rsidRDefault="00835C0D" w:rsidP="00440A25">
      <w:pPr>
        <w:ind w:firstLine="709"/>
        <w:contextualSpacing/>
        <w:jc w:val="both"/>
      </w:pPr>
      <w:r w:rsidRPr="00835C0D">
        <w:t>Прогноз поступлений НДФЛ рассчитан в условиях действия главы 23 Налогового Кодекса Российской Федерации.</w:t>
      </w:r>
    </w:p>
    <w:p w:rsidR="00835C0D" w:rsidRPr="00F32A4F" w:rsidRDefault="00835C0D" w:rsidP="00440A25">
      <w:pPr>
        <w:ind w:firstLine="709"/>
        <w:jc w:val="both"/>
      </w:pPr>
      <w:r w:rsidRPr="00835C0D">
        <w:t xml:space="preserve">Расчет НДФЛ основывается на прогнозе ожидаемых поступлений налога в 2024 году с </w:t>
      </w:r>
      <w:r w:rsidRPr="00F32A4F">
        <w:t>учетом темпов роста заработной платы</w:t>
      </w:r>
      <w:r w:rsidR="00277F1A" w:rsidRPr="00F32A4F">
        <w:t xml:space="preserve">. </w:t>
      </w:r>
      <w:proofErr w:type="gramStart"/>
      <w:r w:rsidR="00277F1A" w:rsidRPr="00F32A4F">
        <w:t>В соответствии с</w:t>
      </w:r>
      <w:r w:rsidRPr="00F32A4F">
        <w:t xml:space="preserve"> прогноз</w:t>
      </w:r>
      <w:r w:rsidR="00277F1A" w:rsidRPr="00F32A4F">
        <w:t>ом</w:t>
      </w:r>
      <w:r w:rsidRPr="00F32A4F">
        <w:t xml:space="preserve"> социально-экономического развития Парабельского района темп роста заработной на 2024 год </w:t>
      </w:r>
      <w:r w:rsidR="00277F1A" w:rsidRPr="00F32A4F">
        <w:t>ожидается на уровне</w:t>
      </w:r>
      <w:r w:rsidRPr="00F32A4F">
        <w:t xml:space="preserve"> 115,5%, </w:t>
      </w:r>
      <w:r w:rsidR="00277F1A" w:rsidRPr="00F32A4F">
        <w:t xml:space="preserve">прогноз на </w:t>
      </w:r>
      <w:r w:rsidRPr="00F32A4F">
        <w:t>2026 год – 108,4</w:t>
      </w:r>
      <w:r w:rsidR="00277F1A" w:rsidRPr="00F32A4F">
        <w:t>%</w:t>
      </w:r>
      <w:r w:rsidRPr="00F32A4F">
        <w:t xml:space="preserve">, </w:t>
      </w:r>
      <w:r w:rsidR="00277F1A" w:rsidRPr="00F32A4F">
        <w:t>на 2026 - 107,7%, на 2027 год - 106,8%</w:t>
      </w:r>
      <w:r w:rsidRPr="00F32A4F">
        <w:t xml:space="preserve">. Расчет ожидаемых поступлений налога на доходы физических лиц в 2024 году учитывает фактические поступления налога за </w:t>
      </w:r>
      <w:r w:rsidR="00277F1A" w:rsidRPr="00F32A4F">
        <w:t>9</w:t>
      </w:r>
      <w:r w:rsidRPr="00F32A4F">
        <w:t xml:space="preserve"> месяцев 2024 года, а также удельный вес поступлений налога за аналогичные периоды прошлых</w:t>
      </w:r>
      <w:proofErr w:type="gramEnd"/>
      <w:r w:rsidRPr="00F32A4F">
        <w:t xml:space="preserve"> лет. </w:t>
      </w:r>
    </w:p>
    <w:p w:rsidR="00835C0D" w:rsidRPr="00F32A4F" w:rsidRDefault="00835C0D" w:rsidP="00440A25">
      <w:pPr>
        <w:ind w:firstLine="709"/>
        <w:jc w:val="both"/>
      </w:pPr>
      <w:r w:rsidRPr="00F32A4F">
        <w:t>Оценка поступлений в бюджет</w:t>
      </w:r>
      <w:r w:rsidR="00F32A4F" w:rsidRPr="00F32A4F">
        <w:t xml:space="preserve"> района</w:t>
      </w:r>
      <w:r w:rsidRPr="00F32A4F">
        <w:t xml:space="preserve"> по НДФЛ в 2024 году состав</w:t>
      </w:r>
      <w:r w:rsidR="00F32A4F" w:rsidRPr="00F32A4F">
        <w:t>ляет</w:t>
      </w:r>
      <w:r w:rsidRPr="00F32A4F">
        <w:t xml:space="preserve"> </w:t>
      </w:r>
      <w:r w:rsidR="00F32A4F" w:rsidRPr="00F32A4F">
        <w:t>263 912,7</w:t>
      </w:r>
      <w:r w:rsidRPr="00F32A4F">
        <w:t xml:space="preserve"> тыс. рублей. </w:t>
      </w:r>
      <w:proofErr w:type="gramStart"/>
      <w:r w:rsidRPr="00F32A4F">
        <w:t>Темп роста поступлений по НДФЛ в сопоставимых условиях</w:t>
      </w:r>
      <w:r w:rsidR="00F32A4F" w:rsidRPr="00F32A4F">
        <w:t xml:space="preserve"> (без учета поступлений по дополнительному нормативу отчислений)</w:t>
      </w:r>
      <w:r w:rsidRPr="00F32A4F">
        <w:t xml:space="preserve"> </w:t>
      </w:r>
      <w:r w:rsidR="00F32A4F" w:rsidRPr="00F32A4F">
        <w:t xml:space="preserve">предполагается </w:t>
      </w:r>
      <w:r w:rsidRPr="00F32A4F">
        <w:t xml:space="preserve">на уровне </w:t>
      </w:r>
      <w:r w:rsidR="00F32A4F" w:rsidRPr="00F32A4F">
        <w:t>109,7</w:t>
      </w:r>
      <w:r w:rsidRPr="00F32A4F">
        <w:t>%. Указанный темп роста сложи</w:t>
      </w:r>
      <w:r w:rsidR="00F32A4F" w:rsidRPr="00F32A4F">
        <w:t>т</w:t>
      </w:r>
      <w:r w:rsidRPr="00F32A4F">
        <w:t>ся за счет повышения заработной платы</w:t>
      </w:r>
      <w:r w:rsidR="00F32A4F" w:rsidRPr="00F32A4F">
        <w:t xml:space="preserve"> и выплат стимулирующего характера, дивидендов </w:t>
      </w:r>
      <w:r w:rsidRPr="00F32A4F">
        <w:t>в ряде организаций</w:t>
      </w:r>
      <w:r w:rsidR="00F32A4F" w:rsidRPr="00F32A4F">
        <w:t xml:space="preserve"> нефтегазовой промышленности, осуществляющих деятельность на территории муниципального образования «Парабельский район»</w:t>
      </w:r>
      <w:r w:rsidRPr="00F32A4F">
        <w:t xml:space="preserve">, </w:t>
      </w:r>
      <w:r w:rsidR="00F32A4F" w:rsidRPr="00F32A4F">
        <w:t xml:space="preserve">а также повышения заработной платы в </w:t>
      </w:r>
      <w:r w:rsidRPr="00F32A4F">
        <w:t>организациях бюджетной сферы</w:t>
      </w:r>
      <w:r w:rsidR="00F32A4F" w:rsidRPr="00F32A4F">
        <w:t xml:space="preserve"> </w:t>
      </w:r>
      <w:r w:rsidRPr="00F32A4F">
        <w:t xml:space="preserve">за счет </w:t>
      </w:r>
      <w:r w:rsidR="00440A25">
        <w:t>увеличения</w:t>
      </w:r>
      <w:r w:rsidRPr="00F32A4F">
        <w:t xml:space="preserve"> МРОТ, </w:t>
      </w:r>
      <w:r w:rsidR="00F32A4F" w:rsidRPr="00F32A4F">
        <w:t>с</w:t>
      </w:r>
      <w:proofErr w:type="gramEnd"/>
      <w:r w:rsidR="00F32A4F" w:rsidRPr="00F32A4F">
        <w:t xml:space="preserve"> учетом </w:t>
      </w:r>
      <w:r w:rsidRPr="00F32A4F">
        <w:t xml:space="preserve">роста суммы возвратов (налоговые вычеты) и погашения задолженности. </w:t>
      </w:r>
    </w:p>
    <w:p w:rsidR="00835C0D" w:rsidRPr="00F32A4F" w:rsidRDefault="00835C0D" w:rsidP="00440A25">
      <w:pPr>
        <w:ind w:firstLine="709"/>
        <w:jc w:val="both"/>
      </w:pPr>
      <w:r w:rsidRPr="00F32A4F">
        <w:t>Расчет прогноз</w:t>
      </w:r>
      <w:r w:rsidR="00F32A4F" w:rsidRPr="00F32A4F">
        <w:t>ных значений</w:t>
      </w:r>
      <w:r w:rsidRPr="00F32A4F">
        <w:t xml:space="preserve"> по НДФЛ на 2025-2027 годы осуществля</w:t>
      </w:r>
      <w:r w:rsidR="00F32A4F" w:rsidRPr="00F32A4F">
        <w:t>л</w:t>
      </w:r>
      <w:r w:rsidRPr="00F32A4F">
        <w:t>ся с учетом темпов роста заработной платы</w:t>
      </w:r>
      <w:r w:rsidR="00F32A4F" w:rsidRPr="00F32A4F">
        <w:t>,</w:t>
      </w:r>
      <w:r w:rsidRPr="00F32A4F">
        <w:t xml:space="preserve"> сумм выпадающих доходов (прирост налоговых вычетов, предусмотренных главой 23 Налогового Кодекса Российской Федерации), а также с учетом задолженности по налогу, сложившейся по состоянию на 01.0</w:t>
      </w:r>
      <w:r w:rsidR="00F32A4F" w:rsidRPr="00F32A4F">
        <w:t>9</w:t>
      </w:r>
      <w:r w:rsidRPr="00F32A4F">
        <w:t>.2024</w:t>
      </w:r>
      <w:r w:rsidR="00F32A4F" w:rsidRPr="00F32A4F">
        <w:t xml:space="preserve"> года</w:t>
      </w:r>
      <w:r w:rsidRPr="00F32A4F">
        <w:t>.</w:t>
      </w:r>
    </w:p>
    <w:p w:rsidR="00835C0D" w:rsidRPr="00440A25" w:rsidRDefault="00835C0D" w:rsidP="00440A25">
      <w:pPr>
        <w:ind w:firstLine="709"/>
        <w:jc w:val="both"/>
      </w:pPr>
      <w:r w:rsidRPr="00440A25">
        <w:t>Кроме того, при формировании прогноза на 2025 год учтены изменения, внесённые в Налоговый кодекс Российской Федерации и в Бюджетный кодекс Российской Федерации, вступающие в силу с 01.01.2025 г., в части:</w:t>
      </w:r>
    </w:p>
    <w:p w:rsidR="00835C0D" w:rsidRPr="00440A25" w:rsidRDefault="00835C0D" w:rsidP="00440A25">
      <w:pPr>
        <w:ind w:firstLine="709"/>
        <w:jc w:val="both"/>
      </w:pPr>
      <w:r w:rsidRPr="00440A25">
        <w:t>- введения прогрессивной шкалы НДФЛ с распределением налога по новым нормативам в бюджеты бюджетной системы Российской Федерации;</w:t>
      </w:r>
    </w:p>
    <w:p w:rsidR="00835C0D" w:rsidRPr="00440A25" w:rsidRDefault="00835C0D" w:rsidP="00440A25">
      <w:pPr>
        <w:ind w:firstLine="709"/>
        <w:jc w:val="both"/>
      </w:pPr>
      <w:r w:rsidRPr="00440A25">
        <w:t xml:space="preserve">- повышения в 2 раза стандартных вычетов на второго ребёнка (с 1,4 тыс. рублей до 2,8 тыс. рублей) и третьего ребёнка (с 3,0 тыс. рублей до 6,0 тыс. рублей). </w:t>
      </w:r>
    </w:p>
    <w:p w:rsidR="00835C0D" w:rsidRPr="00440A25" w:rsidRDefault="00835C0D" w:rsidP="00440A25">
      <w:pPr>
        <w:ind w:firstLine="709"/>
        <w:jc w:val="both"/>
      </w:pPr>
      <w:r w:rsidRPr="00440A25">
        <w:t xml:space="preserve">Темп роста прогнозных назначений по НДФЛ в 2025 году по отношению к ожидаемому поступлению в 2024 году составил </w:t>
      </w:r>
      <w:r w:rsidR="00440A25" w:rsidRPr="00440A25">
        <w:t>107,0</w:t>
      </w:r>
      <w:r w:rsidRPr="00440A25">
        <w:t xml:space="preserve">%, в 2026 году по отношению к прогнозу 2025 года – </w:t>
      </w:r>
      <w:r w:rsidR="00440A25" w:rsidRPr="00440A25">
        <w:t>108,3</w:t>
      </w:r>
      <w:r w:rsidRPr="00440A25">
        <w:t xml:space="preserve">%, в 2027 году по отношению к прогнозу 2026 года – </w:t>
      </w:r>
      <w:r w:rsidR="00440A25" w:rsidRPr="00440A25">
        <w:t>106,2</w:t>
      </w:r>
      <w:r w:rsidRPr="00440A25">
        <w:t>%.</w:t>
      </w:r>
    </w:p>
    <w:p w:rsidR="00D854CC" w:rsidRDefault="00D854CC" w:rsidP="00D854CC">
      <w:pPr>
        <w:tabs>
          <w:tab w:val="left" w:pos="0"/>
        </w:tabs>
        <w:contextualSpacing/>
        <w:jc w:val="both"/>
        <w:rPr>
          <w:b/>
          <w:u w:val="single"/>
        </w:rPr>
      </w:pPr>
    </w:p>
    <w:p w:rsidR="0058606C" w:rsidRPr="00440A25" w:rsidRDefault="0058606C" w:rsidP="00D854CC">
      <w:pPr>
        <w:tabs>
          <w:tab w:val="left" w:pos="0"/>
        </w:tabs>
        <w:contextualSpacing/>
        <w:jc w:val="both"/>
        <w:rPr>
          <w:b/>
          <w:highlight w:val="cyan"/>
          <w:u w:val="single"/>
        </w:rPr>
      </w:pPr>
      <w:r w:rsidRPr="00440A25">
        <w:rPr>
          <w:b/>
          <w:u w:val="single"/>
        </w:rPr>
        <w:t>Акцизы по подакцизным товарам (продукции), производимым на территории Российской Федерации</w:t>
      </w:r>
    </w:p>
    <w:p w:rsidR="0058606C" w:rsidRPr="000C1C30" w:rsidRDefault="0058606C" w:rsidP="0058606C">
      <w:pPr>
        <w:tabs>
          <w:tab w:val="left" w:pos="-993"/>
        </w:tabs>
        <w:ind w:firstLine="709"/>
        <w:contextualSpacing/>
        <w:jc w:val="both"/>
      </w:pPr>
      <w:r w:rsidRPr="000C1C30">
        <w:t>Ожидаемое поступление доходов от уплаты акцизов на нефтепродукты в 202</w:t>
      </w:r>
      <w:r w:rsidR="00EF54D3" w:rsidRPr="000C1C30">
        <w:t>4</w:t>
      </w:r>
      <w:r w:rsidRPr="000C1C30">
        <w:t xml:space="preserve"> году рассчитано на основании информации, доведенной администратором доходов (</w:t>
      </w:r>
      <w:r w:rsidRPr="000C1C30">
        <w:rPr>
          <w:rStyle w:val="FontStyle132"/>
        </w:rPr>
        <w:t xml:space="preserve">УФНС России по </w:t>
      </w:r>
      <w:r w:rsidRPr="000C1C30">
        <w:t>Томской области) с учетом фактического исполнения за 9 месяцев 202</w:t>
      </w:r>
      <w:r w:rsidR="000C1C30" w:rsidRPr="000C1C30">
        <w:t>4</w:t>
      </w:r>
      <w:r w:rsidRPr="000C1C30">
        <w:t xml:space="preserve"> года в сумме </w:t>
      </w:r>
      <w:r w:rsidR="000C1C30" w:rsidRPr="000C1C30">
        <w:t>11 627,6</w:t>
      </w:r>
      <w:r w:rsidRPr="000C1C30">
        <w:t xml:space="preserve"> тыс. рублей.</w:t>
      </w:r>
    </w:p>
    <w:p w:rsidR="000C1C30" w:rsidRPr="000C1C30" w:rsidRDefault="0058606C" w:rsidP="0058606C">
      <w:pPr>
        <w:tabs>
          <w:tab w:val="left" w:pos="567"/>
        </w:tabs>
        <w:ind w:firstLine="709"/>
        <w:jc w:val="both"/>
      </w:pPr>
      <w:proofErr w:type="gramStart"/>
      <w:r w:rsidRPr="000C1C30">
        <w:t>Прогноз поступлений на 202</w:t>
      </w:r>
      <w:r w:rsidR="000C1C30" w:rsidRPr="000C1C30">
        <w:t>5</w:t>
      </w:r>
      <w:r w:rsidRPr="000C1C30">
        <w:t>-202</w:t>
      </w:r>
      <w:r w:rsidR="000C1C30" w:rsidRPr="000C1C30">
        <w:t>7</w:t>
      </w:r>
      <w:r w:rsidRPr="000C1C30">
        <w:t xml:space="preserve"> годы рассчитан по дифференцированным нормативам отчислений в бюджет муниципального образования «Парабельский район»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w:t>
      </w:r>
      <w:r w:rsidRPr="000C1C30">
        <w:lastRenderedPageBreak/>
        <w:t>Федерации в размере 0,29</w:t>
      </w:r>
      <w:r w:rsidR="000C1C30" w:rsidRPr="000C1C30">
        <w:t>238</w:t>
      </w:r>
      <w:r w:rsidRPr="000C1C30">
        <w:t>% ежего</w:t>
      </w:r>
      <w:r w:rsidR="000C1C30" w:rsidRPr="000C1C30">
        <w:t>дно и соответствует показателям проекта Закона Томской области об областном бюджете</w:t>
      </w:r>
      <w:r w:rsidRPr="000C1C30">
        <w:t xml:space="preserve">. </w:t>
      </w:r>
      <w:proofErr w:type="gramEnd"/>
    </w:p>
    <w:p w:rsidR="0058606C" w:rsidRDefault="0058606C" w:rsidP="0058606C">
      <w:pPr>
        <w:tabs>
          <w:tab w:val="left" w:pos="567"/>
        </w:tabs>
        <w:ind w:firstLine="709"/>
        <w:jc w:val="both"/>
      </w:pPr>
      <w:r w:rsidRPr="00D854CC">
        <w:t>Доходы от акцизов в бюджет района составят в 202</w:t>
      </w:r>
      <w:r w:rsidR="000C1C30" w:rsidRPr="00D854CC">
        <w:t>5</w:t>
      </w:r>
      <w:r w:rsidRPr="00D854CC">
        <w:t xml:space="preserve"> году – 11</w:t>
      </w:r>
      <w:r w:rsidR="00D854CC" w:rsidRPr="00D854CC">
        <w:t> 795,3</w:t>
      </w:r>
      <w:r w:rsidRPr="00D854CC">
        <w:t xml:space="preserve"> тыс. рублей, в 202</w:t>
      </w:r>
      <w:r w:rsidR="00D854CC" w:rsidRPr="00D854CC">
        <w:t>6</w:t>
      </w:r>
      <w:r w:rsidRPr="00D854CC">
        <w:t xml:space="preserve"> году </w:t>
      </w:r>
      <w:r w:rsidR="00D854CC" w:rsidRPr="00D854CC">
        <w:t>–</w:t>
      </w:r>
      <w:r w:rsidRPr="00D854CC">
        <w:t xml:space="preserve"> </w:t>
      </w:r>
      <w:r w:rsidR="00D854CC" w:rsidRPr="00D854CC">
        <w:t>12 254,9</w:t>
      </w:r>
      <w:r w:rsidRPr="00D854CC">
        <w:t xml:space="preserve"> тыс. рублей и в 202</w:t>
      </w:r>
      <w:r w:rsidR="00D854CC" w:rsidRPr="00D854CC">
        <w:t>7</w:t>
      </w:r>
      <w:r w:rsidRPr="00D854CC">
        <w:t xml:space="preserve"> </w:t>
      </w:r>
      <w:r w:rsidR="00D854CC" w:rsidRPr="00D854CC">
        <w:t>–</w:t>
      </w:r>
      <w:r w:rsidRPr="00D854CC">
        <w:t xml:space="preserve"> </w:t>
      </w:r>
      <w:r w:rsidR="00D854CC" w:rsidRPr="00D854CC">
        <w:t>12 813,6</w:t>
      </w:r>
      <w:r w:rsidRPr="00D854CC">
        <w:t xml:space="preserve"> тыс. рублей. Темп роста 202</w:t>
      </w:r>
      <w:r w:rsidR="00D854CC" w:rsidRPr="00D854CC">
        <w:t>5</w:t>
      </w:r>
      <w:r w:rsidRPr="00D854CC">
        <w:t xml:space="preserve"> года к ожидаемому исполнению 202</w:t>
      </w:r>
      <w:r w:rsidR="00D854CC" w:rsidRPr="00D854CC">
        <w:t>4</w:t>
      </w:r>
      <w:r w:rsidRPr="00D854CC">
        <w:t xml:space="preserve"> года составит </w:t>
      </w:r>
      <w:r w:rsidR="00D854CC" w:rsidRPr="00D854CC">
        <w:t>101,4%, на 2026</w:t>
      </w:r>
      <w:r w:rsidRPr="00D854CC">
        <w:t xml:space="preserve"> год по отношению к прогнозу 202</w:t>
      </w:r>
      <w:r w:rsidR="00D854CC" w:rsidRPr="00D854CC">
        <w:t>5</w:t>
      </w:r>
      <w:r w:rsidRPr="00D854CC">
        <w:t xml:space="preserve"> года </w:t>
      </w:r>
      <w:r w:rsidR="00D854CC" w:rsidRPr="00D854CC">
        <w:t>–</w:t>
      </w:r>
      <w:r w:rsidRPr="00D854CC">
        <w:t xml:space="preserve"> </w:t>
      </w:r>
      <w:r w:rsidR="00D854CC" w:rsidRPr="00D854CC">
        <w:t>103,9</w:t>
      </w:r>
      <w:r w:rsidRPr="00D854CC">
        <w:t>%; на 202</w:t>
      </w:r>
      <w:r w:rsidR="00D854CC" w:rsidRPr="00D854CC">
        <w:t>7</w:t>
      </w:r>
      <w:r w:rsidRPr="00D854CC">
        <w:t xml:space="preserve"> год по отношению к прогнозу 202</w:t>
      </w:r>
      <w:r w:rsidR="00D854CC" w:rsidRPr="00D854CC">
        <w:t>6</w:t>
      </w:r>
      <w:r w:rsidRPr="00D854CC">
        <w:t xml:space="preserve"> года </w:t>
      </w:r>
      <w:r w:rsidR="00D854CC" w:rsidRPr="00D854CC">
        <w:t>–</w:t>
      </w:r>
      <w:r w:rsidRPr="00D854CC">
        <w:t xml:space="preserve"> </w:t>
      </w:r>
      <w:r w:rsidR="00D854CC" w:rsidRPr="00D854CC">
        <w:t>104,6</w:t>
      </w:r>
      <w:r w:rsidRPr="00D854CC">
        <w:t>%.</w:t>
      </w:r>
    </w:p>
    <w:p w:rsidR="00D854CC" w:rsidRPr="00D854CC" w:rsidRDefault="00D854CC" w:rsidP="0058606C">
      <w:pPr>
        <w:tabs>
          <w:tab w:val="left" w:pos="567"/>
        </w:tabs>
        <w:ind w:firstLine="709"/>
        <w:jc w:val="both"/>
      </w:pPr>
      <w:r>
        <w:t>Доходы от акцизов формируют дорожный фонд Парабельского района.</w:t>
      </w:r>
    </w:p>
    <w:p w:rsidR="0058606C" w:rsidRPr="00D854CC" w:rsidRDefault="0058606C" w:rsidP="0058606C">
      <w:pPr>
        <w:pStyle w:val="4"/>
        <w:tabs>
          <w:tab w:val="left" w:pos="-993"/>
        </w:tabs>
        <w:spacing w:before="0"/>
        <w:ind w:firstLine="709"/>
        <w:contextualSpacing/>
        <w:rPr>
          <w:sz w:val="24"/>
          <w:szCs w:val="24"/>
          <w:highlight w:val="cyan"/>
        </w:rPr>
      </w:pPr>
    </w:p>
    <w:p w:rsidR="0058606C" w:rsidRPr="00D854CC" w:rsidRDefault="0058606C" w:rsidP="00D854CC">
      <w:pPr>
        <w:pStyle w:val="4"/>
        <w:tabs>
          <w:tab w:val="left" w:pos="-993"/>
        </w:tabs>
        <w:spacing w:before="0"/>
        <w:contextualSpacing/>
        <w:rPr>
          <w:sz w:val="24"/>
          <w:szCs w:val="24"/>
          <w:u w:val="single"/>
        </w:rPr>
      </w:pPr>
      <w:r w:rsidRPr="00D854CC">
        <w:rPr>
          <w:sz w:val="24"/>
          <w:szCs w:val="24"/>
          <w:u w:val="single"/>
        </w:rPr>
        <w:t>Налог, взимаемый в связи с применением упрощенной системы налогообложения</w:t>
      </w:r>
      <w:r w:rsidR="00D854CC">
        <w:rPr>
          <w:sz w:val="24"/>
          <w:szCs w:val="24"/>
          <w:u w:val="single"/>
        </w:rPr>
        <w:t xml:space="preserve"> (УСН)</w:t>
      </w:r>
    </w:p>
    <w:p w:rsidR="0058606C" w:rsidRPr="005E7E17" w:rsidRDefault="0058606C" w:rsidP="0058606C">
      <w:pPr>
        <w:tabs>
          <w:tab w:val="left" w:pos="0"/>
        </w:tabs>
        <w:autoSpaceDE w:val="0"/>
        <w:autoSpaceDN w:val="0"/>
        <w:adjustRightInd w:val="0"/>
        <w:ind w:firstLine="709"/>
        <w:jc w:val="both"/>
        <w:rPr>
          <w:b/>
          <w:i/>
          <w:u w:val="single"/>
        </w:rPr>
      </w:pPr>
      <w:r w:rsidRPr="005E7E17">
        <w:t xml:space="preserve">В соответствии с Бюджетным </w:t>
      </w:r>
      <w:hyperlink r:id="rId8" w:history="1">
        <w:r w:rsidRPr="005E7E17">
          <w:t>кодексом</w:t>
        </w:r>
      </w:hyperlink>
      <w:r w:rsidRPr="005E7E17">
        <w:t xml:space="preserve"> Российской Федерации и Законом Томской области от 14.11.2012 № 208-ОЗ «Об установлении единых нормативов отчислений в бюджеты муниципальных районов и городских округов Томской области от отдельных федеральных налогов», УСН поступает в бюджет муниципального района по нормативу 30%. </w:t>
      </w:r>
    </w:p>
    <w:p w:rsidR="005E7E17" w:rsidRPr="005E7E17" w:rsidRDefault="0058606C" w:rsidP="0058606C">
      <w:pPr>
        <w:tabs>
          <w:tab w:val="left" w:pos="0"/>
        </w:tabs>
        <w:autoSpaceDE w:val="0"/>
        <w:autoSpaceDN w:val="0"/>
        <w:adjustRightInd w:val="0"/>
        <w:ind w:firstLine="709"/>
        <w:jc w:val="both"/>
      </w:pPr>
      <w:r w:rsidRPr="005E7E17">
        <w:t>Прогноз поступлений налога на 202</w:t>
      </w:r>
      <w:r w:rsidR="005E7E17" w:rsidRPr="005E7E17">
        <w:t>5</w:t>
      </w:r>
      <w:r w:rsidRPr="005E7E17">
        <w:t>-202</w:t>
      </w:r>
      <w:r w:rsidR="005E7E17" w:rsidRPr="005E7E17">
        <w:t>7</w:t>
      </w:r>
      <w:r w:rsidRPr="005E7E17">
        <w:t xml:space="preserve"> годы рассчитан исходя из оценки поступлений </w:t>
      </w:r>
      <w:r w:rsidR="005E7E17" w:rsidRPr="005E7E17">
        <w:t>за 9 месяцев</w:t>
      </w:r>
      <w:r w:rsidRPr="005E7E17">
        <w:t xml:space="preserve"> 202</w:t>
      </w:r>
      <w:r w:rsidR="005E7E17" w:rsidRPr="005E7E17">
        <w:t>4</w:t>
      </w:r>
      <w:r w:rsidRPr="005E7E17">
        <w:t xml:space="preserve"> год</w:t>
      </w:r>
      <w:r w:rsidR="005E7E17" w:rsidRPr="005E7E17">
        <w:t>а</w:t>
      </w:r>
      <w:r w:rsidRPr="005E7E17">
        <w:t xml:space="preserve"> с учётом </w:t>
      </w:r>
      <w:r w:rsidR="005E7E17" w:rsidRPr="005E7E17">
        <w:t>размера поступлений в 4 квартале 2023 года, скорректированного на темп роста 2024 года</w:t>
      </w:r>
      <w:r w:rsidRPr="005E7E17">
        <w:t xml:space="preserve">. </w:t>
      </w:r>
    </w:p>
    <w:p w:rsidR="0058606C" w:rsidRPr="005E7E17" w:rsidRDefault="0058606C" w:rsidP="005E7E17">
      <w:pPr>
        <w:tabs>
          <w:tab w:val="left" w:pos="0"/>
        </w:tabs>
        <w:autoSpaceDE w:val="0"/>
        <w:autoSpaceDN w:val="0"/>
        <w:adjustRightInd w:val="0"/>
        <w:ind w:firstLine="709"/>
        <w:jc w:val="both"/>
      </w:pPr>
      <w:r w:rsidRPr="005E7E17">
        <w:t>Ожидаемые поступления в 202</w:t>
      </w:r>
      <w:r w:rsidR="005E7E17" w:rsidRPr="005E7E17">
        <w:t>4</w:t>
      </w:r>
      <w:r w:rsidRPr="005E7E17">
        <w:t xml:space="preserve"> году рассчитаны в сумме </w:t>
      </w:r>
      <w:r w:rsidR="005E7E17" w:rsidRPr="005E7E17">
        <w:t>5 598,8</w:t>
      </w:r>
      <w:r w:rsidRPr="005E7E17">
        <w:t xml:space="preserve"> тыс. рублей или </w:t>
      </w:r>
      <w:r w:rsidR="005E7E17" w:rsidRPr="005E7E17">
        <w:t>78,0</w:t>
      </w:r>
      <w:r w:rsidRPr="005E7E17">
        <w:t>% к 202</w:t>
      </w:r>
      <w:r w:rsidR="005E7E17" w:rsidRPr="005E7E17">
        <w:t>3</w:t>
      </w:r>
      <w:r w:rsidRPr="005E7E17">
        <w:t xml:space="preserve"> году. </w:t>
      </w:r>
      <w:proofErr w:type="gramStart"/>
      <w:r w:rsidRPr="005E7E17">
        <w:t>Прогноз поступлений налога на 202</w:t>
      </w:r>
      <w:r w:rsidR="005E7E17" w:rsidRPr="005E7E17">
        <w:t>5</w:t>
      </w:r>
      <w:r w:rsidR="005328D2" w:rsidRPr="005E7E17">
        <w:t xml:space="preserve"> </w:t>
      </w:r>
      <w:r w:rsidRPr="005E7E17">
        <w:t>-</w:t>
      </w:r>
      <w:r w:rsidR="005328D2" w:rsidRPr="005E7E17">
        <w:t xml:space="preserve"> </w:t>
      </w:r>
      <w:r w:rsidRPr="005E7E17">
        <w:t>202</w:t>
      </w:r>
      <w:r w:rsidR="005E7E17" w:rsidRPr="005E7E17">
        <w:t>7</w:t>
      </w:r>
      <w:r w:rsidRPr="005E7E17">
        <w:t xml:space="preserve"> годы рассчитан в соответствии с </w:t>
      </w:r>
      <w:r w:rsidR="005E7E17" w:rsidRPr="005E7E17">
        <w:t>темпом роста</w:t>
      </w:r>
      <w:r w:rsidRPr="005E7E17">
        <w:t xml:space="preserve">, </w:t>
      </w:r>
      <w:r w:rsidR="005E7E17" w:rsidRPr="005E7E17">
        <w:t>установленным</w:t>
      </w:r>
      <w:r w:rsidRPr="005E7E17">
        <w:t xml:space="preserve"> администратором дохода (УФНС России по Томской области) и составляет на 202</w:t>
      </w:r>
      <w:r w:rsidR="005E7E17" w:rsidRPr="005E7E17">
        <w:t>5</w:t>
      </w:r>
      <w:r w:rsidRPr="005E7E17">
        <w:t xml:space="preserve"> год </w:t>
      </w:r>
      <w:r w:rsidR="005E7E17" w:rsidRPr="005E7E17">
        <w:t>–</w:t>
      </w:r>
      <w:r w:rsidRPr="005E7E17">
        <w:t xml:space="preserve"> </w:t>
      </w:r>
      <w:r w:rsidR="005E7E17" w:rsidRPr="005E7E17">
        <w:t>6 024,4</w:t>
      </w:r>
      <w:r w:rsidRPr="005E7E17">
        <w:t xml:space="preserve"> тыс. рублей, темп роста по отношению</w:t>
      </w:r>
      <w:r w:rsidR="005E7E17" w:rsidRPr="005E7E17">
        <w:t xml:space="preserve"> к ожидаемому поступлению в 2024</w:t>
      </w:r>
      <w:r w:rsidRPr="005E7E17">
        <w:t xml:space="preserve"> году </w:t>
      </w:r>
      <w:r w:rsidR="005E7E17" w:rsidRPr="005E7E17">
        <w:t>107,6</w:t>
      </w:r>
      <w:r w:rsidRPr="005E7E17">
        <w:t>%, прогноз 202</w:t>
      </w:r>
      <w:r w:rsidR="005E7E17" w:rsidRPr="005E7E17">
        <w:t>6</w:t>
      </w:r>
      <w:r w:rsidRPr="005E7E17">
        <w:t xml:space="preserve"> года </w:t>
      </w:r>
      <w:r w:rsidR="005E7E17" w:rsidRPr="005E7E17">
        <w:t>–</w:t>
      </w:r>
      <w:r w:rsidRPr="005E7E17">
        <w:t xml:space="preserve"> </w:t>
      </w:r>
      <w:r w:rsidR="005E7E17" w:rsidRPr="005E7E17">
        <w:t>6 482,2</w:t>
      </w:r>
      <w:r w:rsidRPr="005E7E17">
        <w:t xml:space="preserve"> тыс. рублей с темпом роста к прогнозу 202</w:t>
      </w:r>
      <w:r w:rsidR="005E7E17" w:rsidRPr="005E7E17">
        <w:t>5</w:t>
      </w:r>
      <w:r w:rsidRPr="005E7E17">
        <w:t xml:space="preserve"> года </w:t>
      </w:r>
      <w:r w:rsidR="005E7E17" w:rsidRPr="005E7E17">
        <w:t>107,6</w:t>
      </w:r>
      <w:r w:rsidRPr="005E7E17">
        <w:t>%, прогноз 202</w:t>
      </w:r>
      <w:r w:rsidR="005E7E17" w:rsidRPr="005E7E17">
        <w:t>7</w:t>
      </w:r>
      <w:r w:rsidRPr="005E7E17">
        <w:t xml:space="preserve"> года </w:t>
      </w:r>
      <w:r w:rsidR="005E7E17" w:rsidRPr="005E7E17">
        <w:t>–</w:t>
      </w:r>
      <w:r w:rsidRPr="005E7E17">
        <w:t xml:space="preserve"> </w:t>
      </w:r>
      <w:r w:rsidR="005E7E17" w:rsidRPr="005E7E17">
        <w:t>6</w:t>
      </w:r>
      <w:proofErr w:type="gramEnd"/>
      <w:r w:rsidR="005E7E17" w:rsidRPr="005E7E17">
        <w:t> 974,8</w:t>
      </w:r>
      <w:r w:rsidRPr="005E7E17">
        <w:t xml:space="preserve"> тыс. рублей и темпом роста </w:t>
      </w:r>
      <w:r w:rsidR="005E7E17" w:rsidRPr="005E7E17">
        <w:t>107,6</w:t>
      </w:r>
      <w:r w:rsidRPr="005E7E17">
        <w:t>%.</w:t>
      </w:r>
    </w:p>
    <w:p w:rsidR="0058606C" w:rsidRPr="004B2610" w:rsidRDefault="0058606C" w:rsidP="0058606C">
      <w:pPr>
        <w:ind w:firstLine="709"/>
        <w:jc w:val="both"/>
        <w:rPr>
          <w:highlight w:val="cyan"/>
        </w:rPr>
      </w:pPr>
    </w:p>
    <w:p w:rsidR="0058606C" w:rsidRPr="005E7E17" w:rsidRDefault="0058606C" w:rsidP="005E7E17">
      <w:pPr>
        <w:keepNext/>
        <w:keepLines/>
        <w:tabs>
          <w:tab w:val="left" w:pos="0"/>
        </w:tabs>
        <w:contextualSpacing/>
        <w:outlineLvl w:val="3"/>
        <w:rPr>
          <w:b/>
          <w:bCs/>
          <w:iCs/>
          <w:u w:val="single"/>
        </w:rPr>
      </w:pPr>
      <w:r w:rsidRPr="005E7E17">
        <w:rPr>
          <w:b/>
          <w:bCs/>
          <w:iCs/>
          <w:u w:val="single"/>
        </w:rPr>
        <w:t>Единый налог на вмененный доход для отдельных видов деятельности (ЕНВД)</w:t>
      </w:r>
    </w:p>
    <w:p w:rsidR="0058606C" w:rsidRPr="005E7E17" w:rsidRDefault="0058606C" w:rsidP="0058606C">
      <w:pPr>
        <w:keepNext/>
        <w:keepLines/>
        <w:tabs>
          <w:tab w:val="left" w:pos="0"/>
        </w:tabs>
        <w:ind w:firstLine="709"/>
        <w:contextualSpacing/>
        <w:outlineLvl w:val="3"/>
      </w:pPr>
      <w:r w:rsidRPr="005E7E17">
        <w:t>С 1 января 2021 года система налогообложения в виде единого налога на вмененный доход (ЕНВД) не применяется (Федеральный закон от 29.06.2012 № 97-ФЗ).</w:t>
      </w:r>
    </w:p>
    <w:p w:rsidR="005E7E17" w:rsidRPr="005E7E17" w:rsidRDefault="005E7E17" w:rsidP="005E7E17">
      <w:pPr>
        <w:pStyle w:val="3"/>
        <w:tabs>
          <w:tab w:val="left" w:pos="0"/>
        </w:tabs>
        <w:spacing w:after="0"/>
        <w:ind w:firstLine="709"/>
        <w:contextualSpacing/>
        <w:jc w:val="both"/>
        <w:rPr>
          <w:sz w:val="24"/>
          <w:szCs w:val="24"/>
        </w:rPr>
      </w:pPr>
      <w:r w:rsidRPr="005E7E17">
        <w:rPr>
          <w:sz w:val="24"/>
          <w:szCs w:val="24"/>
        </w:rPr>
        <w:t xml:space="preserve">Ожидаемое поступление </w:t>
      </w:r>
      <w:proofErr w:type="gramStart"/>
      <w:r w:rsidRPr="005E7E17">
        <w:rPr>
          <w:sz w:val="24"/>
          <w:szCs w:val="24"/>
        </w:rPr>
        <w:t>соответствует фактическому показателю на 01.10.2024 года и составляет</w:t>
      </w:r>
      <w:proofErr w:type="gramEnd"/>
      <w:r w:rsidRPr="005E7E17">
        <w:rPr>
          <w:sz w:val="24"/>
          <w:szCs w:val="24"/>
        </w:rPr>
        <w:t xml:space="preserve"> 20,0 тыс. рублей. </w:t>
      </w:r>
    </w:p>
    <w:p w:rsidR="0058606C" w:rsidRPr="004B2610" w:rsidRDefault="005E7E17" w:rsidP="005E7E17">
      <w:pPr>
        <w:tabs>
          <w:tab w:val="left" w:pos="0"/>
        </w:tabs>
        <w:ind w:firstLine="709"/>
        <w:contextualSpacing/>
        <w:jc w:val="both"/>
        <w:rPr>
          <w:highlight w:val="cyan"/>
        </w:rPr>
      </w:pPr>
      <w:r w:rsidRPr="00D24E0B">
        <w:t xml:space="preserve">Прогноз поступлений ЕНВД в бюджет </w:t>
      </w:r>
      <w:r w:rsidR="00EE6C56">
        <w:t xml:space="preserve">района </w:t>
      </w:r>
      <w:r w:rsidRPr="00D24E0B">
        <w:t>составляет на 2025-2027 гг. – 0,0 тыс. рублей.</w:t>
      </w:r>
    </w:p>
    <w:p w:rsidR="0058606C" w:rsidRPr="005E7E17" w:rsidRDefault="0058606C" w:rsidP="005E7E17">
      <w:pPr>
        <w:tabs>
          <w:tab w:val="left" w:pos="0"/>
          <w:tab w:val="left" w:pos="1605"/>
        </w:tabs>
        <w:ind w:firstLine="709"/>
        <w:contextualSpacing/>
        <w:jc w:val="both"/>
      </w:pPr>
      <w:r w:rsidRPr="005E7E17">
        <w:t xml:space="preserve"> </w:t>
      </w:r>
      <w:r w:rsidR="005E7E17" w:rsidRPr="005E7E17">
        <w:tab/>
      </w:r>
    </w:p>
    <w:p w:rsidR="0058606C" w:rsidRPr="005E7E17" w:rsidRDefault="0058606C" w:rsidP="005E7E17">
      <w:pPr>
        <w:pStyle w:val="2"/>
        <w:spacing w:before="0" w:after="0"/>
        <w:contextualSpacing/>
        <w:rPr>
          <w:rFonts w:ascii="Times New Roman" w:hAnsi="Times New Roman"/>
          <w:i w:val="0"/>
          <w:sz w:val="24"/>
          <w:szCs w:val="24"/>
          <w:u w:val="single"/>
        </w:rPr>
      </w:pPr>
      <w:r w:rsidRPr="005E7E17">
        <w:rPr>
          <w:rFonts w:ascii="Times New Roman" w:hAnsi="Times New Roman"/>
          <w:i w:val="0"/>
          <w:sz w:val="24"/>
          <w:szCs w:val="24"/>
          <w:u w:val="single"/>
        </w:rPr>
        <w:t>Налог, взимаемый в связи с применением патентной системы налогообложения</w:t>
      </w:r>
      <w:r w:rsidR="005E7E17" w:rsidRPr="005E7E17">
        <w:rPr>
          <w:rFonts w:ascii="Times New Roman" w:hAnsi="Times New Roman"/>
          <w:i w:val="0"/>
          <w:sz w:val="24"/>
          <w:szCs w:val="24"/>
          <w:u w:val="single"/>
        </w:rPr>
        <w:t xml:space="preserve"> (Патент)</w:t>
      </w:r>
    </w:p>
    <w:p w:rsidR="005E7E17" w:rsidRPr="00D24E0B" w:rsidRDefault="005E7E17" w:rsidP="005E7E17">
      <w:pPr>
        <w:pStyle w:val="3"/>
        <w:tabs>
          <w:tab w:val="left" w:pos="0"/>
        </w:tabs>
        <w:spacing w:after="0"/>
        <w:ind w:firstLine="709"/>
        <w:contextualSpacing/>
        <w:jc w:val="both"/>
        <w:rPr>
          <w:color w:val="FF0000"/>
          <w:sz w:val="24"/>
          <w:szCs w:val="24"/>
        </w:rPr>
      </w:pPr>
      <w:r w:rsidRPr="00D24E0B">
        <w:rPr>
          <w:sz w:val="24"/>
          <w:szCs w:val="24"/>
        </w:rPr>
        <w:t>Ожидаемые поступления в 2024 году составят 4 357,9 тыс. рублей или 129,5% плановых назначений. Темп роста к фактическим поступлениям 2023 года 177,8%. Ожидаемое поступление рассчитано с учетом фактических поступлений за 9 месяцев 2024</w:t>
      </w:r>
      <w:r>
        <w:rPr>
          <w:sz w:val="24"/>
          <w:szCs w:val="24"/>
        </w:rPr>
        <w:t xml:space="preserve"> </w:t>
      </w:r>
      <w:r w:rsidRPr="00D24E0B">
        <w:rPr>
          <w:sz w:val="24"/>
          <w:szCs w:val="24"/>
        </w:rPr>
        <w:t>год</w:t>
      </w:r>
      <w:r>
        <w:rPr>
          <w:sz w:val="24"/>
          <w:szCs w:val="24"/>
        </w:rPr>
        <w:t>а</w:t>
      </w:r>
      <w:r w:rsidRPr="00D24E0B">
        <w:rPr>
          <w:sz w:val="24"/>
          <w:szCs w:val="24"/>
        </w:rPr>
        <w:t xml:space="preserve"> и </w:t>
      </w:r>
      <w:r>
        <w:rPr>
          <w:sz w:val="24"/>
          <w:szCs w:val="24"/>
        </w:rPr>
        <w:t>долей поступлений по патенту в 4 квартале предшествующего года, скорректированной на темп роста за 9 месяцев 2024 года.</w:t>
      </w:r>
    </w:p>
    <w:p w:rsidR="005E7E17" w:rsidRPr="00D24E0B" w:rsidRDefault="005E7E17" w:rsidP="005E7E17">
      <w:pPr>
        <w:pStyle w:val="3"/>
        <w:tabs>
          <w:tab w:val="left" w:pos="0"/>
        </w:tabs>
        <w:spacing w:after="0"/>
        <w:ind w:firstLine="709"/>
        <w:contextualSpacing/>
        <w:jc w:val="both"/>
        <w:rPr>
          <w:sz w:val="24"/>
          <w:szCs w:val="24"/>
        </w:rPr>
      </w:pPr>
      <w:r w:rsidRPr="00D24E0B">
        <w:rPr>
          <w:sz w:val="24"/>
          <w:szCs w:val="24"/>
        </w:rPr>
        <w:t>Прогноз поступлений по патенту в бюджет</w:t>
      </w:r>
      <w:r w:rsidR="00EE6C56">
        <w:rPr>
          <w:sz w:val="24"/>
          <w:szCs w:val="24"/>
        </w:rPr>
        <w:t xml:space="preserve"> района</w:t>
      </w:r>
      <w:r w:rsidRPr="00D24E0B">
        <w:rPr>
          <w:sz w:val="24"/>
          <w:szCs w:val="24"/>
        </w:rPr>
        <w:t xml:space="preserve"> составляет:</w:t>
      </w:r>
    </w:p>
    <w:p w:rsidR="005E7E17" w:rsidRPr="00D24E0B" w:rsidRDefault="005E7E17" w:rsidP="005E7E17">
      <w:pPr>
        <w:tabs>
          <w:tab w:val="left" w:pos="0"/>
        </w:tabs>
        <w:ind w:firstLine="709"/>
        <w:contextualSpacing/>
        <w:jc w:val="both"/>
      </w:pPr>
      <w:r w:rsidRPr="00D24E0B">
        <w:t>на 2025 год –  4 697,9 тыс. рублей, темп роста 107,8%;</w:t>
      </w:r>
    </w:p>
    <w:p w:rsidR="005E7E17" w:rsidRPr="00D24E0B" w:rsidRDefault="005E7E17" w:rsidP="005E7E17">
      <w:pPr>
        <w:tabs>
          <w:tab w:val="left" w:pos="0"/>
        </w:tabs>
        <w:ind w:firstLine="709"/>
        <w:contextualSpacing/>
        <w:jc w:val="both"/>
      </w:pPr>
      <w:r w:rsidRPr="00D24E0B">
        <w:t>на 2026 год – 5 050,2 тыс. рублей, темп роста 107,5%;</w:t>
      </w:r>
    </w:p>
    <w:p w:rsidR="005E7E17" w:rsidRPr="00D24E0B" w:rsidRDefault="005E7E17" w:rsidP="005E7E17">
      <w:pPr>
        <w:tabs>
          <w:tab w:val="left" w:pos="0"/>
        </w:tabs>
        <w:ind w:firstLine="709"/>
        <w:contextualSpacing/>
        <w:jc w:val="both"/>
      </w:pPr>
      <w:r w:rsidRPr="00D24E0B">
        <w:t>на 2027 год – 5 413,8 тыс. рублей, темп роста 107,2%.</w:t>
      </w:r>
    </w:p>
    <w:p w:rsidR="005E7E17" w:rsidRPr="00D24E0B" w:rsidRDefault="005E7E17" w:rsidP="005E7E17">
      <w:pPr>
        <w:pStyle w:val="3"/>
        <w:tabs>
          <w:tab w:val="left" w:pos="0"/>
        </w:tabs>
        <w:spacing w:after="0"/>
        <w:ind w:firstLine="709"/>
        <w:contextualSpacing/>
        <w:jc w:val="both"/>
        <w:rPr>
          <w:i/>
          <w:sz w:val="24"/>
          <w:szCs w:val="24"/>
        </w:rPr>
      </w:pPr>
      <w:r w:rsidRPr="00D24E0B">
        <w:rPr>
          <w:sz w:val="24"/>
          <w:szCs w:val="24"/>
        </w:rPr>
        <w:t>Расчет на прогнозный период произведен с учетом темпа роста, рассчитанным администратором доходов.</w:t>
      </w:r>
    </w:p>
    <w:p w:rsidR="0058606C" w:rsidRPr="004B2610" w:rsidRDefault="0058606C" w:rsidP="005328D2">
      <w:pPr>
        <w:pStyle w:val="3"/>
        <w:tabs>
          <w:tab w:val="left" w:pos="0"/>
        </w:tabs>
        <w:spacing w:after="0"/>
        <w:ind w:firstLine="709"/>
        <w:contextualSpacing/>
        <w:jc w:val="both"/>
        <w:rPr>
          <w:sz w:val="24"/>
          <w:szCs w:val="24"/>
          <w:highlight w:val="cyan"/>
        </w:rPr>
      </w:pPr>
      <w:r w:rsidRPr="004B2610">
        <w:rPr>
          <w:sz w:val="24"/>
          <w:szCs w:val="24"/>
          <w:highlight w:val="cyan"/>
        </w:rPr>
        <w:t xml:space="preserve"> </w:t>
      </w:r>
    </w:p>
    <w:p w:rsidR="0058606C" w:rsidRPr="005E7E17" w:rsidRDefault="0058606C" w:rsidP="005E7E17">
      <w:pPr>
        <w:pStyle w:val="3"/>
        <w:tabs>
          <w:tab w:val="left" w:pos="0"/>
        </w:tabs>
        <w:spacing w:after="0"/>
        <w:contextualSpacing/>
        <w:rPr>
          <w:b/>
          <w:sz w:val="24"/>
          <w:szCs w:val="24"/>
          <w:u w:val="single"/>
        </w:rPr>
      </w:pPr>
      <w:r w:rsidRPr="005E7E17">
        <w:rPr>
          <w:b/>
          <w:sz w:val="24"/>
          <w:szCs w:val="24"/>
          <w:u w:val="single"/>
        </w:rPr>
        <w:t>Земельный налог</w:t>
      </w:r>
    </w:p>
    <w:p w:rsidR="005E7E17" w:rsidRPr="00AB5F6E" w:rsidRDefault="005E7E17" w:rsidP="005E7E17">
      <w:pPr>
        <w:pStyle w:val="3"/>
        <w:tabs>
          <w:tab w:val="left" w:pos="0"/>
        </w:tabs>
        <w:spacing w:after="0"/>
        <w:ind w:firstLine="709"/>
        <w:jc w:val="both"/>
        <w:rPr>
          <w:sz w:val="24"/>
          <w:szCs w:val="24"/>
        </w:rPr>
      </w:pPr>
      <w:r w:rsidRPr="00AB5F6E">
        <w:rPr>
          <w:sz w:val="24"/>
          <w:szCs w:val="24"/>
        </w:rPr>
        <w:t>Земельный налог, в соответствии с действующим бюджетным законодательством, зачисляется в доходы местных бюджетов по нормативу 100%.</w:t>
      </w:r>
    </w:p>
    <w:p w:rsidR="005E7E17" w:rsidRPr="00B66945" w:rsidRDefault="005E7E17" w:rsidP="005E7E17">
      <w:pPr>
        <w:pStyle w:val="3"/>
        <w:tabs>
          <w:tab w:val="left" w:pos="0"/>
        </w:tabs>
        <w:spacing w:after="0"/>
        <w:ind w:firstLine="709"/>
        <w:jc w:val="both"/>
        <w:rPr>
          <w:sz w:val="24"/>
          <w:szCs w:val="24"/>
        </w:rPr>
      </w:pPr>
      <w:r w:rsidRPr="00B66945">
        <w:rPr>
          <w:sz w:val="24"/>
          <w:szCs w:val="24"/>
        </w:rPr>
        <w:t xml:space="preserve">Оценка поступлений по земельному налогу в бюджет района на 2024 год составляет </w:t>
      </w:r>
      <w:r w:rsidR="00EE6C56" w:rsidRPr="00B66945">
        <w:rPr>
          <w:sz w:val="24"/>
          <w:szCs w:val="24"/>
        </w:rPr>
        <w:t>735,5</w:t>
      </w:r>
      <w:r w:rsidRPr="00B66945">
        <w:rPr>
          <w:sz w:val="24"/>
          <w:szCs w:val="24"/>
        </w:rPr>
        <w:t xml:space="preserve"> тыс. рублей</w:t>
      </w:r>
      <w:r w:rsidR="00EE6C56" w:rsidRPr="00B66945">
        <w:rPr>
          <w:sz w:val="24"/>
          <w:szCs w:val="24"/>
        </w:rPr>
        <w:t>, с темпом роста</w:t>
      </w:r>
      <w:r w:rsidRPr="00B66945">
        <w:rPr>
          <w:sz w:val="24"/>
          <w:szCs w:val="24"/>
        </w:rPr>
        <w:t xml:space="preserve"> </w:t>
      </w:r>
      <w:r w:rsidR="00EE6C56" w:rsidRPr="00B66945">
        <w:rPr>
          <w:sz w:val="24"/>
          <w:szCs w:val="24"/>
        </w:rPr>
        <w:t>938,4</w:t>
      </w:r>
      <w:r w:rsidRPr="00B66945">
        <w:rPr>
          <w:sz w:val="24"/>
          <w:szCs w:val="24"/>
        </w:rPr>
        <w:t>% к 2023 году</w:t>
      </w:r>
      <w:r w:rsidR="00EE6C56" w:rsidRPr="00B66945">
        <w:rPr>
          <w:sz w:val="24"/>
          <w:szCs w:val="24"/>
        </w:rPr>
        <w:t>.</w:t>
      </w:r>
    </w:p>
    <w:p w:rsidR="005E7E17" w:rsidRPr="00B66945" w:rsidRDefault="005E7E17" w:rsidP="00B66945">
      <w:pPr>
        <w:pStyle w:val="3"/>
        <w:spacing w:after="0"/>
        <w:ind w:firstLine="567"/>
        <w:jc w:val="both"/>
        <w:rPr>
          <w:sz w:val="24"/>
          <w:szCs w:val="24"/>
        </w:rPr>
      </w:pPr>
      <w:proofErr w:type="gramStart"/>
      <w:r w:rsidRPr="00B66945">
        <w:rPr>
          <w:sz w:val="24"/>
          <w:szCs w:val="24"/>
        </w:rPr>
        <w:t xml:space="preserve">Расчет ожидаемых поступлений в 2024 году и прогноз на 2025 – 2027 гг. произведен на основании </w:t>
      </w:r>
      <w:r w:rsidR="00B66945" w:rsidRPr="00B66945">
        <w:rPr>
          <w:rFonts w:eastAsia="Calibri"/>
          <w:sz w:val="24"/>
          <w:szCs w:val="24"/>
          <w:lang w:eastAsia="en-US"/>
        </w:rPr>
        <w:t>статистических данных о налоговой базе и структуре начислений по местным налогам за 2023 год (отчет по форме «5-МН»), с учётом вступления в силу с 2023 года новых результатов Государственной кадастровой оценки зем</w:t>
      </w:r>
      <w:r w:rsidR="00B66945">
        <w:rPr>
          <w:rFonts w:eastAsia="Calibri"/>
          <w:sz w:val="24"/>
          <w:szCs w:val="24"/>
          <w:lang w:eastAsia="en-US"/>
        </w:rPr>
        <w:t>ельных участков (ГКОЗ)</w:t>
      </w:r>
      <w:r w:rsidR="00B66945" w:rsidRPr="00B66945">
        <w:rPr>
          <w:rFonts w:eastAsia="Calibri"/>
          <w:sz w:val="24"/>
          <w:szCs w:val="24"/>
          <w:lang w:eastAsia="en-US"/>
        </w:rPr>
        <w:t xml:space="preserve">, утвержденных приказом </w:t>
      </w:r>
      <w:r w:rsidR="00B66945" w:rsidRPr="00B66945">
        <w:rPr>
          <w:rFonts w:eastAsia="Calibri"/>
          <w:sz w:val="24"/>
          <w:szCs w:val="24"/>
          <w:lang w:eastAsia="en-US"/>
        </w:rPr>
        <w:lastRenderedPageBreak/>
        <w:t>Департамента по управлению государственной собственностью Томской области от 08.11.2022</w:t>
      </w:r>
      <w:proofErr w:type="gramEnd"/>
      <w:r w:rsidR="00B66945" w:rsidRPr="00B66945">
        <w:rPr>
          <w:rFonts w:eastAsia="Calibri"/>
          <w:sz w:val="24"/>
          <w:szCs w:val="24"/>
          <w:lang w:eastAsia="en-US"/>
        </w:rPr>
        <w:t xml:space="preserve"> № 40, и положений пункта 17 статьи 396 Налогового кодекса Российской Федерации в части применения ограничивающего коэффициента в размере 1,1. Рост поступлений в 2024 году обусловлен действием в 2023 году моратория на рост кадастровой стоимости по новым результатам ГКОЗ, в качестве налоговой базы.</w:t>
      </w:r>
      <w:r w:rsidRPr="00B66945">
        <w:rPr>
          <w:sz w:val="24"/>
          <w:szCs w:val="24"/>
        </w:rPr>
        <w:t xml:space="preserve"> </w:t>
      </w:r>
    </w:p>
    <w:p w:rsidR="005E7E17" w:rsidRPr="00AB5F6E" w:rsidRDefault="005E7E17" w:rsidP="005E7E17">
      <w:pPr>
        <w:pStyle w:val="3"/>
        <w:tabs>
          <w:tab w:val="left" w:pos="0"/>
        </w:tabs>
        <w:spacing w:after="0"/>
        <w:ind w:firstLine="709"/>
        <w:contextualSpacing/>
        <w:jc w:val="both"/>
        <w:rPr>
          <w:sz w:val="24"/>
          <w:szCs w:val="24"/>
        </w:rPr>
      </w:pPr>
      <w:r w:rsidRPr="00AB5F6E">
        <w:rPr>
          <w:sz w:val="24"/>
          <w:szCs w:val="24"/>
        </w:rPr>
        <w:t>Прогноз поступлений по земельному налогу составляет:</w:t>
      </w:r>
    </w:p>
    <w:p w:rsidR="005E7E17" w:rsidRPr="00AB5F6E" w:rsidRDefault="005E7E17" w:rsidP="005E7E17">
      <w:pPr>
        <w:tabs>
          <w:tab w:val="left" w:pos="0"/>
        </w:tabs>
        <w:ind w:firstLine="709"/>
        <w:contextualSpacing/>
        <w:jc w:val="both"/>
      </w:pPr>
      <w:r w:rsidRPr="00AB5F6E">
        <w:t xml:space="preserve">на 2025 год – </w:t>
      </w:r>
      <w:r w:rsidR="00EE6C56">
        <w:t>938,4</w:t>
      </w:r>
      <w:r w:rsidRPr="00AB5F6E">
        <w:t xml:space="preserve"> тыс. рублей, темп роста </w:t>
      </w:r>
      <w:r w:rsidR="00EE6C56">
        <w:t>127,6</w:t>
      </w:r>
      <w:r w:rsidRPr="00AB5F6E">
        <w:t>%</w:t>
      </w:r>
      <w:r w:rsidR="00EE6C56">
        <w:t xml:space="preserve"> (значительный темп роста обусловлен поступлением налога  по годовой декларации за 2024 год)</w:t>
      </w:r>
      <w:r w:rsidRPr="00AB5F6E">
        <w:t>;</w:t>
      </w:r>
    </w:p>
    <w:p w:rsidR="005E7E17" w:rsidRPr="00AB5F6E" w:rsidRDefault="005E7E17" w:rsidP="005E7E17">
      <w:pPr>
        <w:tabs>
          <w:tab w:val="left" w:pos="0"/>
        </w:tabs>
        <w:ind w:firstLine="709"/>
        <w:contextualSpacing/>
        <w:jc w:val="both"/>
      </w:pPr>
      <w:r w:rsidRPr="00AB5F6E">
        <w:t xml:space="preserve">на 2026 год – </w:t>
      </w:r>
      <w:r w:rsidR="00EE6C56">
        <w:t>951,5</w:t>
      </w:r>
      <w:r w:rsidRPr="00AB5F6E">
        <w:t xml:space="preserve"> тыс. рублей, темп роста </w:t>
      </w:r>
      <w:r w:rsidR="00EE6C56">
        <w:t>101,4</w:t>
      </w:r>
      <w:r w:rsidRPr="00AB5F6E">
        <w:t>%;</w:t>
      </w:r>
    </w:p>
    <w:p w:rsidR="005E7E17" w:rsidRPr="00AB5F6E" w:rsidRDefault="005E7E17" w:rsidP="005E7E17">
      <w:pPr>
        <w:tabs>
          <w:tab w:val="left" w:pos="0"/>
        </w:tabs>
        <w:ind w:firstLine="709"/>
        <w:contextualSpacing/>
        <w:jc w:val="both"/>
      </w:pPr>
      <w:r w:rsidRPr="00AB5F6E">
        <w:t xml:space="preserve">на 2027 год – </w:t>
      </w:r>
      <w:r w:rsidR="00EE6C56">
        <w:t>966,7</w:t>
      </w:r>
      <w:r w:rsidRPr="00AB5F6E">
        <w:t xml:space="preserve"> тыс. рублей, темп роста 101,6%.</w:t>
      </w:r>
    </w:p>
    <w:p w:rsidR="0058606C" w:rsidRPr="004B2610" w:rsidRDefault="0058606C" w:rsidP="0058606C">
      <w:pPr>
        <w:tabs>
          <w:tab w:val="left" w:pos="0"/>
        </w:tabs>
        <w:ind w:firstLine="709"/>
        <w:contextualSpacing/>
        <w:jc w:val="center"/>
        <w:rPr>
          <w:b/>
          <w:highlight w:val="cyan"/>
        </w:rPr>
      </w:pPr>
    </w:p>
    <w:p w:rsidR="00EE6C56" w:rsidRPr="00EE6C56" w:rsidRDefault="00EE6C56" w:rsidP="00EE6C56">
      <w:pPr>
        <w:pStyle w:val="3"/>
        <w:tabs>
          <w:tab w:val="left" w:pos="0"/>
        </w:tabs>
        <w:spacing w:after="0"/>
        <w:contextualSpacing/>
        <w:rPr>
          <w:b/>
          <w:sz w:val="24"/>
          <w:szCs w:val="24"/>
          <w:u w:val="single"/>
        </w:rPr>
      </w:pPr>
      <w:r w:rsidRPr="00EE6C56">
        <w:rPr>
          <w:b/>
          <w:sz w:val="24"/>
          <w:szCs w:val="24"/>
          <w:u w:val="single"/>
        </w:rPr>
        <w:t>Налог на добычу полезных ископаемых (НДПИ)</w:t>
      </w:r>
    </w:p>
    <w:p w:rsidR="00EE6C56" w:rsidRPr="00AB5F6E" w:rsidRDefault="00EE6C56" w:rsidP="00EE6C56">
      <w:pPr>
        <w:tabs>
          <w:tab w:val="left" w:pos="0"/>
        </w:tabs>
        <w:ind w:firstLine="709"/>
        <w:contextualSpacing/>
        <w:jc w:val="both"/>
      </w:pPr>
      <w:r w:rsidRPr="00AB5F6E">
        <w:t xml:space="preserve">Ожидаемое исполнение 2024 года и прогноз поступлений по НДПИ в бюджет </w:t>
      </w:r>
      <w:r>
        <w:t>района рассчитаны</w:t>
      </w:r>
      <w:r w:rsidRPr="00AB5F6E">
        <w:t xml:space="preserve"> с учетом информации, предоставленной администратором доходов (УФНС России по Томской области), фактических поступлений и темп</w:t>
      </w:r>
      <w:r>
        <w:t>ом</w:t>
      </w:r>
      <w:r w:rsidRPr="00AB5F6E">
        <w:t xml:space="preserve"> роста за 9 месяцев 2024 года. В соответствии с бюджетным законодательством 100% НДПИ зачисляется в бюджет муниципального района.</w:t>
      </w:r>
    </w:p>
    <w:p w:rsidR="00EE6C56" w:rsidRPr="00AB5F6E" w:rsidRDefault="00EE6C56" w:rsidP="00EE6C56">
      <w:pPr>
        <w:tabs>
          <w:tab w:val="left" w:pos="0"/>
        </w:tabs>
        <w:ind w:firstLine="709"/>
        <w:contextualSpacing/>
        <w:jc w:val="both"/>
      </w:pPr>
      <w:r w:rsidRPr="00AB5F6E">
        <w:t xml:space="preserve">Ожидаемое исполнение 2024 года составляет 151,9 тыс. рублей или 28,9% плановых назначений. Темп роста к 2023 году 30,3%. Учитывая сезонность добычи песка и глины, а также специфики налогоплательщика (добывает для собственных нужд), значительных поступлений налога в </w:t>
      </w:r>
      <w:r>
        <w:t>4</w:t>
      </w:r>
      <w:r w:rsidRPr="00AB5F6E">
        <w:t xml:space="preserve"> </w:t>
      </w:r>
      <w:r>
        <w:t>квартале</w:t>
      </w:r>
      <w:r w:rsidRPr="00AB5F6E">
        <w:t xml:space="preserve"> 2024 года не ожидается.  </w:t>
      </w:r>
    </w:p>
    <w:p w:rsidR="0058606C" w:rsidRPr="004B2610" w:rsidRDefault="00EE6C56" w:rsidP="00EE6C56">
      <w:pPr>
        <w:tabs>
          <w:tab w:val="left" w:pos="0"/>
        </w:tabs>
        <w:ind w:firstLine="709"/>
        <w:contextualSpacing/>
        <w:jc w:val="both"/>
        <w:rPr>
          <w:color w:val="000000" w:themeColor="text1"/>
          <w:highlight w:val="cyan"/>
        </w:rPr>
      </w:pPr>
      <w:r w:rsidRPr="00AB5F6E">
        <w:t>Прогноз на 2025 год – 153,6 тыс. рублей, темп роста к 2024 году 101,1%;</w:t>
      </w:r>
      <w:r>
        <w:t xml:space="preserve"> </w:t>
      </w:r>
      <w:r w:rsidRPr="00AB5F6E">
        <w:t>на 2026 год –157,0 тыс. рублей, темп роста 102,2%; на 2027 год 160,3 тыс. рублей, темп роста 102,1%.</w:t>
      </w:r>
    </w:p>
    <w:p w:rsidR="00EE6C56" w:rsidRDefault="00EE6C56" w:rsidP="00967A93">
      <w:pPr>
        <w:pStyle w:val="4"/>
        <w:tabs>
          <w:tab w:val="left" w:pos="0"/>
        </w:tabs>
        <w:spacing w:before="0"/>
        <w:ind w:firstLine="709"/>
        <w:contextualSpacing/>
        <w:rPr>
          <w:b w:val="0"/>
          <w:sz w:val="24"/>
          <w:szCs w:val="24"/>
          <w:highlight w:val="cyan"/>
          <w:u w:val="single"/>
        </w:rPr>
      </w:pPr>
    </w:p>
    <w:p w:rsidR="00EE6C56" w:rsidRPr="00EE6C56" w:rsidRDefault="00EE6C56" w:rsidP="00EE6C56">
      <w:pPr>
        <w:pStyle w:val="4"/>
        <w:tabs>
          <w:tab w:val="left" w:pos="0"/>
        </w:tabs>
        <w:spacing w:before="0" w:after="0"/>
        <w:contextualSpacing/>
        <w:rPr>
          <w:i/>
          <w:sz w:val="24"/>
          <w:szCs w:val="24"/>
          <w:u w:val="single"/>
        </w:rPr>
      </w:pPr>
      <w:r w:rsidRPr="00EE6C56">
        <w:rPr>
          <w:sz w:val="24"/>
          <w:szCs w:val="24"/>
          <w:u w:val="single"/>
        </w:rPr>
        <w:t>Государственная пошлина</w:t>
      </w:r>
    </w:p>
    <w:p w:rsidR="00EE6C56" w:rsidRPr="00AB5F6E" w:rsidRDefault="00EE6C56" w:rsidP="00EE6C56">
      <w:pPr>
        <w:tabs>
          <w:tab w:val="left" w:pos="0"/>
        </w:tabs>
        <w:ind w:firstLine="709"/>
        <w:contextualSpacing/>
        <w:jc w:val="both"/>
      </w:pPr>
      <w:r w:rsidRPr="00AB5F6E">
        <w:t xml:space="preserve">Ожидаемое исполнение поступлений в 2024 году  в бюджет </w:t>
      </w:r>
      <w:r>
        <w:t xml:space="preserve">района </w:t>
      </w:r>
      <w:r w:rsidRPr="00AB5F6E">
        <w:t xml:space="preserve">составляет </w:t>
      </w:r>
      <w:r>
        <w:t>1 736,6</w:t>
      </w:r>
      <w:r w:rsidRPr="00AB5F6E">
        <w:t xml:space="preserve"> тыс. рублей</w:t>
      </w:r>
      <w:proofErr w:type="gramStart"/>
      <w:r>
        <w:t>.</w:t>
      </w:r>
      <w:proofErr w:type="gramEnd"/>
      <w:r>
        <w:t xml:space="preserve"> </w:t>
      </w:r>
      <w:proofErr w:type="gramStart"/>
      <w:r>
        <w:t>т</w:t>
      </w:r>
      <w:proofErr w:type="gramEnd"/>
      <w:r>
        <w:t>емп роста к прошлому году 107,3%.</w:t>
      </w:r>
      <w:r w:rsidRPr="00AB5F6E">
        <w:t xml:space="preserve"> </w:t>
      </w:r>
      <w:r>
        <w:t>При прогнозировании доходов на 2025 – 2027 гг. применен индекс потребительских цен.</w:t>
      </w:r>
    </w:p>
    <w:p w:rsidR="00EE6C56" w:rsidRPr="00AB5F6E" w:rsidRDefault="00EE6C56" w:rsidP="00EE6C56">
      <w:pPr>
        <w:tabs>
          <w:tab w:val="left" w:pos="0"/>
        </w:tabs>
        <w:ind w:firstLine="709"/>
        <w:contextualSpacing/>
        <w:jc w:val="both"/>
      </w:pPr>
      <w:r w:rsidRPr="00AB5F6E">
        <w:t xml:space="preserve">Прогноз поступлений государственной пошлины бюджет </w:t>
      </w:r>
      <w:r>
        <w:t xml:space="preserve">района </w:t>
      </w:r>
      <w:r w:rsidRPr="00AB5F6E">
        <w:t>составляет:</w:t>
      </w:r>
    </w:p>
    <w:p w:rsidR="00EE6C56" w:rsidRPr="00AB5F6E" w:rsidRDefault="00EE6C56" w:rsidP="00EE6C56">
      <w:pPr>
        <w:tabs>
          <w:tab w:val="left" w:pos="0"/>
        </w:tabs>
        <w:ind w:firstLine="709"/>
        <w:contextualSpacing/>
        <w:jc w:val="both"/>
      </w:pPr>
      <w:r w:rsidRPr="00AB5F6E">
        <w:t xml:space="preserve">на 2025 год – </w:t>
      </w:r>
      <w:r>
        <w:t>1</w:t>
      </w:r>
      <w:r w:rsidR="00187A3C">
        <w:t xml:space="preserve"> </w:t>
      </w:r>
      <w:r>
        <w:t>832,1</w:t>
      </w:r>
      <w:r w:rsidRPr="00AB5F6E">
        <w:t xml:space="preserve"> тыс. рублей, темп роста к 2024 году – 105,5%;</w:t>
      </w:r>
    </w:p>
    <w:p w:rsidR="00EE6C56" w:rsidRPr="00AB5F6E" w:rsidRDefault="00EE6C56" w:rsidP="00EE6C56">
      <w:pPr>
        <w:tabs>
          <w:tab w:val="left" w:pos="0"/>
        </w:tabs>
        <w:ind w:firstLine="709"/>
        <w:contextualSpacing/>
        <w:jc w:val="both"/>
      </w:pPr>
      <w:r w:rsidRPr="00AB5F6E">
        <w:t>на 2026 год – 1</w:t>
      </w:r>
      <w:r>
        <w:t> 910,9</w:t>
      </w:r>
      <w:r w:rsidRPr="00AB5F6E">
        <w:t xml:space="preserve"> тыс. рублей, темп роста к 2025 году – 104,3%;</w:t>
      </w:r>
    </w:p>
    <w:p w:rsidR="00EE6C56" w:rsidRPr="00AB5F6E" w:rsidRDefault="00EE6C56" w:rsidP="00EE6C56">
      <w:pPr>
        <w:tabs>
          <w:tab w:val="left" w:pos="0"/>
        </w:tabs>
        <w:ind w:firstLine="709"/>
        <w:contextualSpacing/>
        <w:jc w:val="both"/>
      </w:pPr>
      <w:r w:rsidRPr="00AB5F6E">
        <w:t xml:space="preserve">на 2027 год – </w:t>
      </w:r>
      <w:r>
        <w:t>1 987,3</w:t>
      </w:r>
      <w:r w:rsidRPr="00AB5F6E">
        <w:t xml:space="preserve"> тыс. рублей, темп роста к 2026 году – 104,0%.</w:t>
      </w:r>
    </w:p>
    <w:p w:rsidR="0058606C" w:rsidRPr="004B2610" w:rsidRDefault="0058606C" w:rsidP="0058606C">
      <w:pPr>
        <w:tabs>
          <w:tab w:val="left" w:pos="0"/>
        </w:tabs>
        <w:ind w:firstLine="709"/>
        <w:contextualSpacing/>
        <w:jc w:val="center"/>
        <w:rPr>
          <w:highlight w:val="cyan"/>
        </w:rPr>
      </w:pPr>
    </w:p>
    <w:p w:rsidR="0058606C" w:rsidRPr="00B66945" w:rsidRDefault="0058606C" w:rsidP="00B66945">
      <w:pPr>
        <w:keepNext/>
        <w:tabs>
          <w:tab w:val="left" w:pos="0"/>
        </w:tabs>
        <w:contextualSpacing/>
        <w:jc w:val="both"/>
        <w:outlineLvl w:val="3"/>
        <w:rPr>
          <w:b/>
          <w:u w:val="single"/>
        </w:rPr>
      </w:pPr>
      <w:r w:rsidRPr="00B66945">
        <w:rPr>
          <w:b/>
          <w:u w:val="single"/>
        </w:rPr>
        <w:t>Доходы от использования имущества, находящегося в государственной и муниципальной собственности</w:t>
      </w:r>
    </w:p>
    <w:p w:rsidR="0058606C" w:rsidRPr="00B66945" w:rsidRDefault="0058606C" w:rsidP="0058606C">
      <w:pPr>
        <w:tabs>
          <w:tab w:val="left" w:pos="0"/>
        </w:tabs>
        <w:ind w:firstLine="709"/>
        <w:contextualSpacing/>
        <w:jc w:val="both"/>
      </w:pPr>
      <w:r w:rsidRPr="00B66945">
        <w:t>В состав подгруппы доходов «Доходы от использования имущества, находящегося в государственной и муниципальной собственности» в бюджет муниципального образования «Парабельский район» поступают следующие виды доходов:</w:t>
      </w:r>
    </w:p>
    <w:p w:rsidR="00967A93" w:rsidRPr="00B66945" w:rsidRDefault="0058606C" w:rsidP="0058606C">
      <w:pPr>
        <w:tabs>
          <w:tab w:val="left" w:pos="0"/>
          <w:tab w:val="left" w:pos="851"/>
          <w:tab w:val="left" w:pos="1134"/>
        </w:tabs>
        <w:ind w:firstLine="709"/>
        <w:contextualSpacing/>
        <w:jc w:val="both"/>
      </w:pPr>
      <w:r w:rsidRPr="00B66945">
        <w:t>1. Доходы, получаемые в виде арендной платы за земельные участки, государственная собственность на которые не разграничена. Расчет ожидаемого исполнения в 202</w:t>
      </w:r>
      <w:r w:rsidR="00B66945" w:rsidRPr="00B66945">
        <w:t>4</w:t>
      </w:r>
      <w:r w:rsidRPr="00B66945">
        <w:t xml:space="preserve"> году и прогнозных значений на 202</w:t>
      </w:r>
      <w:r w:rsidR="00B66945" w:rsidRPr="00B66945">
        <w:t>5</w:t>
      </w:r>
      <w:r w:rsidRPr="00B66945">
        <w:t>-202</w:t>
      </w:r>
      <w:r w:rsidR="00B66945" w:rsidRPr="00B66945">
        <w:t>7</w:t>
      </w:r>
      <w:r w:rsidRPr="00B66945">
        <w:t xml:space="preserve"> годы произведен администратором доходов Муниципальным казенным учреждением </w:t>
      </w:r>
      <w:r w:rsidR="00B66945" w:rsidRPr="00B66945">
        <w:t>Отдел</w:t>
      </w:r>
      <w:r w:rsidRPr="00B66945">
        <w:t xml:space="preserve"> по управлению муниципальным имуществом Парабельского района (</w:t>
      </w:r>
      <w:r w:rsidR="00B66945" w:rsidRPr="00B66945">
        <w:t>Отдел по управлению муниципальным имуществом</w:t>
      </w:r>
      <w:r w:rsidRPr="00B66945">
        <w:t xml:space="preserve">). </w:t>
      </w:r>
    </w:p>
    <w:p w:rsidR="00702273" w:rsidRPr="00AB5F6E" w:rsidRDefault="00702273" w:rsidP="00702273">
      <w:pPr>
        <w:tabs>
          <w:tab w:val="left" w:pos="0"/>
          <w:tab w:val="left" w:pos="851"/>
          <w:tab w:val="left" w:pos="1134"/>
        </w:tabs>
        <w:ind w:firstLine="709"/>
        <w:contextualSpacing/>
        <w:jc w:val="both"/>
      </w:pPr>
      <w:r w:rsidRPr="00AB5F6E">
        <w:t xml:space="preserve">Ожидаемое исполнение поступлений в 2024 году составляет 2 857,8 тыс. или 98,3% плановых назначений. Снижение поступлений на 50,0 тыс. рублей в связи с расторжением договора. Темп роста к 2023 году 89,7%. </w:t>
      </w:r>
    </w:p>
    <w:p w:rsidR="00702273" w:rsidRPr="00AB5F6E" w:rsidRDefault="00702273" w:rsidP="00702273">
      <w:pPr>
        <w:tabs>
          <w:tab w:val="left" w:pos="0"/>
        </w:tabs>
        <w:ind w:firstLine="709"/>
        <w:contextualSpacing/>
        <w:jc w:val="both"/>
      </w:pPr>
      <w:r w:rsidRPr="00AB5F6E">
        <w:t>Прогноз доходов по указанному источнику составляет на 2025 год - 2 907,8 тыс. рублей, на  2026 год - 2 957,8 тыс. рублей, на 2027 год - 3 007,8 тыс. рублей. Темп роста составляет 101,7%</w:t>
      </w:r>
      <w:r>
        <w:t xml:space="preserve"> ежегодно</w:t>
      </w:r>
      <w:r w:rsidRPr="00AB5F6E">
        <w:t xml:space="preserve">. </w:t>
      </w:r>
    </w:p>
    <w:p w:rsidR="00702273" w:rsidRDefault="0058606C" w:rsidP="00702273">
      <w:pPr>
        <w:tabs>
          <w:tab w:val="left" w:pos="0"/>
          <w:tab w:val="left" w:pos="851"/>
          <w:tab w:val="left" w:pos="1134"/>
        </w:tabs>
        <w:ind w:firstLine="709"/>
        <w:contextualSpacing/>
        <w:jc w:val="both"/>
      </w:pPr>
      <w:r w:rsidRPr="00702273">
        <w:rPr>
          <w:bCs/>
        </w:rPr>
        <w:t xml:space="preserve">2. Доходы от сдачи в аренду имущества, находящегося в оперативном управлении органов местного самоуправления и созданных ими учреждений, за исключением имущества бюджетных и автономных учреждений. </w:t>
      </w:r>
      <w:r w:rsidRPr="00702273">
        <w:t>Ожидаемое исполнение поступлений в 202</w:t>
      </w:r>
      <w:r w:rsidR="00702273" w:rsidRPr="00702273">
        <w:t>4</w:t>
      </w:r>
      <w:r w:rsidRPr="00702273">
        <w:t xml:space="preserve"> году составляет </w:t>
      </w:r>
      <w:r w:rsidR="00702273" w:rsidRPr="00702273">
        <w:t>1 567,0</w:t>
      </w:r>
      <w:r w:rsidRPr="00702273">
        <w:t xml:space="preserve"> тыс. </w:t>
      </w:r>
      <w:r w:rsidRPr="00702273">
        <w:lastRenderedPageBreak/>
        <w:t>рублей</w:t>
      </w:r>
      <w:r w:rsidR="00702273">
        <w:t xml:space="preserve">, </w:t>
      </w:r>
      <w:r w:rsidRPr="00702273">
        <w:t>темп роста к факту 202</w:t>
      </w:r>
      <w:r w:rsidR="00702273" w:rsidRPr="00702273">
        <w:t>3</w:t>
      </w:r>
      <w:r w:rsidRPr="00702273">
        <w:t xml:space="preserve"> года </w:t>
      </w:r>
      <w:r w:rsidR="00702273" w:rsidRPr="00702273">
        <w:t>149,5</w:t>
      </w:r>
      <w:r w:rsidRPr="00702273">
        <w:t>%</w:t>
      </w:r>
      <w:r w:rsidR="00702273">
        <w:t xml:space="preserve">. </w:t>
      </w:r>
      <w:r w:rsidRPr="00702273">
        <w:t xml:space="preserve"> </w:t>
      </w:r>
      <w:r w:rsidR="00702273" w:rsidRPr="00702273">
        <w:t>Значительное увеличение в 2024 году связано с заключением в июле 2023 года договора аренды вертолетных площадок.</w:t>
      </w:r>
      <w:r w:rsidR="00702273">
        <w:t xml:space="preserve"> </w:t>
      </w:r>
    </w:p>
    <w:p w:rsidR="0058606C" w:rsidRPr="00702273" w:rsidRDefault="00702273" w:rsidP="00702273">
      <w:pPr>
        <w:tabs>
          <w:tab w:val="left" w:pos="0"/>
          <w:tab w:val="left" w:pos="851"/>
          <w:tab w:val="left" w:pos="1134"/>
        </w:tabs>
        <w:ind w:firstLine="709"/>
        <w:contextualSpacing/>
        <w:jc w:val="both"/>
      </w:pPr>
      <w:r>
        <w:t>П</w:t>
      </w:r>
      <w:r w:rsidRPr="00702273">
        <w:rPr>
          <w:bCs/>
        </w:rPr>
        <w:t>рогноз доходов на 2025</w:t>
      </w:r>
      <w:r>
        <w:rPr>
          <w:bCs/>
        </w:rPr>
        <w:t xml:space="preserve"> </w:t>
      </w:r>
      <w:r w:rsidRPr="00702273">
        <w:rPr>
          <w:bCs/>
        </w:rPr>
        <w:t>-</w:t>
      </w:r>
      <w:r>
        <w:rPr>
          <w:bCs/>
        </w:rPr>
        <w:t xml:space="preserve"> </w:t>
      </w:r>
      <w:r w:rsidRPr="00702273">
        <w:rPr>
          <w:bCs/>
        </w:rPr>
        <w:t>2027</w:t>
      </w:r>
      <w:r w:rsidR="0058606C" w:rsidRPr="00702273">
        <w:rPr>
          <w:bCs/>
        </w:rPr>
        <w:t xml:space="preserve"> г. </w:t>
      </w:r>
      <w:r w:rsidR="0058606C" w:rsidRPr="00702273">
        <w:t xml:space="preserve">составляет </w:t>
      </w:r>
      <w:r w:rsidRPr="00702273">
        <w:t>1 602,7</w:t>
      </w:r>
      <w:r w:rsidR="0058606C" w:rsidRPr="00702273">
        <w:t xml:space="preserve"> тыс. рублей ежегодно.</w:t>
      </w:r>
      <w:r>
        <w:t xml:space="preserve"> </w:t>
      </w:r>
      <w:r w:rsidR="0058606C" w:rsidRPr="00702273">
        <w:t xml:space="preserve">Расчет предоставлен </w:t>
      </w:r>
      <w:r w:rsidRPr="00B66945">
        <w:t>Отдел</w:t>
      </w:r>
      <w:r>
        <w:t>ом</w:t>
      </w:r>
      <w:r w:rsidRPr="00B66945">
        <w:t xml:space="preserve"> по управлению муниципальным имуществом</w:t>
      </w:r>
      <w:r w:rsidR="0058606C" w:rsidRPr="00702273">
        <w:t xml:space="preserve">. Ожидаемое исполнение и прогноз рассчитаны с учетом действующих и планируемых к заключению договоров аренды. </w:t>
      </w:r>
    </w:p>
    <w:p w:rsidR="0058606C" w:rsidRPr="004B2610" w:rsidRDefault="0058606C" w:rsidP="00967A93">
      <w:pPr>
        <w:pStyle w:val="a3"/>
        <w:tabs>
          <w:tab w:val="left" w:pos="0"/>
        </w:tabs>
        <w:ind w:firstLine="709"/>
        <w:rPr>
          <w:highlight w:val="cyan"/>
          <w:u w:val="single"/>
        </w:rPr>
      </w:pPr>
    </w:p>
    <w:p w:rsidR="0058606C" w:rsidRPr="00702273" w:rsidRDefault="0058606C" w:rsidP="00702273">
      <w:pPr>
        <w:tabs>
          <w:tab w:val="left" w:pos="0"/>
        </w:tabs>
        <w:contextualSpacing/>
        <w:rPr>
          <w:b/>
          <w:u w:val="single"/>
        </w:rPr>
      </w:pPr>
      <w:r w:rsidRPr="00702273">
        <w:rPr>
          <w:b/>
          <w:u w:val="single"/>
        </w:rPr>
        <w:t>Плата за негативное воздействие на окружающую среду</w:t>
      </w:r>
    </w:p>
    <w:p w:rsidR="0058606C" w:rsidRPr="00702273" w:rsidRDefault="0058606C" w:rsidP="0058606C">
      <w:pPr>
        <w:tabs>
          <w:tab w:val="left" w:pos="0"/>
          <w:tab w:val="left" w:pos="10260"/>
        </w:tabs>
        <w:adjustRightInd w:val="0"/>
        <w:ind w:firstLine="709"/>
        <w:contextualSpacing/>
        <w:jc w:val="both"/>
        <w:rPr>
          <w:u w:val="single"/>
        </w:rPr>
      </w:pPr>
      <w:r w:rsidRPr="00702273">
        <w:t>В соответствии с Федеральным законом от 15.04.2019 N 62-ФЗ "О внесении изменений в Бюджетный кодекс Российской Федерации" в бюджеты муниципальных районов подлежит зачислению плата за негативное воздействие на окружающую среду по нормативу 60%.</w:t>
      </w:r>
    </w:p>
    <w:p w:rsidR="00702273" w:rsidRPr="0041620C" w:rsidRDefault="00702273" w:rsidP="00702273">
      <w:pPr>
        <w:tabs>
          <w:tab w:val="left" w:pos="0"/>
        </w:tabs>
        <w:ind w:firstLine="709"/>
        <w:contextualSpacing/>
        <w:jc w:val="both"/>
        <w:rPr>
          <w:color w:val="000000"/>
        </w:rPr>
      </w:pPr>
      <w:r w:rsidRPr="0041620C">
        <w:t>Ожидаемое исполнение бюджета</w:t>
      </w:r>
      <w:r>
        <w:t xml:space="preserve"> района</w:t>
      </w:r>
      <w:r w:rsidRPr="0041620C">
        <w:t xml:space="preserve"> в 202</w:t>
      </w:r>
      <w:r>
        <w:t>4</w:t>
      </w:r>
      <w:r w:rsidRPr="0041620C">
        <w:t xml:space="preserve"> году и прогноз </w:t>
      </w:r>
      <w:r w:rsidRPr="0041620C">
        <w:rPr>
          <w:color w:val="000000"/>
        </w:rPr>
        <w:t>202</w:t>
      </w:r>
      <w:r>
        <w:rPr>
          <w:color w:val="000000"/>
        </w:rPr>
        <w:t xml:space="preserve">5 </w:t>
      </w:r>
      <w:r w:rsidRPr="0041620C">
        <w:rPr>
          <w:color w:val="000000"/>
        </w:rPr>
        <w:t>-</w:t>
      </w:r>
      <w:r>
        <w:rPr>
          <w:color w:val="000000"/>
        </w:rPr>
        <w:t xml:space="preserve"> </w:t>
      </w:r>
      <w:r w:rsidRPr="0041620C">
        <w:rPr>
          <w:color w:val="000000"/>
        </w:rPr>
        <w:t>202</w:t>
      </w:r>
      <w:r>
        <w:rPr>
          <w:color w:val="000000"/>
        </w:rPr>
        <w:t>7</w:t>
      </w:r>
      <w:r w:rsidRPr="0041620C">
        <w:rPr>
          <w:color w:val="000000"/>
        </w:rPr>
        <w:t xml:space="preserve"> гг. </w:t>
      </w:r>
      <w:r w:rsidRPr="0041620C">
        <w:t xml:space="preserve"> по доходам </w:t>
      </w:r>
      <w:r w:rsidRPr="0041620C">
        <w:rPr>
          <w:color w:val="000000"/>
        </w:rPr>
        <w:t>от платы за негативное воздействие на окружающую среду приняты по информации, представленной администратором платежей – Сибирским межрегиональным управлением Федеральной службы по надзору в сфере природопользования.</w:t>
      </w:r>
    </w:p>
    <w:p w:rsidR="00702273" w:rsidRPr="0041620C" w:rsidRDefault="00702273" w:rsidP="00702273">
      <w:pPr>
        <w:widowControl w:val="0"/>
        <w:tabs>
          <w:tab w:val="left" w:pos="0"/>
        </w:tabs>
        <w:ind w:firstLine="709"/>
        <w:contextualSpacing/>
        <w:jc w:val="both"/>
        <w:rPr>
          <w:color w:val="000000"/>
        </w:rPr>
      </w:pPr>
      <w:r>
        <w:rPr>
          <w:color w:val="000000"/>
        </w:rPr>
        <w:t>В 2024 году наблюдается значительное снижение поступлений и неисполнение плановых назначений. И</w:t>
      </w:r>
      <w:r w:rsidRPr="0041620C">
        <w:rPr>
          <w:color w:val="000000"/>
        </w:rPr>
        <w:t xml:space="preserve">сполнение </w:t>
      </w:r>
      <w:r>
        <w:rPr>
          <w:color w:val="000000"/>
        </w:rPr>
        <w:t xml:space="preserve">плановых назначений </w:t>
      </w:r>
      <w:r w:rsidRPr="0041620C">
        <w:rPr>
          <w:color w:val="000000"/>
        </w:rPr>
        <w:t>202</w:t>
      </w:r>
      <w:r>
        <w:rPr>
          <w:color w:val="000000"/>
        </w:rPr>
        <w:t>4</w:t>
      </w:r>
      <w:r w:rsidRPr="0041620C">
        <w:rPr>
          <w:color w:val="000000"/>
        </w:rPr>
        <w:t xml:space="preserve"> года </w:t>
      </w:r>
      <w:r>
        <w:rPr>
          <w:color w:val="000000"/>
        </w:rPr>
        <w:t>ожидается в сумме</w:t>
      </w:r>
      <w:r w:rsidRPr="0041620C">
        <w:rPr>
          <w:color w:val="000000"/>
        </w:rPr>
        <w:t xml:space="preserve"> </w:t>
      </w:r>
      <w:r w:rsidRPr="005A1B81">
        <w:rPr>
          <w:color w:val="000000"/>
        </w:rPr>
        <w:t>24 245,7</w:t>
      </w:r>
      <w:r>
        <w:rPr>
          <w:color w:val="000000"/>
        </w:rPr>
        <w:t xml:space="preserve"> </w:t>
      </w:r>
      <w:r w:rsidRPr="0041620C">
        <w:rPr>
          <w:color w:val="000000"/>
        </w:rPr>
        <w:t xml:space="preserve">тыс. рублей, что составляет </w:t>
      </w:r>
      <w:r w:rsidRPr="005A1B81">
        <w:rPr>
          <w:color w:val="000000"/>
        </w:rPr>
        <w:t>62,3% план</w:t>
      </w:r>
      <w:r>
        <w:rPr>
          <w:color w:val="000000"/>
        </w:rPr>
        <w:t>а. Темп роста к 2023</w:t>
      </w:r>
      <w:r w:rsidRPr="0041620C">
        <w:rPr>
          <w:color w:val="000000"/>
        </w:rPr>
        <w:t xml:space="preserve"> году – </w:t>
      </w:r>
      <w:r>
        <w:rPr>
          <w:color w:val="000000"/>
        </w:rPr>
        <w:t>95,5</w:t>
      </w:r>
      <w:r w:rsidRPr="0041620C">
        <w:rPr>
          <w:color w:val="000000"/>
        </w:rPr>
        <w:t xml:space="preserve">%. </w:t>
      </w:r>
    </w:p>
    <w:p w:rsidR="00702273" w:rsidRPr="0041620C" w:rsidRDefault="00702273" w:rsidP="00702273">
      <w:pPr>
        <w:widowControl w:val="0"/>
        <w:tabs>
          <w:tab w:val="left" w:pos="0"/>
        </w:tabs>
        <w:ind w:firstLine="709"/>
        <w:contextualSpacing/>
        <w:jc w:val="both"/>
        <w:rPr>
          <w:color w:val="000000"/>
        </w:rPr>
      </w:pPr>
      <w:r w:rsidRPr="0041620C">
        <w:rPr>
          <w:color w:val="000000"/>
        </w:rPr>
        <w:t>Прогноз на 202</w:t>
      </w:r>
      <w:r>
        <w:rPr>
          <w:color w:val="000000"/>
        </w:rPr>
        <w:t>5</w:t>
      </w:r>
      <w:r w:rsidRPr="0041620C">
        <w:rPr>
          <w:color w:val="000000"/>
        </w:rPr>
        <w:t xml:space="preserve"> – 202</w:t>
      </w:r>
      <w:r>
        <w:rPr>
          <w:color w:val="000000"/>
        </w:rPr>
        <w:t>7</w:t>
      </w:r>
      <w:r w:rsidRPr="0041620C">
        <w:rPr>
          <w:color w:val="000000"/>
        </w:rPr>
        <w:t xml:space="preserve"> гг. составляет </w:t>
      </w:r>
      <w:r>
        <w:rPr>
          <w:color w:val="000000"/>
        </w:rPr>
        <w:t>43 528,7,0</w:t>
      </w:r>
      <w:r w:rsidRPr="0041620C">
        <w:rPr>
          <w:color w:val="000000"/>
        </w:rPr>
        <w:t xml:space="preserve"> тыс. рублей ежегодно. Темп роста 202</w:t>
      </w:r>
      <w:r>
        <w:rPr>
          <w:color w:val="000000"/>
        </w:rPr>
        <w:t>5</w:t>
      </w:r>
      <w:r w:rsidRPr="0041620C">
        <w:rPr>
          <w:color w:val="000000"/>
        </w:rPr>
        <w:t xml:space="preserve"> года к 202</w:t>
      </w:r>
      <w:r>
        <w:rPr>
          <w:color w:val="000000"/>
        </w:rPr>
        <w:t>4</w:t>
      </w:r>
      <w:r w:rsidRPr="0041620C">
        <w:rPr>
          <w:color w:val="000000"/>
        </w:rPr>
        <w:t xml:space="preserve"> – </w:t>
      </w:r>
      <w:r w:rsidRPr="005A1B81">
        <w:rPr>
          <w:color w:val="000000"/>
        </w:rPr>
        <w:t>179,5%, плановый</w:t>
      </w:r>
      <w:r w:rsidRPr="0041620C">
        <w:rPr>
          <w:color w:val="000000"/>
        </w:rPr>
        <w:t xml:space="preserve"> период – 100,0% ежегодно</w:t>
      </w:r>
      <w:r>
        <w:rPr>
          <w:color w:val="000000"/>
        </w:rPr>
        <w:t>.</w:t>
      </w:r>
    </w:p>
    <w:p w:rsidR="003B3F1D" w:rsidRDefault="003B3F1D" w:rsidP="003B3F1D">
      <w:pPr>
        <w:pStyle w:val="2"/>
        <w:tabs>
          <w:tab w:val="left" w:pos="-993"/>
        </w:tabs>
        <w:spacing w:before="0" w:after="0"/>
        <w:contextualSpacing/>
        <w:rPr>
          <w:rFonts w:ascii="Times New Roman" w:hAnsi="Times New Roman"/>
          <w:i w:val="0"/>
          <w:sz w:val="24"/>
          <w:szCs w:val="24"/>
          <w:u w:val="single"/>
        </w:rPr>
      </w:pPr>
    </w:p>
    <w:p w:rsidR="0058606C" w:rsidRPr="003B3F1D" w:rsidRDefault="0058606C" w:rsidP="003B3F1D">
      <w:pPr>
        <w:pStyle w:val="2"/>
        <w:tabs>
          <w:tab w:val="left" w:pos="-993"/>
        </w:tabs>
        <w:spacing w:before="0" w:after="0"/>
        <w:contextualSpacing/>
        <w:rPr>
          <w:u w:val="single"/>
        </w:rPr>
      </w:pPr>
      <w:r w:rsidRPr="003B3F1D">
        <w:rPr>
          <w:rFonts w:ascii="Times New Roman" w:hAnsi="Times New Roman"/>
          <w:i w:val="0"/>
          <w:sz w:val="24"/>
          <w:szCs w:val="24"/>
          <w:u w:val="single"/>
        </w:rPr>
        <w:t>Штрафы, санкции, возмещение ущерба</w:t>
      </w:r>
    </w:p>
    <w:p w:rsidR="003B3F1D" w:rsidRPr="003B3F1D" w:rsidRDefault="003B3F1D" w:rsidP="003B3F1D">
      <w:pPr>
        <w:pStyle w:val="31"/>
        <w:tabs>
          <w:tab w:val="left" w:pos="0"/>
        </w:tabs>
        <w:spacing w:after="0"/>
        <w:ind w:left="0" w:firstLine="709"/>
        <w:contextualSpacing/>
        <w:jc w:val="both"/>
        <w:rPr>
          <w:color w:val="000000"/>
          <w:sz w:val="24"/>
          <w:szCs w:val="24"/>
        </w:rPr>
      </w:pPr>
      <w:r w:rsidRPr="003B3F1D">
        <w:rPr>
          <w:color w:val="000000"/>
          <w:sz w:val="24"/>
          <w:szCs w:val="24"/>
        </w:rPr>
        <w:t xml:space="preserve">Ожидаемое поступление бюджета района по штрафам, санкциям, возмещению ущерба на 2024 год составит 17 425,3 тыс. рублей, что превышает плановые назначения более чем в 26 раз. Темп роста к 2023 году 304,5%. </w:t>
      </w:r>
    </w:p>
    <w:p w:rsidR="003B3F1D" w:rsidRPr="003B3F1D" w:rsidRDefault="003B3F1D" w:rsidP="003B3F1D">
      <w:pPr>
        <w:pStyle w:val="3"/>
        <w:widowControl w:val="0"/>
        <w:spacing w:after="0"/>
        <w:ind w:firstLine="709"/>
        <w:jc w:val="both"/>
        <w:rPr>
          <w:sz w:val="24"/>
          <w:szCs w:val="24"/>
        </w:rPr>
      </w:pPr>
      <w:r w:rsidRPr="003B3F1D">
        <w:rPr>
          <w:sz w:val="24"/>
          <w:szCs w:val="24"/>
        </w:rPr>
        <w:t>Значительное увеличение в 2024 году обусловлено разовыми поступлениями по целевому направлению на реализацию плана природоохранных мероприятий - штрафам за административные правонарушения в области охраны окружающей среды и природопользования и платежам по искам о возмещении вреда, причиненного окружающей среде</w:t>
      </w:r>
      <w:r w:rsidRPr="003B3F1D">
        <w:rPr>
          <w:color w:val="000000" w:themeColor="text1"/>
          <w:sz w:val="24"/>
          <w:szCs w:val="24"/>
        </w:rPr>
        <w:t>: 15 722,3 тыс. рублей по иску Федеральной службы по надзору в сфере природопользования; 1 264,6 тыс</w:t>
      </w:r>
      <w:r w:rsidRPr="003B3F1D">
        <w:rPr>
          <w:sz w:val="24"/>
          <w:szCs w:val="24"/>
        </w:rPr>
        <w:t>. рублей по иску Департамента лесного хозяйства Томской области. Данные поступления исключены из расчета прогнозных значений на 2025 - 2027 гг.</w:t>
      </w:r>
    </w:p>
    <w:p w:rsidR="003B3F1D" w:rsidRPr="003B3F1D" w:rsidRDefault="003B3F1D" w:rsidP="003B3F1D">
      <w:pPr>
        <w:pStyle w:val="31"/>
        <w:tabs>
          <w:tab w:val="left" w:pos="0"/>
        </w:tabs>
        <w:spacing w:after="0"/>
        <w:ind w:left="0" w:firstLine="709"/>
        <w:contextualSpacing/>
        <w:jc w:val="both"/>
        <w:rPr>
          <w:color w:val="000000"/>
          <w:sz w:val="24"/>
          <w:szCs w:val="24"/>
        </w:rPr>
      </w:pPr>
      <w:r w:rsidRPr="003B3F1D">
        <w:rPr>
          <w:color w:val="000000"/>
          <w:sz w:val="24"/>
          <w:szCs w:val="24"/>
        </w:rPr>
        <w:t>Прогноз доходов произведен на основании оценки ожидаемого исполнения 2024 года без учета вышеизложенных разовых поступлений с учетом индекса потребительских цен.</w:t>
      </w:r>
    </w:p>
    <w:p w:rsidR="003B3F1D" w:rsidRPr="003B3F1D" w:rsidRDefault="003B3F1D" w:rsidP="003B3F1D">
      <w:pPr>
        <w:pStyle w:val="31"/>
        <w:tabs>
          <w:tab w:val="left" w:pos="0"/>
        </w:tabs>
        <w:spacing w:after="0"/>
        <w:ind w:left="0" w:firstLine="709"/>
        <w:contextualSpacing/>
        <w:jc w:val="both"/>
        <w:rPr>
          <w:sz w:val="24"/>
          <w:szCs w:val="24"/>
        </w:rPr>
      </w:pPr>
      <w:r w:rsidRPr="003B3F1D">
        <w:rPr>
          <w:color w:val="000000"/>
          <w:sz w:val="24"/>
          <w:szCs w:val="24"/>
        </w:rPr>
        <w:t xml:space="preserve">Прогноз доходов: </w:t>
      </w:r>
    </w:p>
    <w:p w:rsidR="003B3F1D" w:rsidRPr="003B3F1D" w:rsidRDefault="003B3F1D" w:rsidP="003B3F1D">
      <w:pPr>
        <w:tabs>
          <w:tab w:val="left" w:pos="0"/>
        </w:tabs>
        <w:ind w:firstLine="709"/>
        <w:contextualSpacing/>
        <w:jc w:val="both"/>
      </w:pPr>
      <w:r w:rsidRPr="003B3F1D">
        <w:t>на 2025 год – 555,8 тыс. рублей;</w:t>
      </w:r>
    </w:p>
    <w:p w:rsidR="003B3F1D" w:rsidRPr="003B3F1D" w:rsidRDefault="003B3F1D" w:rsidP="003B3F1D">
      <w:pPr>
        <w:tabs>
          <w:tab w:val="left" w:pos="0"/>
        </w:tabs>
        <w:ind w:firstLine="709"/>
        <w:contextualSpacing/>
        <w:jc w:val="both"/>
      </w:pPr>
      <w:r w:rsidRPr="003B3F1D">
        <w:t>на 2026 год – 578,7 тыс. рублей;</w:t>
      </w:r>
    </w:p>
    <w:p w:rsidR="003B3F1D" w:rsidRPr="003B3F1D" w:rsidRDefault="003B3F1D" w:rsidP="003B3F1D">
      <w:pPr>
        <w:tabs>
          <w:tab w:val="left" w:pos="0"/>
        </w:tabs>
        <w:ind w:firstLine="709"/>
        <w:contextualSpacing/>
        <w:jc w:val="both"/>
        <w:rPr>
          <w:color w:val="000000"/>
        </w:rPr>
      </w:pPr>
      <w:r w:rsidRPr="003B3F1D">
        <w:t>на 2027 год – 601,7 тыс. рублей.</w:t>
      </w:r>
      <w:r w:rsidRPr="003B3F1D">
        <w:rPr>
          <w:color w:val="000000"/>
        </w:rPr>
        <w:t xml:space="preserve"> </w:t>
      </w:r>
    </w:p>
    <w:p w:rsidR="00A03FA1" w:rsidRPr="003B3F1D" w:rsidRDefault="00A03FA1" w:rsidP="00FE0C13">
      <w:pPr>
        <w:ind w:firstLine="709"/>
        <w:jc w:val="both"/>
        <w:rPr>
          <w:highlight w:val="cyan"/>
        </w:rPr>
      </w:pPr>
    </w:p>
    <w:p w:rsidR="00386B8E" w:rsidRPr="00386B8E" w:rsidRDefault="00386B8E" w:rsidP="00386B8E">
      <w:pPr>
        <w:pStyle w:val="ConsPlusNormal"/>
        <w:tabs>
          <w:tab w:val="left" w:pos="0"/>
        </w:tabs>
        <w:ind w:firstLine="709"/>
        <w:jc w:val="center"/>
        <w:rPr>
          <w:b/>
          <w:sz w:val="24"/>
          <w:szCs w:val="24"/>
        </w:rPr>
      </w:pPr>
      <w:r w:rsidRPr="00386B8E">
        <w:rPr>
          <w:b/>
          <w:sz w:val="24"/>
          <w:szCs w:val="24"/>
        </w:rPr>
        <w:t xml:space="preserve">Безвозмездные поступления из других бюджетов </w:t>
      </w:r>
    </w:p>
    <w:p w:rsidR="00386B8E" w:rsidRPr="00386B8E" w:rsidRDefault="00386B8E" w:rsidP="00386B8E">
      <w:pPr>
        <w:pStyle w:val="ConsPlusNormal"/>
        <w:tabs>
          <w:tab w:val="left" w:pos="0"/>
        </w:tabs>
        <w:ind w:firstLine="709"/>
        <w:jc w:val="center"/>
        <w:rPr>
          <w:b/>
          <w:sz w:val="24"/>
          <w:szCs w:val="24"/>
        </w:rPr>
      </w:pPr>
      <w:r w:rsidRPr="00386B8E">
        <w:rPr>
          <w:b/>
          <w:sz w:val="24"/>
          <w:szCs w:val="24"/>
        </w:rPr>
        <w:t xml:space="preserve">бюджетной системы Российской Федерации </w:t>
      </w:r>
    </w:p>
    <w:p w:rsidR="00386B8E" w:rsidRPr="003847A3" w:rsidRDefault="00386B8E" w:rsidP="00386B8E">
      <w:pPr>
        <w:pStyle w:val="ConsPlusNormal"/>
        <w:tabs>
          <w:tab w:val="left" w:pos="0"/>
        </w:tabs>
        <w:ind w:firstLine="709"/>
        <w:jc w:val="both"/>
        <w:rPr>
          <w:sz w:val="24"/>
          <w:szCs w:val="24"/>
        </w:rPr>
      </w:pPr>
      <w:r w:rsidRPr="003847A3">
        <w:rPr>
          <w:sz w:val="24"/>
          <w:szCs w:val="24"/>
        </w:rPr>
        <w:t>Объем безвозмездных поступлений на 2025 - 2027 годы прогнозируется с учетом целевых средств областного бюджета и бюджетов сельских поселений по группе доходов «Безвозмездные поступления от других бюджетов бюджетной системы Российской Федерации».</w:t>
      </w:r>
    </w:p>
    <w:p w:rsidR="00386B8E" w:rsidRPr="003847A3" w:rsidRDefault="00386B8E" w:rsidP="00386B8E">
      <w:pPr>
        <w:pStyle w:val="ConsPlusNormal"/>
        <w:tabs>
          <w:tab w:val="left" w:pos="0"/>
        </w:tabs>
        <w:ind w:firstLine="709"/>
        <w:jc w:val="both"/>
        <w:rPr>
          <w:sz w:val="24"/>
          <w:szCs w:val="24"/>
        </w:rPr>
      </w:pPr>
      <w:r w:rsidRPr="003847A3">
        <w:rPr>
          <w:sz w:val="24"/>
          <w:szCs w:val="24"/>
          <w:lang w:eastAsia="en-US"/>
        </w:rPr>
        <w:t>Объемы финансовой помощи из областного бюджета, предусмотрены в проекте бюджета следующим образом:</w:t>
      </w:r>
      <w:r w:rsidRPr="003847A3">
        <w:rPr>
          <w:sz w:val="24"/>
          <w:szCs w:val="24"/>
        </w:rPr>
        <w:t xml:space="preserve">                                                                                                                 тыс. рублей</w:t>
      </w:r>
    </w:p>
    <w:tbl>
      <w:tblPr>
        <w:tblW w:w="10264" w:type="dxa"/>
        <w:tblInd w:w="92" w:type="dxa"/>
        <w:tblLook w:val="04A0"/>
      </w:tblPr>
      <w:tblGrid>
        <w:gridCol w:w="6537"/>
        <w:gridCol w:w="1176"/>
        <w:gridCol w:w="1276"/>
        <w:gridCol w:w="1275"/>
      </w:tblGrid>
      <w:tr w:rsidR="00386B8E" w:rsidRPr="001D5C58" w:rsidTr="00386B8E">
        <w:trPr>
          <w:trHeight w:val="73"/>
        </w:trPr>
        <w:tc>
          <w:tcPr>
            <w:tcW w:w="6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6B8E" w:rsidRPr="003847A3" w:rsidRDefault="00386B8E" w:rsidP="00386B8E">
            <w:pPr>
              <w:jc w:val="center"/>
              <w:rPr>
                <w:bCs/>
                <w:color w:val="000000"/>
              </w:rPr>
            </w:pPr>
            <w:r w:rsidRPr="003847A3">
              <w:rPr>
                <w:bCs/>
                <w:color w:val="000000"/>
                <w:sz w:val="22"/>
                <w:szCs w:val="22"/>
              </w:rPr>
              <w:t>Наименование показателя</w:t>
            </w:r>
          </w:p>
        </w:tc>
        <w:tc>
          <w:tcPr>
            <w:tcW w:w="1176" w:type="dxa"/>
            <w:tcBorders>
              <w:top w:val="single" w:sz="4" w:space="0" w:color="auto"/>
              <w:left w:val="nil"/>
              <w:bottom w:val="single" w:sz="4" w:space="0" w:color="auto"/>
              <w:right w:val="single" w:sz="4" w:space="0" w:color="auto"/>
            </w:tcBorders>
            <w:shd w:val="clear" w:color="auto" w:fill="auto"/>
            <w:noWrap/>
            <w:vAlign w:val="center"/>
            <w:hideMark/>
          </w:tcPr>
          <w:p w:rsidR="00386B8E" w:rsidRPr="003847A3" w:rsidRDefault="00386B8E" w:rsidP="00386B8E">
            <w:pPr>
              <w:jc w:val="center"/>
              <w:rPr>
                <w:bCs/>
                <w:color w:val="000000"/>
              </w:rPr>
            </w:pPr>
            <w:r w:rsidRPr="003847A3">
              <w:rPr>
                <w:bCs/>
                <w:color w:val="000000"/>
                <w:sz w:val="22"/>
                <w:szCs w:val="22"/>
              </w:rPr>
              <w:t>2025 год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86B8E" w:rsidRPr="003847A3" w:rsidRDefault="00386B8E" w:rsidP="00386B8E">
            <w:pPr>
              <w:jc w:val="center"/>
              <w:rPr>
                <w:bCs/>
                <w:color w:val="000000"/>
              </w:rPr>
            </w:pPr>
            <w:r w:rsidRPr="003847A3">
              <w:rPr>
                <w:bCs/>
                <w:color w:val="000000"/>
                <w:sz w:val="22"/>
                <w:szCs w:val="22"/>
              </w:rPr>
              <w:t>2026 год</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386B8E" w:rsidRPr="003847A3" w:rsidRDefault="00386B8E" w:rsidP="00386B8E">
            <w:pPr>
              <w:jc w:val="center"/>
              <w:rPr>
                <w:bCs/>
                <w:color w:val="000000"/>
              </w:rPr>
            </w:pPr>
            <w:r w:rsidRPr="003847A3">
              <w:rPr>
                <w:bCs/>
                <w:color w:val="000000"/>
                <w:sz w:val="22"/>
                <w:szCs w:val="22"/>
              </w:rPr>
              <w:t>2027 год</w:t>
            </w:r>
          </w:p>
        </w:tc>
      </w:tr>
      <w:tr w:rsidR="00386B8E" w:rsidRPr="001D5C58" w:rsidTr="00386B8E">
        <w:trPr>
          <w:trHeight w:val="73"/>
        </w:trPr>
        <w:tc>
          <w:tcPr>
            <w:tcW w:w="6537" w:type="dxa"/>
            <w:tcBorders>
              <w:top w:val="nil"/>
              <w:left w:val="single" w:sz="4" w:space="0" w:color="auto"/>
              <w:bottom w:val="single" w:sz="4" w:space="0" w:color="auto"/>
              <w:right w:val="single" w:sz="4" w:space="0" w:color="auto"/>
            </w:tcBorders>
            <w:shd w:val="clear" w:color="auto" w:fill="auto"/>
            <w:noWrap/>
            <w:vAlign w:val="center"/>
            <w:hideMark/>
          </w:tcPr>
          <w:p w:rsidR="00386B8E" w:rsidRPr="003847A3" w:rsidRDefault="00386B8E" w:rsidP="00386B8E">
            <w:pPr>
              <w:rPr>
                <w:b/>
                <w:bCs/>
                <w:color w:val="000000"/>
              </w:rPr>
            </w:pPr>
            <w:r w:rsidRPr="003847A3">
              <w:rPr>
                <w:b/>
                <w:bCs/>
                <w:color w:val="000000"/>
                <w:sz w:val="22"/>
                <w:szCs w:val="22"/>
              </w:rPr>
              <w:t>Всего, в том числе:</w:t>
            </w:r>
          </w:p>
        </w:tc>
        <w:tc>
          <w:tcPr>
            <w:tcW w:w="1176" w:type="dxa"/>
            <w:tcBorders>
              <w:top w:val="nil"/>
              <w:left w:val="nil"/>
              <w:bottom w:val="single" w:sz="4" w:space="0" w:color="auto"/>
              <w:right w:val="single" w:sz="4" w:space="0" w:color="auto"/>
            </w:tcBorders>
            <w:shd w:val="clear" w:color="auto" w:fill="auto"/>
            <w:noWrap/>
            <w:vAlign w:val="center"/>
          </w:tcPr>
          <w:p w:rsidR="00386B8E" w:rsidRPr="003847A3" w:rsidRDefault="00386B8E" w:rsidP="00386B8E">
            <w:pPr>
              <w:jc w:val="right"/>
              <w:rPr>
                <w:b/>
                <w:bCs/>
                <w:color w:val="000000"/>
              </w:rPr>
            </w:pPr>
            <w:r w:rsidRPr="003847A3">
              <w:rPr>
                <w:b/>
                <w:bCs/>
                <w:color w:val="000000"/>
              </w:rPr>
              <w:t>604 822,0</w:t>
            </w:r>
          </w:p>
        </w:tc>
        <w:tc>
          <w:tcPr>
            <w:tcW w:w="1276" w:type="dxa"/>
            <w:tcBorders>
              <w:top w:val="nil"/>
              <w:left w:val="nil"/>
              <w:bottom w:val="single" w:sz="4" w:space="0" w:color="auto"/>
              <w:right w:val="single" w:sz="4" w:space="0" w:color="auto"/>
            </w:tcBorders>
            <w:shd w:val="clear" w:color="auto" w:fill="auto"/>
            <w:noWrap/>
            <w:vAlign w:val="center"/>
          </w:tcPr>
          <w:p w:rsidR="00386B8E" w:rsidRPr="003847A3" w:rsidRDefault="00386B8E" w:rsidP="00386B8E">
            <w:pPr>
              <w:jc w:val="right"/>
              <w:rPr>
                <w:b/>
                <w:bCs/>
                <w:color w:val="000000"/>
              </w:rPr>
            </w:pPr>
            <w:r w:rsidRPr="003847A3">
              <w:rPr>
                <w:b/>
                <w:bCs/>
                <w:color w:val="000000"/>
                <w:sz w:val="22"/>
                <w:szCs w:val="22"/>
              </w:rPr>
              <w:t>548 541,6</w:t>
            </w:r>
          </w:p>
        </w:tc>
        <w:tc>
          <w:tcPr>
            <w:tcW w:w="1275" w:type="dxa"/>
            <w:tcBorders>
              <w:top w:val="nil"/>
              <w:left w:val="nil"/>
              <w:bottom w:val="single" w:sz="4" w:space="0" w:color="auto"/>
              <w:right w:val="single" w:sz="4" w:space="0" w:color="auto"/>
            </w:tcBorders>
            <w:shd w:val="clear" w:color="auto" w:fill="auto"/>
            <w:noWrap/>
            <w:vAlign w:val="center"/>
            <w:hideMark/>
          </w:tcPr>
          <w:p w:rsidR="00386B8E" w:rsidRPr="003847A3" w:rsidRDefault="00386B8E" w:rsidP="00386B8E">
            <w:pPr>
              <w:jc w:val="right"/>
              <w:rPr>
                <w:b/>
                <w:bCs/>
                <w:color w:val="000000"/>
              </w:rPr>
            </w:pPr>
            <w:r w:rsidRPr="003847A3">
              <w:rPr>
                <w:b/>
                <w:bCs/>
                <w:color w:val="000000"/>
                <w:sz w:val="22"/>
                <w:szCs w:val="22"/>
              </w:rPr>
              <w:t>516 579,3</w:t>
            </w:r>
          </w:p>
        </w:tc>
      </w:tr>
      <w:tr w:rsidR="00386B8E" w:rsidRPr="001D5C58" w:rsidTr="00386B8E">
        <w:trPr>
          <w:trHeight w:val="73"/>
        </w:trPr>
        <w:tc>
          <w:tcPr>
            <w:tcW w:w="6537" w:type="dxa"/>
            <w:tcBorders>
              <w:top w:val="nil"/>
              <w:left w:val="single" w:sz="4" w:space="0" w:color="auto"/>
              <w:bottom w:val="single" w:sz="4" w:space="0" w:color="auto"/>
              <w:right w:val="single" w:sz="4" w:space="0" w:color="auto"/>
            </w:tcBorders>
            <w:shd w:val="clear" w:color="auto" w:fill="auto"/>
            <w:noWrap/>
            <w:vAlign w:val="center"/>
            <w:hideMark/>
          </w:tcPr>
          <w:p w:rsidR="00386B8E" w:rsidRPr="003847A3" w:rsidRDefault="00386B8E" w:rsidP="00386B8E">
            <w:pPr>
              <w:rPr>
                <w:bCs/>
                <w:color w:val="000000"/>
              </w:rPr>
            </w:pPr>
            <w:r w:rsidRPr="003847A3">
              <w:rPr>
                <w:bCs/>
                <w:color w:val="000000"/>
                <w:sz w:val="22"/>
                <w:szCs w:val="22"/>
              </w:rPr>
              <w:t xml:space="preserve">   Дотации </w:t>
            </w:r>
          </w:p>
        </w:tc>
        <w:tc>
          <w:tcPr>
            <w:tcW w:w="1176" w:type="dxa"/>
            <w:tcBorders>
              <w:top w:val="nil"/>
              <w:left w:val="nil"/>
              <w:bottom w:val="single" w:sz="4" w:space="0" w:color="auto"/>
              <w:right w:val="single" w:sz="4" w:space="0" w:color="auto"/>
            </w:tcBorders>
            <w:shd w:val="clear" w:color="auto" w:fill="auto"/>
            <w:noWrap/>
            <w:vAlign w:val="center"/>
          </w:tcPr>
          <w:p w:rsidR="00386B8E" w:rsidRPr="003847A3" w:rsidRDefault="00386B8E" w:rsidP="00386B8E">
            <w:pPr>
              <w:jc w:val="right"/>
              <w:rPr>
                <w:bCs/>
              </w:rPr>
            </w:pPr>
            <w:r w:rsidRPr="003847A3">
              <w:rPr>
                <w:bCs/>
              </w:rPr>
              <w:t>141 553,5</w:t>
            </w:r>
          </w:p>
        </w:tc>
        <w:tc>
          <w:tcPr>
            <w:tcW w:w="1276" w:type="dxa"/>
            <w:tcBorders>
              <w:top w:val="nil"/>
              <w:left w:val="nil"/>
              <w:bottom w:val="single" w:sz="4" w:space="0" w:color="auto"/>
              <w:right w:val="single" w:sz="4" w:space="0" w:color="auto"/>
            </w:tcBorders>
            <w:shd w:val="clear" w:color="auto" w:fill="auto"/>
            <w:noWrap/>
            <w:vAlign w:val="center"/>
          </w:tcPr>
          <w:p w:rsidR="00386B8E" w:rsidRPr="003847A3" w:rsidRDefault="00386B8E" w:rsidP="00386B8E">
            <w:pPr>
              <w:jc w:val="right"/>
              <w:rPr>
                <w:bCs/>
              </w:rPr>
            </w:pPr>
            <w:r w:rsidRPr="003847A3">
              <w:rPr>
                <w:bCs/>
              </w:rPr>
              <w:t>97 469,0</w:t>
            </w:r>
          </w:p>
        </w:tc>
        <w:tc>
          <w:tcPr>
            <w:tcW w:w="1275" w:type="dxa"/>
            <w:tcBorders>
              <w:top w:val="nil"/>
              <w:left w:val="nil"/>
              <w:bottom w:val="single" w:sz="4" w:space="0" w:color="auto"/>
              <w:right w:val="single" w:sz="4" w:space="0" w:color="auto"/>
            </w:tcBorders>
            <w:shd w:val="clear" w:color="auto" w:fill="auto"/>
            <w:noWrap/>
            <w:vAlign w:val="center"/>
            <w:hideMark/>
          </w:tcPr>
          <w:p w:rsidR="00386B8E" w:rsidRPr="003847A3" w:rsidRDefault="00386B8E" w:rsidP="00386B8E">
            <w:pPr>
              <w:jc w:val="right"/>
              <w:rPr>
                <w:bCs/>
              </w:rPr>
            </w:pPr>
            <w:r w:rsidRPr="003847A3">
              <w:rPr>
                <w:bCs/>
              </w:rPr>
              <w:t>77 145,9</w:t>
            </w:r>
          </w:p>
        </w:tc>
      </w:tr>
      <w:tr w:rsidR="00386B8E" w:rsidRPr="001D5C58" w:rsidTr="00386B8E">
        <w:trPr>
          <w:trHeight w:val="73"/>
        </w:trPr>
        <w:tc>
          <w:tcPr>
            <w:tcW w:w="6537" w:type="dxa"/>
            <w:tcBorders>
              <w:top w:val="nil"/>
              <w:left w:val="single" w:sz="4" w:space="0" w:color="auto"/>
              <w:bottom w:val="single" w:sz="4" w:space="0" w:color="auto"/>
              <w:right w:val="single" w:sz="4" w:space="0" w:color="auto"/>
            </w:tcBorders>
            <w:shd w:val="clear" w:color="auto" w:fill="auto"/>
            <w:vAlign w:val="center"/>
            <w:hideMark/>
          </w:tcPr>
          <w:p w:rsidR="00386B8E" w:rsidRPr="003847A3" w:rsidRDefault="00386B8E" w:rsidP="00386B8E">
            <w:pPr>
              <w:rPr>
                <w:color w:val="000000"/>
              </w:rPr>
            </w:pPr>
            <w:r w:rsidRPr="003847A3">
              <w:rPr>
                <w:color w:val="000000"/>
                <w:sz w:val="22"/>
                <w:szCs w:val="22"/>
              </w:rPr>
              <w:t xml:space="preserve">   Субсидии</w:t>
            </w:r>
          </w:p>
        </w:tc>
        <w:tc>
          <w:tcPr>
            <w:tcW w:w="1176" w:type="dxa"/>
            <w:tcBorders>
              <w:top w:val="nil"/>
              <w:left w:val="nil"/>
              <w:bottom w:val="single" w:sz="4" w:space="0" w:color="auto"/>
              <w:right w:val="single" w:sz="4" w:space="0" w:color="auto"/>
            </w:tcBorders>
            <w:shd w:val="clear" w:color="auto" w:fill="auto"/>
            <w:noWrap/>
            <w:vAlign w:val="center"/>
            <w:hideMark/>
          </w:tcPr>
          <w:p w:rsidR="00386B8E" w:rsidRPr="003847A3" w:rsidRDefault="00386B8E" w:rsidP="00386B8E">
            <w:pPr>
              <w:jc w:val="right"/>
              <w:rPr>
                <w:bCs/>
              </w:rPr>
            </w:pPr>
            <w:r w:rsidRPr="003847A3">
              <w:rPr>
                <w:bCs/>
              </w:rPr>
              <w:t>67 403,9</w:t>
            </w:r>
          </w:p>
        </w:tc>
        <w:tc>
          <w:tcPr>
            <w:tcW w:w="1276" w:type="dxa"/>
            <w:tcBorders>
              <w:top w:val="nil"/>
              <w:left w:val="nil"/>
              <w:bottom w:val="single" w:sz="4" w:space="0" w:color="auto"/>
              <w:right w:val="single" w:sz="4" w:space="0" w:color="auto"/>
            </w:tcBorders>
            <w:shd w:val="clear" w:color="auto" w:fill="auto"/>
            <w:noWrap/>
            <w:vAlign w:val="center"/>
            <w:hideMark/>
          </w:tcPr>
          <w:p w:rsidR="00386B8E" w:rsidRPr="003847A3" w:rsidRDefault="00386B8E" w:rsidP="00386B8E">
            <w:pPr>
              <w:jc w:val="right"/>
              <w:rPr>
                <w:bCs/>
              </w:rPr>
            </w:pPr>
            <w:r w:rsidRPr="003847A3">
              <w:rPr>
                <w:bCs/>
              </w:rPr>
              <w:t>55 188,4</w:t>
            </w:r>
          </w:p>
        </w:tc>
        <w:tc>
          <w:tcPr>
            <w:tcW w:w="1275" w:type="dxa"/>
            <w:tcBorders>
              <w:top w:val="nil"/>
              <w:left w:val="nil"/>
              <w:bottom w:val="single" w:sz="4" w:space="0" w:color="auto"/>
              <w:right w:val="single" w:sz="4" w:space="0" w:color="auto"/>
            </w:tcBorders>
            <w:shd w:val="clear" w:color="auto" w:fill="auto"/>
            <w:noWrap/>
            <w:vAlign w:val="center"/>
            <w:hideMark/>
          </w:tcPr>
          <w:p w:rsidR="00386B8E" w:rsidRPr="003847A3" w:rsidRDefault="00386B8E" w:rsidP="00386B8E">
            <w:pPr>
              <w:jc w:val="right"/>
            </w:pPr>
            <w:r w:rsidRPr="003847A3">
              <w:t>43 951,6</w:t>
            </w:r>
          </w:p>
        </w:tc>
      </w:tr>
      <w:tr w:rsidR="00386B8E" w:rsidRPr="001D5C58" w:rsidTr="00386B8E">
        <w:trPr>
          <w:trHeight w:val="73"/>
        </w:trPr>
        <w:tc>
          <w:tcPr>
            <w:tcW w:w="6537" w:type="dxa"/>
            <w:tcBorders>
              <w:top w:val="nil"/>
              <w:left w:val="single" w:sz="4" w:space="0" w:color="auto"/>
              <w:bottom w:val="single" w:sz="4" w:space="0" w:color="auto"/>
              <w:right w:val="single" w:sz="4" w:space="0" w:color="auto"/>
            </w:tcBorders>
            <w:shd w:val="clear" w:color="auto" w:fill="auto"/>
            <w:vAlign w:val="center"/>
            <w:hideMark/>
          </w:tcPr>
          <w:p w:rsidR="00386B8E" w:rsidRPr="003847A3" w:rsidRDefault="00386B8E" w:rsidP="00386B8E">
            <w:pPr>
              <w:rPr>
                <w:color w:val="000000"/>
              </w:rPr>
            </w:pPr>
            <w:r w:rsidRPr="003847A3">
              <w:rPr>
                <w:color w:val="000000"/>
                <w:sz w:val="22"/>
                <w:szCs w:val="22"/>
              </w:rPr>
              <w:t xml:space="preserve">   Субвенции</w:t>
            </w:r>
          </w:p>
        </w:tc>
        <w:tc>
          <w:tcPr>
            <w:tcW w:w="1176" w:type="dxa"/>
            <w:tcBorders>
              <w:top w:val="nil"/>
              <w:left w:val="nil"/>
              <w:bottom w:val="single" w:sz="4" w:space="0" w:color="auto"/>
              <w:right w:val="single" w:sz="4" w:space="0" w:color="auto"/>
            </w:tcBorders>
            <w:shd w:val="clear" w:color="auto" w:fill="auto"/>
            <w:noWrap/>
            <w:vAlign w:val="center"/>
            <w:hideMark/>
          </w:tcPr>
          <w:p w:rsidR="00386B8E" w:rsidRPr="003847A3" w:rsidRDefault="00386B8E" w:rsidP="00386B8E">
            <w:pPr>
              <w:jc w:val="right"/>
              <w:rPr>
                <w:bCs/>
              </w:rPr>
            </w:pPr>
            <w:r w:rsidRPr="003847A3">
              <w:rPr>
                <w:bCs/>
              </w:rPr>
              <w:t>388 909,6</w:t>
            </w:r>
          </w:p>
        </w:tc>
        <w:tc>
          <w:tcPr>
            <w:tcW w:w="1276" w:type="dxa"/>
            <w:tcBorders>
              <w:top w:val="nil"/>
              <w:left w:val="nil"/>
              <w:bottom w:val="single" w:sz="4" w:space="0" w:color="auto"/>
              <w:right w:val="single" w:sz="4" w:space="0" w:color="auto"/>
            </w:tcBorders>
            <w:shd w:val="clear" w:color="auto" w:fill="auto"/>
            <w:noWrap/>
            <w:vAlign w:val="center"/>
            <w:hideMark/>
          </w:tcPr>
          <w:p w:rsidR="00386B8E" w:rsidRPr="003847A3" w:rsidRDefault="00386B8E" w:rsidP="00386B8E">
            <w:pPr>
              <w:jc w:val="right"/>
              <w:rPr>
                <w:bCs/>
              </w:rPr>
            </w:pPr>
            <w:r w:rsidRPr="003847A3">
              <w:rPr>
                <w:bCs/>
              </w:rPr>
              <w:t>388 929,2</w:t>
            </w:r>
          </w:p>
        </w:tc>
        <w:tc>
          <w:tcPr>
            <w:tcW w:w="1275" w:type="dxa"/>
            <w:tcBorders>
              <w:top w:val="nil"/>
              <w:left w:val="nil"/>
              <w:bottom w:val="single" w:sz="4" w:space="0" w:color="auto"/>
              <w:right w:val="single" w:sz="4" w:space="0" w:color="auto"/>
            </w:tcBorders>
            <w:shd w:val="clear" w:color="auto" w:fill="auto"/>
            <w:noWrap/>
            <w:vAlign w:val="center"/>
            <w:hideMark/>
          </w:tcPr>
          <w:p w:rsidR="00386B8E" w:rsidRPr="003847A3" w:rsidRDefault="00386B8E" w:rsidP="00386B8E">
            <w:pPr>
              <w:jc w:val="right"/>
            </w:pPr>
            <w:r w:rsidRPr="003847A3">
              <w:t>388 526,8</w:t>
            </w:r>
          </w:p>
        </w:tc>
      </w:tr>
      <w:tr w:rsidR="00386B8E" w:rsidRPr="00674C49" w:rsidTr="00386B8E">
        <w:trPr>
          <w:trHeight w:val="73"/>
        </w:trPr>
        <w:tc>
          <w:tcPr>
            <w:tcW w:w="6537" w:type="dxa"/>
            <w:tcBorders>
              <w:top w:val="nil"/>
              <w:left w:val="single" w:sz="4" w:space="0" w:color="auto"/>
              <w:bottom w:val="single" w:sz="4" w:space="0" w:color="auto"/>
              <w:right w:val="single" w:sz="4" w:space="0" w:color="auto"/>
            </w:tcBorders>
            <w:shd w:val="clear" w:color="auto" w:fill="auto"/>
            <w:vAlign w:val="center"/>
            <w:hideMark/>
          </w:tcPr>
          <w:p w:rsidR="00386B8E" w:rsidRPr="003847A3" w:rsidRDefault="00386B8E" w:rsidP="00386B8E">
            <w:pPr>
              <w:rPr>
                <w:color w:val="000000"/>
              </w:rPr>
            </w:pPr>
            <w:r w:rsidRPr="003847A3">
              <w:rPr>
                <w:color w:val="000000"/>
                <w:sz w:val="22"/>
                <w:szCs w:val="22"/>
              </w:rPr>
              <w:t xml:space="preserve">   Иные межбюджетные трансферты</w:t>
            </w:r>
          </w:p>
        </w:tc>
        <w:tc>
          <w:tcPr>
            <w:tcW w:w="1176" w:type="dxa"/>
            <w:tcBorders>
              <w:top w:val="nil"/>
              <w:left w:val="nil"/>
              <w:bottom w:val="single" w:sz="4" w:space="0" w:color="auto"/>
              <w:right w:val="single" w:sz="4" w:space="0" w:color="auto"/>
            </w:tcBorders>
            <w:shd w:val="clear" w:color="auto" w:fill="auto"/>
            <w:noWrap/>
            <w:vAlign w:val="center"/>
            <w:hideMark/>
          </w:tcPr>
          <w:p w:rsidR="00386B8E" w:rsidRPr="003847A3" w:rsidRDefault="00386B8E" w:rsidP="00386B8E">
            <w:pPr>
              <w:jc w:val="right"/>
              <w:rPr>
                <w:bCs/>
              </w:rPr>
            </w:pPr>
            <w:r w:rsidRPr="003847A3">
              <w:rPr>
                <w:bCs/>
              </w:rPr>
              <w:t>6 955,0</w:t>
            </w:r>
          </w:p>
        </w:tc>
        <w:tc>
          <w:tcPr>
            <w:tcW w:w="1276" w:type="dxa"/>
            <w:tcBorders>
              <w:top w:val="nil"/>
              <w:left w:val="nil"/>
              <w:bottom w:val="single" w:sz="4" w:space="0" w:color="auto"/>
              <w:right w:val="single" w:sz="4" w:space="0" w:color="auto"/>
            </w:tcBorders>
            <w:shd w:val="clear" w:color="auto" w:fill="auto"/>
            <w:noWrap/>
            <w:vAlign w:val="center"/>
            <w:hideMark/>
          </w:tcPr>
          <w:p w:rsidR="00386B8E" w:rsidRPr="003847A3" w:rsidRDefault="00386B8E" w:rsidP="00386B8E">
            <w:pPr>
              <w:jc w:val="right"/>
              <w:rPr>
                <w:bCs/>
              </w:rPr>
            </w:pPr>
            <w:r w:rsidRPr="003847A3">
              <w:rPr>
                <w:bCs/>
              </w:rPr>
              <w:t>6 955,0</w:t>
            </w:r>
          </w:p>
        </w:tc>
        <w:tc>
          <w:tcPr>
            <w:tcW w:w="1275" w:type="dxa"/>
            <w:tcBorders>
              <w:top w:val="nil"/>
              <w:left w:val="nil"/>
              <w:bottom w:val="single" w:sz="4" w:space="0" w:color="auto"/>
              <w:right w:val="single" w:sz="4" w:space="0" w:color="auto"/>
            </w:tcBorders>
            <w:shd w:val="clear" w:color="auto" w:fill="auto"/>
            <w:noWrap/>
            <w:vAlign w:val="center"/>
            <w:hideMark/>
          </w:tcPr>
          <w:p w:rsidR="00386B8E" w:rsidRPr="003847A3" w:rsidRDefault="00386B8E" w:rsidP="00386B8E">
            <w:pPr>
              <w:jc w:val="right"/>
            </w:pPr>
            <w:r w:rsidRPr="003847A3">
              <w:t>6 955,0</w:t>
            </w:r>
          </w:p>
        </w:tc>
      </w:tr>
    </w:tbl>
    <w:p w:rsidR="00386B8E" w:rsidRDefault="00386B8E" w:rsidP="00386B8E">
      <w:pPr>
        <w:pStyle w:val="ConsPlusNormal"/>
        <w:tabs>
          <w:tab w:val="left" w:pos="0"/>
        </w:tabs>
        <w:ind w:firstLine="709"/>
        <w:jc w:val="both"/>
        <w:rPr>
          <w:color w:val="000000"/>
          <w:sz w:val="24"/>
          <w:szCs w:val="24"/>
        </w:rPr>
      </w:pPr>
    </w:p>
    <w:p w:rsidR="00386B8E" w:rsidRPr="00835C0D" w:rsidRDefault="00386B8E" w:rsidP="00386B8E">
      <w:pPr>
        <w:pStyle w:val="ConsPlusNormal"/>
        <w:widowControl w:val="0"/>
        <w:tabs>
          <w:tab w:val="left" w:pos="0"/>
        </w:tabs>
        <w:ind w:firstLine="709"/>
        <w:jc w:val="both"/>
        <w:rPr>
          <w:sz w:val="24"/>
          <w:szCs w:val="24"/>
        </w:rPr>
      </w:pPr>
      <w:r w:rsidRPr="00F62D07">
        <w:rPr>
          <w:color w:val="000000"/>
          <w:sz w:val="24"/>
          <w:szCs w:val="24"/>
        </w:rPr>
        <w:lastRenderedPageBreak/>
        <w:t xml:space="preserve">Информация о безвозмездных поступлениях из областного бюджета сформирована на основании проекта Закона Томской области «Об областном бюджете на 2025 год и на плановый период 2026 и 2027 годов». Проект областного бюджета сформирован без учета </w:t>
      </w:r>
      <w:r w:rsidR="00F62D07" w:rsidRPr="00F62D07">
        <w:rPr>
          <w:color w:val="000000"/>
          <w:sz w:val="24"/>
          <w:szCs w:val="24"/>
        </w:rPr>
        <w:t xml:space="preserve">целевых </w:t>
      </w:r>
      <w:r w:rsidRPr="00F62D07">
        <w:rPr>
          <w:color w:val="000000"/>
          <w:sz w:val="24"/>
          <w:szCs w:val="24"/>
        </w:rPr>
        <w:t>поступлений из федерального бюджета.</w:t>
      </w:r>
      <w:r w:rsidR="00F62D07" w:rsidRPr="00F62D07">
        <w:rPr>
          <w:color w:val="000000"/>
          <w:sz w:val="24"/>
          <w:szCs w:val="24"/>
        </w:rPr>
        <w:t xml:space="preserve"> </w:t>
      </w:r>
      <w:r w:rsidR="00F62D07" w:rsidRPr="00F62D07">
        <w:rPr>
          <w:sz w:val="24"/>
          <w:szCs w:val="24"/>
        </w:rPr>
        <w:t xml:space="preserve">После </w:t>
      </w:r>
      <w:r w:rsidR="00F62D07">
        <w:rPr>
          <w:sz w:val="24"/>
          <w:szCs w:val="24"/>
        </w:rPr>
        <w:t xml:space="preserve">уточнения </w:t>
      </w:r>
      <w:r w:rsidR="00F62D07" w:rsidRPr="00F62D07">
        <w:rPr>
          <w:sz w:val="24"/>
          <w:szCs w:val="24"/>
        </w:rPr>
        <w:t>проект</w:t>
      </w:r>
      <w:r w:rsidR="00F62D07">
        <w:rPr>
          <w:sz w:val="24"/>
          <w:szCs w:val="24"/>
        </w:rPr>
        <w:t>а</w:t>
      </w:r>
      <w:r w:rsidR="00F62D07" w:rsidRPr="00F62D07">
        <w:rPr>
          <w:sz w:val="24"/>
          <w:szCs w:val="24"/>
        </w:rPr>
        <w:t xml:space="preserve"> областного бюджета на 2025</w:t>
      </w:r>
      <w:r w:rsidR="003B3F1D">
        <w:rPr>
          <w:sz w:val="24"/>
          <w:szCs w:val="24"/>
        </w:rPr>
        <w:t xml:space="preserve"> </w:t>
      </w:r>
      <w:r w:rsidR="00F62D07" w:rsidRPr="00F62D07">
        <w:rPr>
          <w:sz w:val="24"/>
          <w:szCs w:val="24"/>
        </w:rPr>
        <w:t xml:space="preserve">-2027 годы </w:t>
      </w:r>
      <w:r w:rsidR="00F62D07" w:rsidRPr="00835C0D">
        <w:rPr>
          <w:sz w:val="24"/>
          <w:szCs w:val="24"/>
        </w:rPr>
        <w:t xml:space="preserve">с учетом объемов межбюджетных трансфертов из федерального бюджета проект бюджет района </w:t>
      </w:r>
      <w:r w:rsidR="00835C0D" w:rsidRPr="00835C0D">
        <w:rPr>
          <w:sz w:val="24"/>
          <w:szCs w:val="24"/>
        </w:rPr>
        <w:t xml:space="preserve">ко второму чтению будет доработан </w:t>
      </w:r>
      <w:r w:rsidR="003B3F1D">
        <w:rPr>
          <w:sz w:val="24"/>
          <w:szCs w:val="24"/>
        </w:rPr>
        <w:t xml:space="preserve">также </w:t>
      </w:r>
      <w:r w:rsidR="00835C0D" w:rsidRPr="00835C0D">
        <w:rPr>
          <w:sz w:val="24"/>
          <w:szCs w:val="24"/>
        </w:rPr>
        <w:t xml:space="preserve">с учетом </w:t>
      </w:r>
      <w:r w:rsidR="003B3F1D">
        <w:rPr>
          <w:sz w:val="24"/>
          <w:szCs w:val="24"/>
        </w:rPr>
        <w:t>федеральных средств</w:t>
      </w:r>
      <w:r w:rsidR="00F62D07" w:rsidRPr="00835C0D">
        <w:rPr>
          <w:sz w:val="24"/>
          <w:szCs w:val="24"/>
        </w:rPr>
        <w:t>.</w:t>
      </w:r>
    </w:p>
    <w:p w:rsidR="00386B8E" w:rsidRDefault="00386B8E" w:rsidP="00386B8E">
      <w:pPr>
        <w:ind w:firstLine="709"/>
        <w:jc w:val="both"/>
        <w:rPr>
          <w:color w:val="000000"/>
        </w:rPr>
      </w:pPr>
      <w:r w:rsidRPr="003847A3">
        <w:rPr>
          <w:color w:val="000000"/>
        </w:rPr>
        <w:t xml:space="preserve">В проекте бюджета района предусмотрены безвозмездные поступления </w:t>
      </w:r>
      <w:r>
        <w:rPr>
          <w:color w:val="000000"/>
        </w:rPr>
        <w:t>областных сре</w:t>
      </w:r>
      <w:proofErr w:type="gramStart"/>
      <w:r>
        <w:rPr>
          <w:color w:val="000000"/>
        </w:rPr>
        <w:t xml:space="preserve">дств </w:t>
      </w:r>
      <w:r w:rsidRPr="003847A3">
        <w:rPr>
          <w:color w:val="000000"/>
        </w:rPr>
        <w:t>в в</w:t>
      </w:r>
      <w:proofErr w:type="gramEnd"/>
      <w:r w:rsidRPr="003847A3">
        <w:rPr>
          <w:color w:val="000000"/>
        </w:rPr>
        <w:t>иде</w:t>
      </w:r>
      <w:r>
        <w:rPr>
          <w:color w:val="000000"/>
        </w:rPr>
        <w:t>:</w:t>
      </w:r>
    </w:p>
    <w:p w:rsidR="00386B8E" w:rsidRPr="003847A3" w:rsidRDefault="00386B8E" w:rsidP="00386B8E">
      <w:pPr>
        <w:ind w:firstLine="709"/>
        <w:jc w:val="both"/>
        <w:rPr>
          <w:color w:val="000000"/>
        </w:rPr>
      </w:pPr>
      <w:r>
        <w:rPr>
          <w:b/>
          <w:color w:val="000000"/>
        </w:rPr>
        <w:t>Д</w:t>
      </w:r>
      <w:r w:rsidRPr="003847A3">
        <w:rPr>
          <w:b/>
          <w:color w:val="000000"/>
        </w:rPr>
        <w:t xml:space="preserve">отаций </w:t>
      </w:r>
      <w:r w:rsidRPr="003847A3">
        <w:rPr>
          <w:color w:val="000000"/>
        </w:rPr>
        <w:t>всего на 2025 год в сумме 141 553,5 тыс. рублей, на 2026 год – 97 469,0 тыс. рублей, на 2027 год – 77 145,9 тыс. рублей.</w:t>
      </w:r>
      <w:r w:rsidRPr="003847A3">
        <w:rPr>
          <w:b/>
          <w:color w:val="000000"/>
        </w:rPr>
        <w:t xml:space="preserve"> </w:t>
      </w:r>
      <w:r w:rsidRPr="003847A3">
        <w:rPr>
          <w:color w:val="000000"/>
        </w:rPr>
        <w:t xml:space="preserve">Данные поступления </w:t>
      </w:r>
      <w:proofErr w:type="gramStart"/>
      <w:r w:rsidRPr="003847A3">
        <w:rPr>
          <w:color w:val="000000"/>
        </w:rPr>
        <w:t>носят нецелевой характер и предназначены</w:t>
      </w:r>
      <w:proofErr w:type="gramEnd"/>
      <w:r w:rsidRPr="003847A3">
        <w:rPr>
          <w:color w:val="000000"/>
        </w:rPr>
        <w:t>:</w:t>
      </w:r>
    </w:p>
    <w:p w:rsidR="00386B8E" w:rsidRPr="003847A3" w:rsidRDefault="00386B8E" w:rsidP="00386B8E">
      <w:pPr>
        <w:ind w:firstLine="709"/>
        <w:jc w:val="both"/>
        <w:rPr>
          <w:color w:val="000000"/>
        </w:rPr>
      </w:pPr>
      <w:r w:rsidRPr="003847A3">
        <w:rPr>
          <w:color w:val="000000"/>
        </w:rPr>
        <w:t>- на выравнивание бюджетной обеспеченности в сумме 28 875,1 тыс. рублей, 6 882,3 тыс. рублей, 6 121,1 тыс. рублей на 2025 год, 2026 год и 2027 год, соответственно;</w:t>
      </w:r>
    </w:p>
    <w:p w:rsidR="00386B8E" w:rsidRPr="00674C49" w:rsidRDefault="00386B8E" w:rsidP="00386B8E">
      <w:pPr>
        <w:ind w:firstLine="709"/>
        <w:jc w:val="both"/>
        <w:rPr>
          <w:color w:val="000000"/>
        </w:rPr>
      </w:pPr>
      <w:r w:rsidRPr="003847A3">
        <w:rPr>
          <w:color w:val="000000"/>
        </w:rPr>
        <w:t>- на поддержку мер по обеспечению сбалансированности бюджета на 2025 год в сумме 112 678,4 тыс. рублей; на 2026 год в сумме 90 586,7 тыс. рублей, на 2027 год в сумме 71 024,8</w:t>
      </w:r>
      <w:r>
        <w:rPr>
          <w:color w:val="000000"/>
        </w:rPr>
        <w:t xml:space="preserve"> тыс. рублей;</w:t>
      </w:r>
    </w:p>
    <w:p w:rsidR="00386B8E" w:rsidRPr="003847A3" w:rsidRDefault="00386B8E" w:rsidP="00386B8E">
      <w:pPr>
        <w:ind w:firstLine="709"/>
        <w:jc w:val="both"/>
        <w:rPr>
          <w:color w:val="000000"/>
        </w:rPr>
      </w:pPr>
      <w:r w:rsidRPr="003847A3">
        <w:rPr>
          <w:color w:val="000000"/>
        </w:rPr>
        <w:t>С</w:t>
      </w:r>
      <w:r w:rsidRPr="003847A3">
        <w:rPr>
          <w:b/>
          <w:color w:val="000000"/>
        </w:rPr>
        <w:t>убсиди</w:t>
      </w:r>
      <w:r>
        <w:rPr>
          <w:b/>
          <w:color w:val="000000"/>
        </w:rPr>
        <w:t>й</w:t>
      </w:r>
      <w:r w:rsidRPr="003847A3">
        <w:rPr>
          <w:b/>
          <w:color w:val="000000"/>
        </w:rPr>
        <w:t xml:space="preserve"> </w:t>
      </w:r>
      <w:r w:rsidRPr="003847A3">
        <w:rPr>
          <w:color w:val="000000"/>
        </w:rPr>
        <w:t>в объеме 67 403,9 тыс. рублей на 2025 год, на 2026 – 55 188,4 и на 2027 год  43 951,6 тыс. руб., в том числе:</w:t>
      </w:r>
    </w:p>
    <w:p w:rsidR="00386B8E" w:rsidRDefault="00386B8E" w:rsidP="00386B8E">
      <w:pPr>
        <w:ind w:firstLine="709"/>
        <w:jc w:val="both"/>
        <w:rPr>
          <w:color w:val="000000"/>
        </w:rPr>
      </w:pPr>
      <w:r w:rsidRPr="003847A3">
        <w:rPr>
          <w:color w:val="000000"/>
        </w:rPr>
        <w:t>- на государственную поддержку отрасли культуры по модернизации библиотек в части комплектования книжных фондов библиотек муниципальных образований на 2025 год – 7,6 тыс. рублей;</w:t>
      </w:r>
    </w:p>
    <w:p w:rsidR="00386B8E" w:rsidRDefault="00386B8E" w:rsidP="00386B8E">
      <w:pPr>
        <w:ind w:firstLine="709"/>
        <w:jc w:val="both"/>
        <w:rPr>
          <w:color w:val="000000"/>
        </w:rPr>
      </w:pPr>
      <w:r w:rsidRPr="00AF4D22">
        <w:rPr>
          <w:color w:val="000000"/>
        </w:rPr>
        <w:t>- на организацию транспортного обслуживания населения воздушным транспортом в границах муниципальных районов на 2025</w:t>
      </w:r>
      <w:r>
        <w:rPr>
          <w:color w:val="000000"/>
        </w:rPr>
        <w:t xml:space="preserve"> - </w:t>
      </w:r>
      <w:r w:rsidRPr="00AF4D22">
        <w:rPr>
          <w:color w:val="000000"/>
        </w:rPr>
        <w:t>2027 годы в сумме 941,0 тыс. рублей ежегодно;</w:t>
      </w:r>
    </w:p>
    <w:p w:rsidR="00386B8E" w:rsidRPr="0058606C" w:rsidRDefault="00386B8E" w:rsidP="00386B8E">
      <w:pPr>
        <w:ind w:firstLine="709"/>
        <w:jc w:val="both"/>
        <w:rPr>
          <w:color w:val="000000"/>
        </w:rPr>
      </w:pPr>
      <w:r w:rsidRPr="00AF4D22">
        <w:rPr>
          <w:color w:val="000000"/>
        </w:rPr>
        <w:t>- на подготовку проектов межевания земельных участков и на проведение кадастровых работ на 2025 год - 216,0 тыс. рублей, на 2026 - 2027 год</w:t>
      </w:r>
      <w:r>
        <w:rPr>
          <w:color w:val="000000"/>
        </w:rPr>
        <w:t>ы</w:t>
      </w:r>
      <w:r w:rsidRPr="00AF4D22">
        <w:rPr>
          <w:color w:val="000000"/>
        </w:rPr>
        <w:t xml:space="preserve"> -</w:t>
      </w:r>
      <w:r>
        <w:rPr>
          <w:color w:val="000000"/>
        </w:rPr>
        <w:t xml:space="preserve"> </w:t>
      </w:r>
      <w:r w:rsidRPr="00AF4D22">
        <w:rPr>
          <w:color w:val="000000"/>
        </w:rPr>
        <w:t>243,0 тыс. рублей</w:t>
      </w:r>
      <w:r>
        <w:rPr>
          <w:color w:val="000000"/>
        </w:rPr>
        <w:t xml:space="preserve"> ежегодно</w:t>
      </w:r>
      <w:r w:rsidRPr="00AF4D22">
        <w:rPr>
          <w:color w:val="000000"/>
        </w:rPr>
        <w:t>;</w:t>
      </w:r>
    </w:p>
    <w:p w:rsidR="00386B8E" w:rsidRDefault="00386B8E" w:rsidP="00386B8E">
      <w:pPr>
        <w:ind w:firstLine="709"/>
        <w:jc w:val="both"/>
        <w:rPr>
          <w:color w:val="000000"/>
        </w:rPr>
      </w:pPr>
      <w:r w:rsidRPr="00AF4D22">
        <w:rPr>
          <w:color w:val="000000"/>
        </w:rPr>
        <w:t>-</w:t>
      </w:r>
      <w:r>
        <w:rPr>
          <w:color w:val="000000"/>
        </w:rPr>
        <w:t xml:space="preserve"> </w:t>
      </w:r>
      <w:r w:rsidRPr="00AF4D22">
        <w:rPr>
          <w:color w:val="000000"/>
        </w:rPr>
        <w:t>на реализацию мероприятий по обеспечению доступа к воде питьевого качества населения сельских территорий на 2025</w:t>
      </w:r>
      <w:r>
        <w:rPr>
          <w:color w:val="000000"/>
        </w:rPr>
        <w:t xml:space="preserve"> – </w:t>
      </w:r>
      <w:r w:rsidRPr="00AF4D22">
        <w:rPr>
          <w:color w:val="000000"/>
        </w:rPr>
        <w:t>2027</w:t>
      </w:r>
      <w:r>
        <w:rPr>
          <w:color w:val="000000"/>
        </w:rPr>
        <w:t xml:space="preserve"> </w:t>
      </w:r>
      <w:r w:rsidRPr="00AF4D22">
        <w:rPr>
          <w:color w:val="000000"/>
        </w:rPr>
        <w:t>годы по 175,6 тыс. рублей ежегодно;</w:t>
      </w:r>
    </w:p>
    <w:p w:rsidR="00386B8E" w:rsidRPr="0058606C" w:rsidRDefault="00386B8E" w:rsidP="00386B8E">
      <w:pPr>
        <w:ind w:firstLine="709"/>
        <w:jc w:val="both"/>
        <w:rPr>
          <w:color w:val="000000"/>
        </w:rPr>
      </w:pPr>
      <w:r w:rsidRPr="003847A3">
        <w:rPr>
          <w:color w:val="000000"/>
        </w:rPr>
        <w:t>- на компенсацию расходов по организации электроснабжения от дизельных электростанций на 2025</w:t>
      </w:r>
      <w:r>
        <w:rPr>
          <w:color w:val="000000"/>
        </w:rPr>
        <w:t xml:space="preserve"> </w:t>
      </w:r>
      <w:r w:rsidRPr="003847A3">
        <w:rPr>
          <w:color w:val="000000"/>
        </w:rPr>
        <w:t>-</w:t>
      </w:r>
      <w:r>
        <w:rPr>
          <w:color w:val="000000"/>
        </w:rPr>
        <w:t xml:space="preserve"> </w:t>
      </w:r>
      <w:r w:rsidRPr="003847A3">
        <w:rPr>
          <w:color w:val="000000"/>
        </w:rPr>
        <w:t>2027 годы в сумме 29 200,8 тыс. рублей ежегодно;</w:t>
      </w:r>
    </w:p>
    <w:p w:rsidR="00386B8E" w:rsidRPr="003847A3" w:rsidRDefault="00386B8E" w:rsidP="00386B8E">
      <w:pPr>
        <w:ind w:firstLine="709"/>
        <w:jc w:val="both"/>
        <w:rPr>
          <w:color w:val="000000"/>
        </w:rPr>
      </w:pPr>
      <w:r w:rsidRPr="003847A3">
        <w:rPr>
          <w:color w:val="000000"/>
        </w:rPr>
        <w:t>- на оплату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 на 2025</w:t>
      </w:r>
      <w:r>
        <w:rPr>
          <w:color w:val="000000"/>
        </w:rPr>
        <w:t xml:space="preserve"> </w:t>
      </w:r>
      <w:r w:rsidRPr="003847A3">
        <w:rPr>
          <w:color w:val="000000"/>
        </w:rPr>
        <w:t>-2027 годы в сумме 1 161,8 тыс. рублей ежегодно;</w:t>
      </w:r>
    </w:p>
    <w:p w:rsidR="00386B8E" w:rsidRPr="0058606C" w:rsidRDefault="00386B8E" w:rsidP="00386B8E">
      <w:pPr>
        <w:ind w:firstLine="709"/>
        <w:jc w:val="both"/>
        <w:rPr>
          <w:color w:val="000000"/>
        </w:rPr>
      </w:pPr>
      <w:r w:rsidRPr="00AF4D22">
        <w:rPr>
          <w:color w:val="000000"/>
        </w:rPr>
        <w:t>- на обеспечение условий для развития физической культуры и массового спорта в рамках регионального проекта "Спорт - норма жизни" на 2025-2027 годы в сумме 3 667,1 тыс. рублей ежегодно;</w:t>
      </w:r>
    </w:p>
    <w:p w:rsidR="00386B8E" w:rsidRDefault="00386B8E" w:rsidP="00386B8E">
      <w:pPr>
        <w:ind w:firstLine="709"/>
        <w:jc w:val="both"/>
        <w:rPr>
          <w:color w:val="000000"/>
        </w:rPr>
      </w:pPr>
      <w:r w:rsidRPr="00AF4D22">
        <w:rPr>
          <w:color w:val="000000"/>
        </w:rPr>
        <w:t>- на приобретение оборудования для малобюджетных спортивных площадок по месту жительства и учебы в муниципальных образованиях Томской области в рамках регионального проекта "Спорт - норма жизни" на 2025-2027 годы в сумме 682,5 тыс. рублей ежегодно;</w:t>
      </w:r>
    </w:p>
    <w:p w:rsidR="00386B8E" w:rsidRPr="003847A3" w:rsidRDefault="00386B8E" w:rsidP="00386B8E">
      <w:pPr>
        <w:ind w:firstLine="709"/>
        <w:jc w:val="both"/>
        <w:rPr>
          <w:color w:val="000000"/>
        </w:rPr>
      </w:pPr>
      <w:r w:rsidRPr="003847A3">
        <w:rPr>
          <w:color w:val="000000"/>
        </w:rPr>
        <w:t>- на организацию отдыха детей в каникулярное время на 2025</w:t>
      </w:r>
      <w:r>
        <w:rPr>
          <w:color w:val="000000"/>
        </w:rPr>
        <w:t xml:space="preserve"> </w:t>
      </w:r>
      <w:r w:rsidRPr="003847A3">
        <w:rPr>
          <w:color w:val="000000"/>
        </w:rPr>
        <w:t>-</w:t>
      </w:r>
      <w:r>
        <w:rPr>
          <w:color w:val="000000"/>
        </w:rPr>
        <w:t xml:space="preserve"> </w:t>
      </w:r>
      <w:r w:rsidRPr="003847A3">
        <w:rPr>
          <w:color w:val="000000"/>
        </w:rPr>
        <w:t>2027 годы в сумме 1 682,8 тыс. рублей ежегодно;</w:t>
      </w:r>
    </w:p>
    <w:p w:rsidR="00386B8E" w:rsidRPr="0058606C" w:rsidRDefault="00386B8E" w:rsidP="00386B8E">
      <w:pPr>
        <w:ind w:firstLine="709"/>
        <w:jc w:val="both"/>
        <w:rPr>
          <w:color w:val="000000"/>
        </w:rPr>
      </w:pPr>
      <w:r w:rsidRPr="00AF4D22">
        <w:rPr>
          <w:color w:val="000000"/>
        </w:rPr>
        <w:t>- на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на 2025</w:t>
      </w:r>
      <w:r>
        <w:rPr>
          <w:color w:val="000000"/>
        </w:rPr>
        <w:t xml:space="preserve"> </w:t>
      </w:r>
      <w:r w:rsidRPr="00AF4D22">
        <w:rPr>
          <w:color w:val="000000"/>
        </w:rPr>
        <w:t>-</w:t>
      </w:r>
      <w:r>
        <w:rPr>
          <w:color w:val="000000"/>
        </w:rPr>
        <w:t xml:space="preserve"> </w:t>
      </w:r>
      <w:r w:rsidRPr="00AF4D22">
        <w:rPr>
          <w:color w:val="000000"/>
        </w:rPr>
        <w:t>2027 годы в сумме 154,3 тыс. рублей ежегодно;</w:t>
      </w:r>
    </w:p>
    <w:p w:rsidR="00386B8E" w:rsidRDefault="00386B8E" w:rsidP="00386B8E">
      <w:pPr>
        <w:ind w:firstLine="709"/>
        <w:jc w:val="both"/>
        <w:rPr>
          <w:color w:val="000000"/>
        </w:rPr>
      </w:pPr>
      <w:r w:rsidRPr="00AF4D22">
        <w:rPr>
          <w:color w:val="000000"/>
        </w:rPr>
        <w:t>- на обеспечение обучающихся с ограниченными возможностями здоровья, не проживающих в муниципальных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 на 2025 год – 6 041,8 тыс. рублей, на 2026 - 2027 годы по 6 042,7 тыс.</w:t>
      </w:r>
      <w:r>
        <w:rPr>
          <w:color w:val="000000"/>
        </w:rPr>
        <w:t xml:space="preserve"> </w:t>
      </w:r>
      <w:r w:rsidRPr="00AF4D22">
        <w:rPr>
          <w:color w:val="000000"/>
        </w:rPr>
        <w:t>рублей;</w:t>
      </w:r>
    </w:p>
    <w:p w:rsidR="00386B8E" w:rsidRPr="0058606C" w:rsidRDefault="00386B8E" w:rsidP="00386B8E">
      <w:pPr>
        <w:ind w:firstLine="709"/>
        <w:jc w:val="both"/>
        <w:rPr>
          <w:color w:val="000000"/>
        </w:rPr>
      </w:pPr>
      <w:r w:rsidRPr="00AF4D22">
        <w:rPr>
          <w:color w:val="000000"/>
        </w:rPr>
        <w:t>- обеспечение комплексного развития сельских территорий (на улучшение жилищных условий граждан, проживающих на сельских территориях</w:t>
      </w:r>
      <w:r>
        <w:rPr>
          <w:color w:val="000000"/>
        </w:rPr>
        <w:t>)</w:t>
      </w:r>
      <w:r w:rsidRPr="00AF4D22">
        <w:rPr>
          <w:color w:val="000000"/>
        </w:rPr>
        <w:t xml:space="preserve"> на 2025 год - 845,2 тыс. рублей.</w:t>
      </w:r>
    </w:p>
    <w:p w:rsidR="00386B8E" w:rsidRDefault="00386B8E" w:rsidP="00386B8E">
      <w:pPr>
        <w:ind w:firstLine="709"/>
        <w:jc w:val="both"/>
        <w:rPr>
          <w:color w:val="000000"/>
        </w:rPr>
      </w:pPr>
      <w:r w:rsidRPr="00AF4D22">
        <w:rPr>
          <w:color w:val="000000"/>
        </w:rPr>
        <w:lastRenderedPageBreak/>
        <w:t>- обеспечение комплексного развития сельских территорий (реализация проектов по благоустройству сельских территорий) на 2025 год - 20,2 тыс. рублей;</w:t>
      </w:r>
    </w:p>
    <w:p w:rsidR="00386B8E" w:rsidRPr="0058606C" w:rsidRDefault="00386B8E" w:rsidP="00386B8E">
      <w:pPr>
        <w:ind w:firstLine="709"/>
        <w:jc w:val="both"/>
        <w:rPr>
          <w:color w:val="000000"/>
        </w:rPr>
      </w:pPr>
      <w:r w:rsidRPr="00AF4D22">
        <w:rPr>
          <w:color w:val="000000"/>
        </w:rPr>
        <w:t>- на разработку (корректировку)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 на 2025 год -15 117,2 тыс. рублей;</w:t>
      </w:r>
    </w:p>
    <w:p w:rsidR="00386B8E" w:rsidRPr="00AF4D22" w:rsidRDefault="00386B8E" w:rsidP="00386B8E">
      <w:pPr>
        <w:ind w:firstLine="709"/>
        <w:jc w:val="both"/>
        <w:rPr>
          <w:color w:val="000000"/>
        </w:rPr>
      </w:pPr>
      <w:proofErr w:type="gramStart"/>
      <w:r w:rsidRPr="00AF4D22">
        <w:rPr>
          <w:color w:val="000000"/>
        </w:rPr>
        <w:t>- на реализацию мероприятий по модернизации школьных систем образования (проведение капитального ремонта зданий (обособленных помещений) муниципальных общеобразовательных организаций) (Капитальный ремонт здания МБОУ «Заводская СШ», по адресу:</w:t>
      </w:r>
      <w:proofErr w:type="gramEnd"/>
      <w:r w:rsidRPr="00AF4D22">
        <w:rPr>
          <w:color w:val="000000"/>
        </w:rPr>
        <w:t xml:space="preserve"> Томская область, Парабельский район, п</w:t>
      </w:r>
      <w:proofErr w:type="gramStart"/>
      <w:r w:rsidRPr="00AF4D22">
        <w:rPr>
          <w:color w:val="000000"/>
        </w:rPr>
        <w:t>.З</w:t>
      </w:r>
      <w:proofErr w:type="gramEnd"/>
      <w:r w:rsidRPr="00AF4D22">
        <w:rPr>
          <w:color w:val="000000"/>
        </w:rPr>
        <w:t>аводской, ул. Мира, 3) на 2025 год – 7 489,9 тыс.рублей;</w:t>
      </w:r>
    </w:p>
    <w:p w:rsidR="00386B8E" w:rsidRDefault="00386B8E" w:rsidP="00386B8E">
      <w:pPr>
        <w:ind w:firstLine="709"/>
        <w:jc w:val="both"/>
        <w:rPr>
          <w:color w:val="000000"/>
        </w:rPr>
      </w:pPr>
      <w:proofErr w:type="gramStart"/>
      <w:r w:rsidRPr="00AF4D22">
        <w:rPr>
          <w:color w:val="000000"/>
        </w:rPr>
        <w:t>- на реализацию мероприятий по модернизации школьных систем образования (проведение капитального ремонта зданий (обособленных помещений) муниципальных общеобразовательных организаций) (Капитальный ремонт здания МБОУ «Парабельская СШ им. Н.А. Образцова», по адресу:</w:t>
      </w:r>
      <w:proofErr w:type="gramEnd"/>
      <w:r w:rsidRPr="00AF4D22">
        <w:rPr>
          <w:color w:val="000000"/>
        </w:rPr>
        <w:t xml:space="preserve"> </w:t>
      </w:r>
      <w:proofErr w:type="gramStart"/>
      <w:r w:rsidRPr="00AF4D22">
        <w:rPr>
          <w:color w:val="000000"/>
        </w:rPr>
        <w:t xml:space="preserve">Томская область, Парабельский район, с. </w:t>
      </w:r>
      <w:proofErr w:type="spellStart"/>
      <w:r w:rsidRPr="00AF4D22">
        <w:rPr>
          <w:color w:val="000000"/>
        </w:rPr>
        <w:t>Парабель</w:t>
      </w:r>
      <w:proofErr w:type="spellEnd"/>
      <w:r w:rsidRPr="00AF4D22">
        <w:rPr>
          <w:color w:val="000000"/>
        </w:rPr>
        <w:t>, ул. Советская, 36) на 2026 год – 11 236,8 тыс. рублей;</w:t>
      </w:r>
      <w:proofErr w:type="gramEnd"/>
    </w:p>
    <w:p w:rsidR="00386B8E" w:rsidRPr="0058606C" w:rsidRDefault="00386B8E" w:rsidP="00386B8E">
      <w:pPr>
        <w:ind w:firstLine="709"/>
        <w:jc w:val="both"/>
        <w:rPr>
          <w:color w:val="000000"/>
        </w:rPr>
      </w:pPr>
      <w:r w:rsidRPr="004B2610">
        <w:rPr>
          <w:color w:val="000000"/>
        </w:rPr>
        <w:t>С</w:t>
      </w:r>
      <w:r w:rsidRPr="004B2610">
        <w:rPr>
          <w:b/>
          <w:color w:val="000000"/>
        </w:rPr>
        <w:t>убвенций</w:t>
      </w:r>
      <w:r w:rsidRPr="004B2610">
        <w:rPr>
          <w:color w:val="000000"/>
        </w:rPr>
        <w:t xml:space="preserve"> </w:t>
      </w:r>
      <w:r w:rsidRPr="0058606C">
        <w:rPr>
          <w:color w:val="000000"/>
        </w:rPr>
        <w:t>на осуществление отдельных государственных полномочий</w:t>
      </w:r>
      <w:r w:rsidRPr="004B2610">
        <w:rPr>
          <w:color w:val="000000"/>
        </w:rPr>
        <w:t xml:space="preserve"> в объеме 388 909,6 тыс. рублей на 2025 год, 388 929,2 тыс. рублей на 2026 год, 388 526,8 тыс. рублей на 2027 год, в том числе:</w:t>
      </w:r>
    </w:p>
    <w:p w:rsidR="00386B8E" w:rsidRDefault="00386B8E" w:rsidP="00386B8E">
      <w:pPr>
        <w:ind w:firstLine="709"/>
        <w:jc w:val="both"/>
        <w:rPr>
          <w:color w:val="000000"/>
        </w:rPr>
      </w:pPr>
      <w:r>
        <w:rPr>
          <w:color w:val="000000"/>
        </w:rPr>
        <w:t>- на о</w:t>
      </w:r>
      <w:r w:rsidRPr="003765A1">
        <w:rPr>
          <w:color w:val="000000"/>
        </w:rPr>
        <w:t>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w:t>
      </w:r>
      <w:r>
        <w:rPr>
          <w:color w:val="000000"/>
        </w:rPr>
        <w:t>, в сумме 38 762,5 тыс. рублей ежегодно;</w:t>
      </w:r>
    </w:p>
    <w:p w:rsidR="00386B8E" w:rsidRDefault="00386B8E" w:rsidP="00386B8E">
      <w:pPr>
        <w:ind w:firstLine="709"/>
        <w:jc w:val="both"/>
        <w:rPr>
          <w:color w:val="000000"/>
        </w:rPr>
      </w:pPr>
      <w:r>
        <w:rPr>
          <w:color w:val="000000"/>
        </w:rPr>
        <w:t xml:space="preserve">- по </w:t>
      </w:r>
      <w:r w:rsidRPr="003765A1">
        <w:rPr>
          <w:color w:val="000000"/>
        </w:rPr>
        <w:t>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r>
        <w:rPr>
          <w:color w:val="000000"/>
        </w:rPr>
        <w:t>, в сумме 551,2 тыс. рублей ежегодно;</w:t>
      </w:r>
    </w:p>
    <w:p w:rsidR="00386B8E" w:rsidRPr="003B3F1D" w:rsidRDefault="00386B8E" w:rsidP="00386B8E">
      <w:pPr>
        <w:ind w:firstLine="709"/>
        <w:jc w:val="both"/>
        <w:rPr>
          <w:color w:val="000000"/>
        </w:rPr>
      </w:pPr>
      <w:r w:rsidRPr="003B3F1D">
        <w:rPr>
          <w:color w:val="000000"/>
        </w:rPr>
        <w:t>-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 в размере 301 499,1 тыс. рублей ежегодно;</w:t>
      </w:r>
    </w:p>
    <w:p w:rsidR="00386B8E" w:rsidRPr="003B3F1D" w:rsidRDefault="00386B8E" w:rsidP="00386B8E">
      <w:pPr>
        <w:ind w:firstLine="709"/>
        <w:jc w:val="both"/>
        <w:rPr>
          <w:color w:val="000000"/>
        </w:rPr>
      </w:pPr>
      <w:r w:rsidRPr="003B3F1D">
        <w:rPr>
          <w:color w:val="000000"/>
        </w:rPr>
        <w:t>- по выплате надбавок к должностному окладу педагогическим работникам муниципальных образовательных организаций в сумме 446,9 тыс. рублей ежегодно;</w:t>
      </w:r>
    </w:p>
    <w:p w:rsidR="00386B8E" w:rsidRPr="003B3F1D" w:rsidRDefault="00386B8E" w:rsidP="00386B8E">
      <w:pPr>
        <w:ind w:firstLine="709"/>
        <w:jc w:val="both"/>
        <w:rPr>
          <w:color w:val="000000"/>
        </w:rPr>
      </w:pPr>
      <w:proofErr w:type="gramStart"/>
      <w:r w:rsidRPr="003B3F1D">
        <w:rPr>
          <w:color w:val="000000"/>
        </w:rPr>
        <w:t>- на 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 в сумме 122,5 тыс</w:t>
      </w:r>
      <w:proofErr w:type="gramEnd"/>
      <w:r w:rsidRPr="003B3F1D">
        <w:rPr>
          <w:color w:val="000000"/>
        </w:rPr>
        <w:t>. рублей ежегодно;</w:t>
      </w:r>
    </w:p>
    <w:p w:rsidR="00386B8E" w:rsidRPr="003B3F1D" w:rsidRDefault="00386B8E" w:rsidP="00386B8E">
      <w:pPr>
        <w:ind w:firstLine="709"/>
        <w:jc w:val="both"/>
        <w:rPr>
          <w:color w:val="000000"/>
        </w:rPr>
      </w:pPr>
      <w:r w:rsidRPr="003B3F1D">
        <w:rPr>
          <w:color w:val="000000"/>
        </w:rPr>
        <w:t>- проведение ремонта жилых помещений, единственными собственниками которых являются дети-сироты и дети, оставшиеся без попечения родителей в объеме 109,2 тыс. рублей ежегодно;</w:t>
      </w:r>
    </w:p>
    <w:p w:rsidR="00386B8E" w:rsidRPr="003B3F1D" w:rsidRDefault="00386B8E" w:rsidP="00386B8E">
      <w:pPr>
        <w:ind w:firstLine="709"/>
        <w:jc w:val="both"/>
        <w:rPr>
          <w:color w:val="000000"/>
        </w:rPr>
      </w:pPr>
      <w:r w:rsidRPr="003B3F1D">
        <w:rPr>
          <w:color w:val="000000"/>
        </w:rPr>
        <w:t>- по ежемесячной выплате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 в объеме 1 305,6 тыс. рублей ежегодно;</w:t>
      </w:r>
    </w:p>
    <w:p w:rsidR="00386B8E" w:rsidRPr="003B3F1D" w:rsidRDefault="00386B8E" w:rsidP="00386B8E">
      <w:pPr>
        <w:ind w:firstLine="709"/>
        <w:jc w:val="both"/>
        <w:rPr>
          <w:color w:val="000000"/>
        </w:rPr>
      </w:pPr>
      <w:r w:rsidRPr="003B3F1D">
        <w:rPr>
          <w:color w:val="000000"/>
        </w:rPr>
        <w:t>- на содержание приёмных семей, включающее в себя денежные средства приёмным семьям на содержание детей и ежемесячную выплату вознаграждения, причитающегося приёмным родителям, в объеме 16 754,4 тыс. рублей ежегодно;</w:t>
      </w:r>
    </w:p>
    <w:p w:rsidR="00386B8E" w:rsidRPr="003B3F1D" w:rsidRDefault="00386B8E" w:rsidP="00386B8E">
      <w:pPr>
        <w:ind w:firstLine="709"/>
        <w:jc w:val="both"/>
        <w:rPr>
          <w:color w:val="000000"/>
        </w:rPr>
      </w:pPr>
      <w:r w:rsidRPr="003B3F1D">
        <w:rPr>
          <w:color w:val="000000"/>
        </w:rPr>
        <w:lastRenderedPageBreak/>
        <w:t>-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объеме 1 986,9 тыс. рублей на 2025 год, 2 006,5 тыс. рублей на 2026 и 2027 годы - ежегодно;</w:t>
      </w:r>
    </w:p>
    <w:p w:rsidR="00386B8E" w:rsidRPr="003B3F1D" w:rsidRDefault="00386B8E" w:rsidP="00386B8E">
      <w:pPr>
        <w:ind w:firstLine="709"/>
        <w:jc w:val="both"/>
        <w:rPr>
          <w:color w:val="000000"/>
        </w:rPr>
      </w:pPr>
      <w:r w:rsidRPr="003B3F1D">
        <w:rPr>
          <w:color w:val="000000"/>
        </w:rPr>
        <w:t>-</w:t>
      </w:r>
      <w:r w:rsidRPr="003B3F1D">
        <w:t xml:space="preserve"> </w:t>
      </w:r>
      <w:r w:rsidRPr="003B3F1D">
        <w:rPr>
          <w:color w:val="000000"/>
        </w:rPr>
        <w:t>по опеке и попечительству в отношении совершеннолетних граждан в сумме 362,6 тыс. рублей ежегодно;</w:t>
      </w:r>
    </w:p>
    <w:p w:rsidR="00386B8E" w:rsidRPr="003B3F1D" w:rsidRDefault="00386B8E" w:rsidP="00386B8E">
      <w:pPr>
        <w:ind w:firstLine="709"/>
        <w:jc w:val="both"/>
        <w:rPr>
          <w:color w:val="000000"/>
        </w:rPr>
      </w:pPr>
      <w:r w:rsidRPr="003B3F1D">
        <w:rPr>
          <w:color w:val="000000"/>
        </w:rPr>
        <w:t>- по опеке и попечительству в отношении несовершеннолетних граждан в размере 4 568,0 тыс. рублей ежегодно;</w:t>
      </w:r>
    </w:p>
    <w:p w:rsidR="00386B8E" w:rsidRPr="003B3F1D" w:rsidRDefault="00386B8E" w:rsidP="00386B8E">
      <w:pPr>
        <w:ind w:firstLine="709"/>
        <w:jc w:val="both"/>
        <w:rPr>
          <w:color w:val="000000"/>
        </w:rPr>
      </w:pPr>
      <w:r w:rsidRPr="003B3F1D">
        <w:rPr>
          <w:color w:val="000000"/>
        </w:rPr>
        <w:t>- на поддержку малых форм хозяйствования 2 878,0 тыс. рублей ежегодно;</w:t>
      </w:r>
    </w:p>
    <w:p w:rsidR="00386B8E" w:rsidRPr="003B3F1D" w:rsidRDefault="00386B8E" w:rsidP="00386B8E">
      <w:pPr>
        <w:ind w:firstLine="709"/>
        <w:jc w:val="both"/>
        <w:rPr>
          <w:color w:val="000000"/>
        </w:rPr>
      </w:pPr>
      <w:r w:rsidRPr="003B3F1D">
        <w:rPr>
          <w:color w:val="000000"/>
        </w:rPr>
        <w:t>- по государственной поддержке сельскохозяйственного производства, в том числе на осуществление управленческих функций органами местного самоуправления в сумме 556,8 тыс. рублей, ежегодно;</w:t>
      </w:r>
    </w:p>
    <w:p w:rsidR="00386B8E" w:rsidRPr="003B3F1D" w:rsidRDefault="00386B8E" w:rsidP="00386B8E">
      <w:pPr>
        <w:ind w:firstLine="709"/>
        <w:jc w:val="both"/>
        <w:rPr>
          <w:color w:val="000000"/>
        </w:rPr>
      </w:pPr>
      <w:r w:rsidRPr="003B3F1D">
        <w:rPr>
          <w:color w:val="000000"/>
        </w:rPr>
        <w:t xml:space="preserve">- по расчету и предоставлению дотаций бюджетам сельских поселений Томской области за счет средств областного бюджета на </w:t>
      </w:r>
      <w:r w:rsidR="00187A3C">
        <w:rPr>
          <w:color w:val="000000"/>
        </w:rPr>
        <w:t>2025</w:t>
      </w:r>
      <w:r w:rsidRPr="003B3F1D">
        <w:rPr>
          <w:color w:val="000000"/>
        </w:rPr>
        <w:t xml:space="preserve"> год в сумме 15 874,6 тыс. рублей, на 202</w:t>
      </w:r>
      <w:r w:rsidR="00187A3C">
        <w:rPr>
          <w:color w:val="000000"/>
        </w:rPr>
        <w:t>6</w:t>
      </w:r>
      <w:r w:rsidRPr="003B3F1D">
        <w:rPr>
          <w:color w:val="000000"/>
        </w:rPr>
        <w:t xml:space="preserve"> и 202</w:t>
      </w:r>
      <w:r w:rsidR="00187A3C">
        <w:rPr>
          <w:color w:val="000000"/>
        </w:rPr>
        <w:t>7</w:t>
      </w:r>
      <w:r w:rsidRPr="003B3F1D">
        <w:rPr>
          <w:color w:val="000000"/>
        </w:rPr>
        <w:t xml:space="preserve"> годы по 15 952,0 тыс. рублей;</w:t>
      </w:r>
    </w:p>
    <w:p w:rsidR="00386B8E" w:rsidRPr="003B3F1D" w:rsidRDefault="00386B8E" w:rsidP="00386B8E">
      <w:pPr>
        <w:ind w:firstLine="709"/>
        <w:jc w:val="both"/>
        <w:rPr>
          <w:color w:val="000000"/>
        </w:rPr>
      </w:pPr>
      <w:r w:rsidRPr="003B3F1D">
        <w:rPr>
          <w:color w:val="000000"/>
        </w:rPr>
        <w:t>- по организации мероприятий при осуществлении деятельности по обращению с животными без владельцев (в том числе  на осуществление управленческих функций органами местного самоуправления)  в сумме 691,4 тыс. рублей ежегодно;</w:t>
      </w:r>
    </w:p>
    <w:p w:rsidR="00386B8E" w:rsidRPr="003B3F1D" w:rsidRDefault="00386B8E" w:rsidP="00386B8E">
      <w:pPr>
        <w:ind w:firstLine="709"/>
        <w:jc w:val="both"/>
        <w:rPr>
          <w:color w:val="000000"/>
        </w:rPr>
      </w:pPr>
      <w:r w:rsidRPr="003B3F1D">
        <w:rPr>
          <w:color w:val="000000"/>
        </w:rPr>
        <w:t>- по регистрации коллективных договоров в размере 131,9 тыс. рублей ежегодно;</w:t>
      </w:r>
    </w:p>
    <w:p w:rsidR="00386B8E" w:rsidRPr="003B3F1D" w:rsidRDefault="00386B8E" w:rsidP="00386B8E">
      <w:pPr>
        <w:ind w:firstLine="709"/>
        <w:jc w:val="both"/>
        <w:rPr>
          <w:color w:val="000000"/>
        </w:rPr>
      </w:pPr>
      <w:r w:rsidRPr="003B3F1D">
        <w:rPr>
          <w:color w:val="000000"/>
        </w:rPr>
        <w:t>-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 в сумме 31,7 тыс. рублей ежегодно;</w:t>
      </w:r>
    </w:p>
    <w:p w:rsidR="00386B8E" w:rsidRPr="003B3F1D" w:rsidRDefault="00386B8E" w:rsidP="00386B8E">
      <w:pPr>
        <w:ind w:firstLine="709"/>
        <w:jc w:val="both"/>
        <w:rPr>
          <w:color w:val="000000"/>
        </w:rPr>
      </w:pPr>
      <w:r w:rsidRPr="003B3F1D">
        <w:rPr>
          <w:color w:val="000000"/>
        </w:rPr>
        <w:t>- по хранению, комплектованию, учету и использованию архивных документов, относящихся к собственности Томской области в сумме 203,1 тыс. рублей ежегодно;</w:t>
      </w:r>
    </w:p>
    <w:p w:rsidR="00386B8E" w:rsidRPr="003B3F1D" w:rsidRDefault="00386B8E" w:rsidP="00386B8E">
      <w:pPr>
        <w:ind w:firstLine="709"/>
        <w:jc w:val="both"/>
        <w:rPr>
          <w:color w:val="000000"/>
        </w:rPr>
      </w:pPr>
      <w:r w:rsidRPr="003B3F1D">
        <w:rPr>
          <w:color w:val="000000"/>
        </w:rPr>
        <w:t>- по созданию и обеспечению деятельности комиссий по делам несовершеннолетних и защите их прав в сумме 935,9 тыс. рублей ежегодно;</w:t>
      </w:r>
    </w:p>
    <w:p w:rsidR="00386B8E" w:rsidRPr="003B3F1D" w:rsidRDefault="00386B8E" w:rsidP="00386B8E">
      <w:pPr>
        <w:ind w:firstLine="709"/>
        <w:jc w:val="both"/>
        <w:rPr>
          <w:color w:val="000000"/>
        </w:rPr>
      </w:pPr>
      <w:r w:rsidRPr="003B3F1D">
        <w:rPr>
          <w:color w:val="000000"/>
        </w:rPr>
        <w:t>-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 в сумме 47,9 тыс. рублей ежегодно;</w:t>
      </w:r>
    </w:p>
    <w:p w:rsidR="00386B8E" w:rsidRPr="003B3F1D" w:rsidRDefault="00386B8E" w:rsidP="00386B8E">
      <w:pPr>
        <w:ind w:firstLine="709"/>
        <w:jc w:val="both"/>
        <w:rPr>
          <w:color w:val="000000"/>
        </w:rPr>
      </w:pPr>
      <w:r w:rsidRPr="003B3F1D">
        <w:rPr>
          <w:color w:val="000000"/>
        </w:rPr>
        <w:t>- по созданию и обеспечению деятельности административных комиссий в Томской области в объеме 1 012,0 тыс. рублей ежегодно;</w:t>
      </w:r>
    </w:p>
    <w:p w:rsidR="00386B8E" w:rsidRPr="003B3F1D" w:rsidRDefault="00386B8E" w:rsidP="00386B8E">
      <w:pPr>
        <w:ind w:firstLine="709"/>
        <w:jc w:val="both"/>
        <w:rPr>
          <w:color w:val="000000"/>
        </w:rPr>
      </w:pPr>
      <w:r w:rsidRPr="003B3F1D">
        <w:rPr>
          <w:b/>
          <w:color w:val="000000"/>
        </w:rPr>
        <w:t>Иных межбюджетных трансфертов</w:t>
      </w:r>
      <w:r w:rsidRPr="003B3F1D">
        <w:rPr>
          <w:color w:val="000000"/>
        </w:rPr>
        <w:t xml:space="preserve"> на 2025 год и плановый период 2026 и 2027 годов в объемах 6 955,0 тыс. рублей ежегодно, в том числе:</w:t>
      </w:r>
    </w:p>
    <w:p w:rsidR="00386B8E" w:rsidRPr="003B3F1D" w:rsidRDefault="00386B8E" w:rsidP="00386B8E">
      <w:pPr>
        <w:ind w:firstLine="709"/>
        <w:jc w:val="both"/>
        <w:rPr>
          <w:color w:val="000000"/>
        </w:rPr>
      </w:pPr>
      <w:r w:rsidRPr="003B3F1D">
        <w:rPr>
          <w:color w:val="000000"/>
        </w:rPr>
        <w:t>- ежемесячная стипендия Губернатора Томской области молодым учителям муниципальных образовательных организаций Томской области 1 096,9 тыс. рублей ежегодно;</w:t>
      </w:r>
    </w:p>
    <w:p w:rsidR="00386B8E" w:rsidRPr="003B3F1D" w:rsidRDefault="00386B8E" w:rsidP="00386B8E">
      <w:pPr>
        <w:ind w:firstLine="709"/>
        <w:jc w:val="both"/>
        <w:rPr>
          <w:color w:val="000000"/>
        </w:rPr>
      </w:pPr>
      <w:proofErr w:type="gramStart"/>
      <w:r w:rsidRPr="003B3F1D">
        <w:rPr>
          <w:color w:val="000000"/>
        </w:rPr>
        <w:t>- частичная оплата стоимости питания отдельных категорий обучающихся в муниципальных общеобразовательных организациях Томской области, за исключением обучающихся с ограниченными возможностями здоровья, обучающихся по образовательным программам начального общего образования и обучающихся, указанных в пункте 4 части 1 статьи 4 Закона Томской области от 5 июня 2024 года № 47-ОЗ "О дополнительных мерах социальной поддержки многодетных семей", в сумме 426,5 тыс. рублей ежегодно;</w:t>
      </w:r>
      <w:proofErr w:type="gramEnd"/>
    </w:p>
    <w:p w:rsidR="00386B8E" w:rsidRPr="003B3F1D" w:rsidRDefault="00386B8E" w:rsidP="00386B8E">
      <w:pPr>
        <w:ind w:firstLine="709"/>
        <w:jc w:val="both"/>
        <w:rPr>
          <w:color w:val="000000"/>
        </w:rPr>
      </w:pPr>
      <w:r w:rsidRPr="003B3F1D">
        <w:rPr>
          <w:color w:val="000000"/>
        </w:rPr>
        <w:t>- обеспечение одноразовым бесплатным питанием обучающихся в муниципальных общеобразовательных организациях, указанных в пункте 4 части 1 статьи 4 Закона Томской области от 5 июня 2024 года № 47-ОЗ "О дополнительных мерах социальной поддержки многодетных семей", в сумме 5 181,6 тыс. рублей ежегодно;</w:t>
      </w:r>
    </w:p>
    <w:p w:rsidR="00386B8E" w:rsidRPr="003B3F1D" w:rsidRDefault="00386B8E" w:rsidP="00386B8E">
      <w:pPr>
        <w:ind w:firstLine="709"/>
        <w:jc w:val="both"/>
        <w:rPr>
          <w:color w:val="000000"/>
        </w:rPr>
      </w:pPr>
      <w:proofErr w:type="gramStart"/>
      <w:r w:rsidRPr="003B3F1D">
        <w:rPr>
          <w:color w:val="000000"/>
        </w:rPr>
        <w:t>- 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1941 - 1945 годов;</w:t>
      </w:r>
      <w:proofErr w:type="gramEnd"/>
      <w:r w:rsidRPr="003B3F1D">
        <w:rPr>
          <w:color w:val="000000"/>
        </w:rPr>
        <w:t xml:space="preserve"> тружеников тыла военных лет; лиц, награжденных знаком "Жителю блокадного Ленинграда"; лиц, награжденных знаком "Житель осажденного Севастополя"; бывших несовершеннолетних узников концлагерей; вдов погибших (умерших) </w:t>
      </w:r>
      <w:r w:rsidRPr="003B3F1D">
        <w:rPr>
          <w:color w:val="000000"/>
        </w:rPr>
        <w:lastRenderedPageBreak/>
        <w:t>участников Великой Отечественной войны 1941 - 1945 годов, не вступивших в повторный брак, в сумме 150,0 тыс. рублей ежегодно;</w:t>
      </w:r>
    </w:p>
    <w:p w:rsidR="00386B8E" w:rsidRPr="003B3F1D" w:rsidRDefault="00386B8E" w:rsidP="00386B8E">
      <w:pPr>
        <w:ind w:firstLine="709"/>
        <w:jc w:val="both"/>
        <w:rPr>
          <w:color w:val="000000"/>
        </w:rPr>
      </w:pPr>
      <w:r w:rsidRPr="003B3F1D">
        <w:rPr>
          <w:color w:val="000000"/>
        </w:rPr>
        <w:t>- оказание помощи многодетным семьям, семьям, находящимся в трудной жизненной ситуации, в социально опасном положении, по приобретению, установке и обслуживанию автономных дымовых пожарных извещателей в жилых помещениях, в сумме 100,0 тыс. рублей ежегодно.</w:t>
      </w:r>
    </w:p>
    <w:p w:rsidR="00386B8E" w:rsidRPr="00086F2B" w:rsidRDefault="00386B8E" w:rsidP="00386B8E">
      <w:pPr>
        <w:ind w:firstLine="709"/>
        <w:jc w:val="both"/>
        <w:rPr>
          <w:color w:val="000000"/>
        </w:rPr>
      </w:pPr>
      <w:r w:rsidRPr="003B3F1D">
        <w:rPr>
          <w:color w:val="000000"/>
        </w:rPr>
        <w:t xml:space="preserve">В 2025 году и плановом периоде 2026 и 2027 годов прогнозируются поступления иных межбюджетных трансфертов в бюджет муниципального образования «Парабельский район» из бюджетов сельских поселений в соответствии с заключенными соглашениями о передаче </w:t>
      </w:r>
      <w:proofErr w:type="gramStart"/>
      <w:r w:rsidRPr="003B3F1D">
        <w:rPr>
          <w:color w:val="000000"/>
        </w:rPr>
        <w:t>осуществления части полномочий органов местного самоуправления сельских поселений</w:t>
      </w:r>
      <w:proofErr w:type="gramEnd"/>
      <w:r w:rsidRPr="003B3F1D">
        <w:rPr>
          <w:color w:val="000000"/>
        </w:rPr>
        <w:t xml:space="preserve"> по вопросам местного значения:</w:t>
      </w:r>
      <w:r w:rsidRPr="00086F2B">
        <w:rPr>
          <w:color w:val="000000"/>
        </w:rPr>
        <w:t xml:space="preserve">        </w:t>
      </w:r>
    </w:p>
    <w:p w:rsidR="00386B8E" w:rsidRPr="00086F2B" w:rsidRDefault="00386B8E" w:rsidP="00386B8E">
      <w:pPr>
        <w:ind w:firstLine="709"/>
        <w:jc w:val="right"/>
        <w:rPr>
          <w:color w:val="000000"/>
        </w:rPr>
      </w:pPr>
      <w:r w:rsidRPr="00086F2B">
        <w:rPr>
          <w:color w:val="000000"/>
        </w:rPr>
        <w:t xml:space="preserve">                                                                                   тыс. рублей</w:t>
      </w:r>
    </w:p>
    <w:tbl>
      <w:tblPr>
        <w:tblW w:w="10287"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3"/>
        <w:gridCol w:w="1559"/>
        <w:gridCol w:w="1559"/>
        <w:gridCol w:w="1486"/>
      </w:tblGrid>
      <w:tr w:rsidR="00386B8E" w:rsidRPr="00086F2B" w:rsidTr="00EF4B96">
        <w:trPr>
          <w:trHeight w:val="77"/>
        </w:trPr>
        <w:tc>
          <w:tcPr>
            <w:tcW w:w="5683" w:type="dxa"/>
            <w:vMerge w:val="restart"/>
            <w:shd w:val="clear" w:color="auto" w:fill="auto"/>
            <w:vAlign w:val="center"/>
            <w:hideMark/>
          </w:tcPr>
          <w:p w:rsidR="00386B8E" w:rsidRPr="00086F2B" w:rsidRDefault="00386B8E" w:rsidP="00386B8E">
            <w:pPr>
              <w:jc w:val="center"/>
              <w:rPr>
                <w:b/>
                <w:bCs/>
              </w:rPr>
            </w:pPr>
            <w:r w:rsidRPr="00086F2B">
              <w:rPr>
                <w:b/>
                <w:bCs/>
                <w:sz w:val="22"/>
                <w:szCs w:val="22"/>
              </w:rPr>
              <w:t>Наименование показателя</w:t>
            </w:r>
          </w:p>
        </w:tc>
        <w:tc>
          <w:tcPr>
            <w:tcW w:w="4604" w:type="dxa"/>
            <w:gridSpan w:val="3"/>
            <w:shd w:val="clear" w:color="auto" w:fill="auto"/>
            <w:vAlign w:val="center"/>
            <w:hideMark/>
          </w:tcPr>
          <w:p w:rsidR="00386B8E" w:rsidRPr="00086F2B" w:rsidRDefault="00386B8E" w:rsidP="00386B8E">
            <w:pPr>
              <w:jc w:val="center"/>
              <w:rPr>
                <w:b/>
                <w:bCs/>
              </w:rPr>
            </w:pPr>
            <w:r w:rsidRPr="00086F2B">
              <w:rPr>
                <w:b/>
                <w:bCs/>
                <w:sz w:val="22"/>
                <w:szCs w:val="22"/>
              </w:rPr>
              <w:t>Сумма</w:t>
            </w:r>
          </w:p>
        </w:tc>
      </w:tr>
      <w:tr w:rsidR="00386B8E" w:rsidRPr="00086F2B" w:rsidTr="00EF4B96">
        <w:trPr>
          <w:trHeight w:val="77"/>
        </w:trPr>
        <w:tc>
          <w:tcPr>
            <w:tcW w:w="5683" w:type="dxa"/>
            <w:vMerge/>
            <w:vAlign w:val="center"/>
            <w:hideMark/>
          </w:tcPr>
          <w:p w:rsidR="00386B8E" w:rsidRPr="00086F2B" w:rsidRDefault="00386B8E" w:rsidP="00386B8E">
            <w:pPr>
              <w:rPr>
                <w:b/>
                <w:bCs/>
              </w:rPr>
            </w:pPr>
          </w:p>
        </w:tc>
        <w:tc>
          <w:tcPr>
            <w:tcW w:w="1559" w:type="dxa"/>
            <w:shd w:val="clear" w:color="auto" w:fill="auto"/>
            <w:vAlign w:val="center"/>
            <w:hideMark/>
          </w:tcPr>
          <w:p w:rsidR="00386B8E" w:rsidRPr="00086F2B" w:rsidRDefault="00386B8E" w:rsidP="00EF4B96">
            <w:pPr>
              <w:jc w:val="center"/>
              <w:rPr>
                <w:b/>
                <w:bCs/>
              </w:rPr>
            </w:pPr>
            <w:r w:rsidRPr="00086F2B">
              <w:rPr>
                <w:b/>
                <w:bCs/>
                <w:sz w:val="22"/>
                <w:szCs w:val="22"/>
              </w:rPr>
              <w:t>202</w:t>
            </w:r>
            <w:r w:rsidR="00EF4B96">
              <w:rPr>
                <w:b/>
                <w:bCs/>
                <w:sz w:val="22"/>
                <w:szCs w:val="22"/>
              </w:rPr>
              <w:t>5</w:t>
            </w:r>
            <w:r w:rsidRPr="00086F2B">
              <w:rPr>
                <w:b/>
                <w:bCs/>
                <w:sz w:val="22"/>
                <w:szCs w:val="22"/>
              </w:rPr>
              <w:t xml:space="preserve"> год</w:t>
            </w:r>
          </w:p>
        </w:tc>
        <w:tc>
          <w:tcPr>
            <w:tcW w:w="1559" w:type="dxa"/>
            <w:shd w:val="clear" w:color="auto" w:fill="auto"/>
            <w:vAlign w:val="center"/>
            <w:hideMark/>
          </w:tcPr>
          <w:p w:rsidR="00386B8E" w:rsidRPr="00086F2B" w:rsidRDefault="00386B8E" w:rsidP="00EF4B96">
            <w:pPr>
              <w:jc w:val="center"/>
              <w:rPr>
                <w:b/>
                <w:bCs/>
              </w:rPr>
            </w:pPr>
            <w:r w:rsidRPr="00086F2B">
              <w:rPr>
                <w:b/>
                <w:bCs/>
                <w:sz w:val="22"/>
                <w:szCs w:val="22"/>
              </w:rPr>
              <w:t>202</w:t>
            </w:r>
            <w:r w:rsidR="00EF4B96">
              <w:rPr>
                <w:b/>
                <w:bCs/>
                <w:sz w:val="22"/>
                <w:szCs w:val="22"/>
              </w:rPr>
              <w:t>6</w:t>
            </w:r>
            <w:r w:rsidRPr="00086F2B">
              <w:rPr>
                <w:b/>
                <w:bCs/>
                <w:sz w:val="22"/>
                <w:szCs w:val="22"/>
              </w:rPr>
              <w:t xml:space="preserve"> год</w:t>
            </w:r>
          </w:p>
        </w:tc>
        <w:tc>
          <w:tcPr>
            <w:tcW w:w="1486" w:type="dxa"/>
            <w:shd w:val="clear" w:color="auto" w:fill="auto"/>
            <w:vAlign w:val="center"/>
            <w:hideMark/>
          </w:tcPr>
          <w:p w:rsidR="00386B8E" w:rsidRPr="00086F2B" w:rsidRDefault="00386B8E" w:rsidP="00EF4B96">
            <w:pPr>
              <w:jc w:val="center"/>
              <w:rPr>
                <w:b/>
                <w:bCs/>
              </w:rPr>
            </w:pPr>
            <w:r w:rsidRPr="00086F2B">
              <w:rPr>
                <w:b/>
                <w:bCs/>
                <w:sz w:val="22"/>
                <w:szCs w:val="22"/>
              </w:rPr>
              <w:t>202</w:t>
            </w:r>
            <w:r w:rsidR="00EF4B96">
              <w:rPr>
                <w:b/>
                <w:bCs/>
                <w:sz w:val="22"/>
                <w:szCs w:val="22"/>
              </w:rPr>
              <w:t>7</w:t>
            </w:r>
            <w:r w:rsidRPr="00086F2B">
              <w:rPr>
                <w:b/>
                <w:bCs/>
                <w:sz w:val="22"/>
                <w:szCs w:val="22"/>
              </w:rPr>
              <w:t xml:space="preserve"> год</w:t>
            </w:r>
          </w:p>
        </w:tc>
      </w:tr>
      <w:tr w:rsidR="00386B8E" w:rsidRPr="00086F2B" w:rsidTr="00EF4B96">
        <w:trPr>
          <w:trHeight w:val="77"/>
        </w:trPr>
        <w:tc>
          <w:tcPr>
            <w:tcW w:w="5683" w:type="dxa"/>
            <w:shd w:val="clear" w:color="auto" w:fill="auto"/>
            <w:vAlign w:val="center"/>
            <w:hideMark/>
          </w:tcPr>
          <w:p w:rsidR="00386B8E" w:rsidRPr="00086F2B" w:rsidRDefault="00386B8E" w:rsidP="00386B8E">
            <w:pPr>
              <w:rPr>
                <w:b/>
                <w:bCs/>
                <w:color w:val="000000"/>
              </w:rPr>
            </w:pPr>
            <w:r w:rsidRPr="00086F2B">
              <w:rPr>
                <w:b/>
                <w:bCs/>
                <w:color w:val="000000"/>
                <w:sz w:val="22"/>
                <w:szCs w:val="22"/>
              </w:rPr>
              <w:t>Иные межбюджетные трансферты, всего</w:t>
            </w:r>
          </w:p>
        </w:tc>
        <w:tc>
          <w:tcPr>
            <w:tcW w:w="1559" w:type="dxa"/>
            <w:shd w:val="clear" w:color="auto" w:fill="auto"/>
            <w:noWrap/>
            <w:vAlign w:val="center"/>
            <w:hideMark/>
          </w:tcPr>
          <w:p w:rsidR="00386B8E" w:rsidRPr="00086F2B" w:rsidRDefault="00386B8E" w:rsidP="00386B8E">
            <w:pPr>
              <w:jc w:val="right"/>
              <w:rPr>
                <w:b/>
                <w:bCs/>
                <w:color w:val="000000"/>
              </w:rPr>
            </w:pPr>
            <w:r w:rsidRPr="00086F2B">
              <w:rPr>
                <w:b/>
                <w:bCs/>
                <w:color w:val="000000"/>
                <w:sz w:val="22"/>
                <w:szCs w:val="22"/>
              </w:rPr>
              <w:t>12 299,0</w:t>
            </w:r>
          </w:p>
        </w:tc>
        <w:tc>
          <w:tcPr>
            <w:tcW w:w="1559" w:type="dxa"/>
            <w:shd w:val="clear" w:color="auto" w:fill="auto"/>
            <w:noWrap/>
            <w:vAlign w:val="center"/>
            <w:hideMark/>
          </w:tcPr>
          <w:p w:rsidR="00386B8E" w:rsidRPr="00086F2B" w:rsidRDefault="00386B8E" w:rsidP="00386B8E">
            <w:pPr>
              <w:jc w:val="right"/>
              <w:rPr>
                <w:b/>
                <w:bCs/>
                <w:color w:val="000000"/>
              </w:rPr>
            </w:pPr>
            <w:r w:rsidRPr="00086F2B">
              <w:rPr>
                <w:b/>
                <w:bCs/>
                <w:color w:val="000000"/>
                <w:sz w:val="22"/>
                <w:szCs w:val="22"/>
              </w:rPr>
              <w:t>12 299,0</w:t>
            </w:r>
          </w:p>
        </w:tc>
        <w:tc>
          <w:tcPr>
            <w:tcW w:w="1486" w:type="dxa"/>
            <w:shd w:val="clear" w:color="auto" w:fill="auto"/>
            <w:noWrap/>
            <w:vAlign w:val="center"/>
            <w:hideMark/>
          </w:tcPr>
          <w:p w:rsidR="00386B8E" w:rsidRPr="00086F2B" w:rsidRDefault="00386B8E" w:rsidP="00386B8E">
            <w:pPr>
              <w:jc w:val="right"/>
              <w:rPr>
                <w:b/>
                <w:bCs/>
                <w:color w:val="000000"/>
              </w:rPr>
            </w:pPr>
            <w:r w:rsidRPr="00086F2B">
              <w:rPr>
                <w:b/>
                <w:bCs/>
                <w:color w:val="000000"/>
                <w:sz w:val="22"/>
                <w:szCs w:val="22"/>
              </w:rPr>
              <w:t>12 299,0</w:t>
            </w:r>
          </w:p>
        </w:tc>
      </w:tr>
      <w:tr w:rsidR="00386B8E" w:rsidRPr="00086F2B" w:rsidTr="00EF4B96">
        <w:trPr>
          <w:trHeight w:val="77"/>
        </w:trPr>
        <w:tc>
          <w:tcPr>
            <w:tcW w:w="5683" w:type="dxa"/>
            <w:shd w:val="clear" w:color="auto" w:fill="auto"/>
            <w:vAlign w:val="center"/>
            <w:hideMark/>
          </w:tcPr>
          <w:p w:rsidR="00386B8E" w:rsidRPr="00086F2B" w:rsidRDefault="00386B8E" w:rsidP="00386B8E">
            <w:pPr>
              <w:rPr>
                <w:color w:val="000000"/>
              </w:rPr>
            </w:pPr>
            <w:r w:rsidRPr="00086F2B">
              <w:rPr>
                <w:color w:val="000000"/>
                <w:sz w:val="22"/>
                <w:szCs w:val="22"/>
              </w:rPr>
              <w:t xml:space="preserve">На создание условий для организации досуга и обеспечения жителей поселения услугами культуры </w:t>
            </w:r>
          </w:p>
        </w:tc>
        <w:tc>
          <w:tcPr>
            <w:tcW w:w="1559" w:type="dxa"/>
            <w:shd w:val="clear" w:color="auto" w:fill="auto"/>
            <w:noWrap/>
            <w:vAlign w:val="center"/>
            <w:hideMark/>
          </w:tcPr>
          <w:p w:rsidR="00386B8E" w:rsidRPr="00086F2B" w:rsidRDefault="00386B8E" w:rsidP="00386B8E">
            <w:pPr>
              <w:jc w:val="right"/>
            </w:pPr>
            <w:r w:rsidRPr="00086F2B">
              <w:rPr>
                <w:sz w:val="22"/>
                <w:szCs w:val="22"/>
              </w:rPr>
              <w:t>12 239,0</w:t>
            </w:r>
          </w:p>
        </w:tc>
        <w:tc>
          <w:tcPr>
            <w:tcW w:w="1559" w:type="dxa"/>
            <w:shd w:val="clear" w:color="auto" w:fill="auto"/>
            <w:noWrap/>
            <w:vAlign w:val="center"/>
            <w:hideMark/>
          </w:tcPr>
          <w:p w:rsidR="00386B8E" w:rsidRPr="00086F2B" w:rsidRDefault="00386B8E" w:rsidP="00386B8E">
            <w:pPr>
              <w:jc w:val="right"/>
            </w:pPr>
            <w:r w:rsidRPr="00086F2B">
              <w:rPr>
                <w:sz w:val="22"/>
                <w:szCs w:val="22"/>
              </w:rPr>
              <w:t>12 239,0</w:t>
            </w:r>
          </w:p>
        </w:tc>
        <w:tc>
          <w:tcPr>
            <w:tcW w:w="1486" w:type="dxa"/>
            <w:shd w:val="clear" w:color="auto" w:fill="auto"/>
            <w:noWrap/>
            <w:vAlign w:val="center"/>
            <w:hideMark/>
          </w:tcPr>
          <w:p w:rsidR="00386B8E" w:rsidRPr="00086F2B" w:rsidRDefault="00386B8E" w:rsidP="00386B8E">
            <w:pPr>
              <w:jc w:val="right"/>
            </w:pPr>
            <w:r w:rsidRPr="00086F2B">
              <w:rPr>
                <w:sz w:val="22"/>
                <w:szCs w:val="22"/>
              </w:rPr>
              <w:t>12 239,0</w:t>
            </w:r>
          </w:p>
        </w:tc>
      </w:tr>
      <w:tr w:rsidR="00386B8E" w:rsidRPr="00086F2B" w:rsidTr="00EF4B96">
        <w:trPr>
          <w:trHeight w:val="77"/>
        </w:trPr>
        <w:tc>
          <w:tcPr>
            <w:tcW w:w="5683" w:type="dxa"/>
            <w:shd w:val="clear" w:color="auto" w:fill="auto"/>
            <w:vAlign w:val="center"/>
            <w:hideMark/>
          </w:tcPr>
          <w:p w:rsidR="00386B8E" w:rsidRPr="00086F2B" w:rsidRDefault="00386B8E" w:rsidP="00386B8E">
            <w:pPr>
              <w:rPr>
                <w:color w:val="000000"/>
              </w:rPr>
            </w:pPr>
            <w:r w:rsidRPr="00086F2B">
              <w:rPr>
                <w:color w:val="000000"/>
                <w:sz w:val="22"/>
                <w:szCs w:val="22"/>
              </w:rPr>
              <w:t xml:space="preserve">На осуществление внешнего муниципального финансового контроля </w:t>
            </w:r>
          </w:p>
        </w:tc>
        <w:tc>
          <w:tcPr>
            <w:tcW w:w="1559" w:type="dxa"/>
            <w:shd w:val="clear" w:color="auto" w:fill="auto"/>
            <w:noWrap/>
            <w:vAlign w:val="center"/>
            <w:hideMark/>
          </w:tcPr>
          <w:p w:rsidR="00386B8E" w:rsidRPr="00086F2B" w:rsidRDefault="00386B8E" w:rsidP="00386B8E">
            <w:pPr>
              <w:jc w:val="right"/>
            </w:pPr>
            <w:r w:rsidRPr="00086F2B">
              <w:rPr>
                <w:sz w:val="22"/>
                <w:szCs w:val="22"/>
              </w:rPr>
              <w:t>60,0</w:t>
            </w:r>
          </w:p>
        </w:tc>
        <w:tc>
          <w:tcPr>
            <w:tcW w:w="1559" w:type="dxa"/>
            <w:shd w:val="clear" w:color="auto" w:fill="auto"/>
            <w:noWrap/>
            <w:vAlign w:val="center"/>
            <w:hideMark/>
          </w:tcPr>
          <w:p w:rsidR="00386B8E" w:rsidRPr="00086F2B" w:rsidRDefault="00386B8E" w:rsidP="00386B8E">
            <w:pPr>
              <w:jc w:val="right"/>
            </w:pPr>
            <w:r w:rsidRPr="00086F2B">
              <w:rPr>
                <w:sz w:val="22"/>
                <w:szCs w:val="22"/>
              </w:rPr>
              <w:t>60,0</w:t>
            </w:r>
          </w:p>
        </w:tc>
        <w:tc>
          <w:tcPr>
            <w:tcW w:w="1486" w:type="dxa"/>
            <w:shd w:val="clear" w:color="auto" w:fill="auto"/>
            <w:noWrap/>
            <w:vAlign w:val="center"/>
            <w:hideMark/>
          </w:tcPr>
          <w:p w:rsidR="00386B8E" w:rsidRPr="00086F2B" w:rsidRDefault="00386B8E" w:rsidP="00386B8E">
            <w:pPr>
              <w:jc w:val="right"/>
            </w:pPr>
            <w:r w:rsidRPr="00086F2B">
              <w:rPr>
                <w:sz w:val="22"/>
                <w:szCs w:val="22"/>
              </w:rPr>
              <w:t>60,0</w:t>
            </w:r>
          </w:p>
        </w:tc>
      </w:tr>
    </w:tbl>
    <w:p w:rsidR="00386B8E" w:rsidRPr="003B3F1D" w:rsidRDefault="00386B8E" w:rsidP="00FE0C13">
      <w:pPr>
        <w:ind w:firstLine="709"/>
        <w:jc w:val="both"/>
      </w:pPr>
    </w:p>
    <w:p w:rsidR="0072051D" w:rsidRPr="003B3F1D" w:rsidRDefault="00F922B9" w:rsidP="002C5397">
      <w:pPr>
        <w:pStyle w:val="12"/>
        <w:widowControl w:val="0"/>
        <w:spacing w:before="0" w:after="0"/>
        <w:outlineLvl w:val="0"/>
        <w:rPr>
          <w:rFonts w:ascii="Times New Roman" w:hAnsi="Times New Roman"/>
          <w:bCs/>
          <w:color w:val="000000"/>
          <w:sz w:val="24"/>
          <w:szCs w:val="24"/>
        </w:rPr>
      </w:pPr>
      <w:r w:rsidRPr="003B3F1D">
        <w:rPr>
          <w:rFonts w:ascii="Times New Roman" w:hAnsi="Times New Roman"/>
          <w:bCs/>
          <w:color w:val="000000"/>
          <w:sz w:val="24"/>
          <w:szCs w:val="24"/>
        </w:rPr>
        <w:t>Д</w:t>
      </w:r>
      <w:r w:rsidR="0072051D" w:rsidRPr="003B3F1D">
        <w:rPr>
          <w:rFonts w:ascii="Times New Roman" w:hAnsi="Times New Roman"/>
          <w:bCs/>
          <w:color w:val="000000"/>
          <w:sz w:val="24"/>
          <w:szCs w:val="24"/>
        </w:rPr>
        <w:t>ефицит и источники финансирования дефицита бюджета</w:t>
      </w:r>
    </w:p>
    <w:p w:rsidR="0072051D" w:rsidRPr="003B3F1D" w:rsidRDefault="0072051D" w:rsidP="002C5397">
      <w:pPr>
        <w:widowControl w:val="0"/>
        <w:ind w:right="-1" w:firstLine="709"/>
        <w:jc w:val="both"/>
      </w:pPr>
      <w:r w:rsidRPr="003B3F1D">
        <w:t xml:space="preserve">Бюджет </w:t>
      </w:r>
      <w:r w:rsidR="005E03C9" w:rsidRPr="003B3F1D">
        <w:t>района</w:t>
      </w:r>
      <w:r w:rsidRPr="003B3F1D">
        <w:t xml:space="preserve"> на 202</w:t>
      </w:r>
      <w:r w:rsidR="003B3F1D" w:rsidRPr="003B3F1D">
        <w:t>5</w:t>
      </w:r>
      <w:r w:rsidR="00F922B9" w:rsidRPr="003B3F1D">
        <w:t xml:space="preserve"> год и плановый период 202</w:t>
      </w:r>
      <w:r w:rsidR="003B3F1D" w:rsidRPr="003B3F1D">
        <w:t>6</w:t>
      </w:r>
      <w:r w:rsidR="00F922B9" w:rsidRPr="003B3F1D">
        <w:t xml:space="preserve"> и </w:t>
      </w:r>
      <w:r w:rsidRPr="003B3F1D">
        <w:t>202</w:t>
      </w:r>
      <w:r w:rsidR="003B3F1D" w:rsidRPr="003B3F1D">
        <w:t>7</w:t>
      </w:r>
      <w:r w:rsidRPr="003B3F1D">
        <w:t xml:space="preserve"> </w:t>
      </w:r>
      <w:r w:rsidR="00F922B9" w:rsidRPr="003B3F1D">
        <w:t>годов</w:t>
      </w:r>
      <w:r w:rsidRPr="003B3F1D">
        <w:t xml:space="preserve"> составлен без дефицита</w:t>
      </w:r>
      <w:r w:rsidRPr="003B3F1D">
        <w:rPr>
          <w:bCs/>
        </w:rPr>
        <w:t>.</w:t>
      </w:r>
    </w:p>
    <w:p w:rsidR="00F23D28" w:rsidRPr="003B3F1D" w:rsidRDefault="00F23D28" w:rsidP="002C5397">
      <w:pPr>
        <w:pStyle w:val="25"/>
        <w:widowControl w:val="0"/>
        <w:spacing w:line="240" w:lineRule="auto"/>
        <w:ind w:right="-1" w:firstLine="0"/>
        <w:outlineLvl w:val="0"/>
        <w:rPr>
          <w:i w:val="0"/>
          <w:color w:val="000000"/>
          <w:sz w:val="24"/>
          <w:szCs w:val="24"/>
        </w:rPr>
      </w:pPr>
    </w:p>
    <w:p w:rsidR="0072051D" w:rsidRPr="003B3F1D" w:rsidRDefault="0072051D" w:rsidP="002C5397">
      <w:pPr>
        <w:pStyle w:val="25"/>
        <w:widowControl w:val="0"/>
        <w:spacing w:line="240" w:lineRule="auto"/>
        <w:ind w:right="-1" w:firstLine="0"/>
        <w:outlineLvl w:val="0"/>
        <w:rPr>
          <w:i w:val="0"/>
          <w:color w:val="000000"/>
          <w:sz w:val="24"/>
          <w:szCs w:val="24"/>
        </w:rPr>
      </w:pPr>
      <w:r w:rsidRPr="003B3F1D">
        <w:rPr>
          <w:i w:val="0"/>
          <w:color w:val="000000"/>
          <w:sz w:val="24"/>
          <w:szCs w:val="24"/>
        </w:rPr>
        <w:t xml:space="preserve">Источники финансирования дефицита </w:t>
      </w:r>
      <w:r w:rsidR="002C5397" w:rsidRPr="003B3F1D">
        <w:rPr>
          <w:i w:val="0"/>
          <w:color w:val="000000"/>
          <w:sz w:val="24"/>
          <w:szCs w:val="24"/>
        </w:rPr>
        <w:t>бюджета района</w:t>
      </w:r>
    </w:p>
    <w:p w:rsidR="0072051D" w:rsidRPr="003B3F1D" w:rsidRDefault="0072051D" w:rsidP="002C5397">
      <w:pPr>
        <w:widowControl w:val="0"/>
        <w:ind w:right="-1"/>
        <w:jc w:val="right"/>
      </w:pPr>
      <w:r w:rsidRPr="003B3F1D">
        <w:t>тыс. рублей</w:t>
      </w:r>
    </w:p>
    <w:tbl>
      <w:tblPr>
        <w:tblW w:w="10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13"/>
        <w:gridCol w:w="1505"/>
        <w:gridCol w:w="1505"/>
        <w:gridCol w:w="1505"/>
      </w:tblGrid>
      <w:tr w:rsidR="00EF4B96" w:rsidRPr="003B3F1D" w:rsidTr="00EF4B96">
        <w:trPr>
          <w:trHeight w:val="264"/>
          <w:tblHeader/>
          <w:jc w:val="center"/>
        </w:trPr>
        <w:tc>
          <w:tcPr>
            <w:tcW w:w="5713" w:type="dxa"/>
            <w:noWrap/>
            <w:tcMar>
              <w:top w:w="28" w:type="dxa"/>
              <w:bottom w:w="28" w:type="dxa"/>
            </w:tcMar>
            <w:vAlign w:val="center"/>
          </w:tcPr>
          <w:p w:rsidR="00EF4B96" w:rsidRPr="003B3F1D" w:rsidRDefault="00EF4B96" w:rsidP="00B57848">
            <w:pPr>
              <w:jc w:val="center"/>
              <w:rPr>
                <w:b/>
                <w:bCs/>
                <w:color w:val="000000"/>
              </w:rPr>
            </w:pPr>
            <w:r w:rsidRPr="003B3F1D">
              <w:rPr>
                <w:b/>
                <w:bCs/>
                <w:color w:val="000000"/>
                <w:sz w:val="22"/>
                <w:szCs w:val="22"/>
              </w:rPr>
              <w:t>Наименование показателя</w:t>
            </w:r>
          </w:p>
        </w:tc>
        <w:tc>
          <w:tcPr>
            <w:tcW w:w="1505" w:type="dxa"/>
            <w:vAlign w:val="center"/>
          </w:tcPr>
          <w:p w:rsidR="00EF4B96" w:rsidRPr="00086F2B" w:rsidRDefault="00EF4B96" w:rsidP="004264D9">
            <w:pPr>
              <w:jc w:val="center"/>
              <w:rPr>
                <w:b/>
                <w:bCs/>
              </w:rPr>
            </w:pPr>
            <w:r w:rsidRPr="00086F2B">
              <w:rPr>
                <w:b/>
                <w:bCs/>
                <w:sz w:val="22"/>
                <w:szCs w:val="22"/>
              </w:rPr>
              <w:t>202</w:t>
            </w:r>
            <w:r>
              <w:rPr>
                <w:b/>
                <w:bCs/>
                <w:sz w:val="22"/>
                <w:szCs w:val="22"/>
              </w:rPr>
              <w:t>5</w:t>
            </w:r>
            <w:r w:rsidRPr="00086F2B">
              <w:rPr>
                <w:b/>
                <w:bCs/>
                <w:sz w:val="22"/>
                <w:szCs w:val="22"/>
              </w:rPr>
              <w:t xml:space="preserve"> год</w:t>
            </w:r>
          </w:p>
        </w:tc>
        <w:tc>
          <w:tcPr>
            <w:tcW w:w="1505" w:type="dxa"/>
            <w:vAlign w:val="center"/>
          </w:tcPr>
          <w:p w:rsidR="00EF4B96" w:rsidRPr="00086F2B" w:rsidRDefault="00EF4B96" w:rsidP="004264D9">
            <w:pPr>
              <w:jc w:val="center"/>
              <w:rPr>
                <w:b/>
                <w:bCs/>
              </w:rPr>
            </w:pPr>
            <w:r w:rsidRPr="00086F2B">
              <w:rPr>
                <w:b/>
                <w:bCs/>
                <w:sz w:val="22"/>
                <w:szCs w:val="22"/>
              </w:rPr>
              <w:t>202</w:t>
            </w:r>
            <w:r>
              <w:rPr>
                <w:b/>
                <w:bCs/>
                <w:sz w:val="22"/>
                <w:szCs w:val="22"/>
              </w:rPr>
              <w:t>6</w:t>
            </w:r>
            <w:r w:rsidRPr="00086F2B">
              <w:rPr>
                <w:b/>
                <w:bCs/>
                <w:sz w:val="22"/>
                <w:szCs w:val="22"/>
              </w:rPr>
              <w:t xml:space="preserve"> год</w:t>
            </w:r>
          </w:p>
        </w:tc>
        <w:tc>
          <w:tcPr>
            <w:tcW w:w="1505" w:type="dxa"/>
            <w:vAlign w:val="center"/>
          </w:tcPr>
          <w:p w:rsidR="00EF4B96" w:rsidRPr="00086F2B" w:rsidRDefault="00EF4B96" w:rsidP="004264D9">
            <w:pPr>
              <w:jc w:val="center"/>
              <w:rPr>
                <w:b/>
                <w:bCs/>
              </w:rPr>
            </w:pPr>
            <w:r w:rsidRPr="00086F2B">
              <w:rPr>
                <w:b/>
                <w:bCs/>
                <w:sz w:val="22"/>
                <w:szCs w:val="22"/>
              </w:rPr>
              <w:t>202</w:t>
            </w:r>
            <w:r>
              <w:rPr>
                <w:b/>
                <w:bCs/>
                <w:sz w:val="22"/>
                <w:szCs w:val="22"/>
              </w:rPr>
              <w:t>7</w:t>
            </w:r>
            <w:r w:rsidRPr="00086F2B">
              <w:rPr>
                <w:b/>
                <w:bCs/>
                <w:sz w:val="22"/>
                <w:szCs w:val="22"/>
              </w:rPr>
              <w:t xml:space="preserve"> год</w:t>
            </w:r>
          </w:p>
        </w:tc>
      </w:tr>
      <w:tr w:rsidR="0072051D" w:rsidRPr="003B3F1D" w:rsidTr="00EF4B96">
        <w:trPr>
          <w:trHeight w:val="49"/>
          <w:jc w:val="center"/>
        </w:trPr>
        <w:tc>
          <w:tcPr>
            <w:tcW w:w="5713" w:type="dxa"/>
            <w:noWrap/>
            <w:tcMar>
              <w:top w:w="28" w:type="dxa"/>
              <w:bottom w:w="28" w:type="dxa"/>
            </w:tcMar>
            <w:vAlign w:val="center"/>
          </w:tcPr>
          <w:p w:rsidR="0072051D" w:rsidRPr="003B3F1D" w:rsidRDefault="0072051D" w:rsidP="002C5397">
            <w:pPr>
              <w:widowControl w:val="0"/>
              <w:ind w:right="-1"/>
              <w:rPr>
                <w:b/>
                <w:bCs/>
              </w:rPr>
            </w:pPr>
            <w:r w:rsidRPr="003B3F1D">
              <w:rPr>
                <w:b/>
                <w:bCs/>
                <w:sz w:val="22"/>
                <w:szCs w:val="22"/>
              </w:rPr>
              <w:t>Источники финансирования дефицита, всего</w:t>
            </w:r>
          </w:p>
        </w:tc>
        <w:tc>
          <w:tcPr>
            <w:tcW w:w="1505" w:type="dxa"/>
            <w:vAlign w:val="center"/>
          </w:tcPr>
          <w:p w:rsidR="0072051D" w:rsidRPr="003B3F1D" w:rsidRDefault="0072051D" w:rsidP="002C5397">
            <w:pPr>
              <w:widowControl w:val="0"/>
              <w:ind w:right="-1"/>
              <w:jc w:val="right"/>
              <w:rPr>
                <w:b/>
                <w:bCs/>
              </w:rPr>
            </w:pPr>
            <w:r w:rsidRPr="003B3F1D">
              <w:rPr>
                <w:b/>
                <w:bCs/>
                <w:sz w:val="22"/>
                <w:szCs w:val="22"/>
              </w:rPr>
              <w:t>0,0</w:t>
            </w:r>
          </w:p>
        </w:tc>
        <w:tc>
          <w:tcPr>
            <w:tcW w:w="1505" w:type="dxa"/>
            <w:vAlign w:val="center"/>
          </w:tcPr>
          <w:p w:rsidR="0072051D" w:rsidRPr="003B3F1D" w:rsidRDefault="0072051D" w:rsidP="002C5397">
            <w:pPr>
              <w:widowControl w:val="0"/>
              <w:ind w:right="-1"/>
              <w:jc w:val="right"/>
              <w:rPr>
                <w:b/>
                <w:bCs/>
              </w:rPr>
            </w:pPr>
            <w:r w:rsidRPr="003B3F1D">
              <w:rPr>
                <w:b/>
                <w:bCs/>
                <w:sz w:val="22"/>
                <w:szCs w:val="22"/>
              </w:rPr>
              <w:t>0,0</w:t>
            </w:r>
          </w:p>
        </w:tc>
        <w:tc>
          <w:tcPr>
            <w:tcW w:w="1505" w:type="dxa"/>
            <w:vAlign w:val="center"/>
          </w:tcPr>
          <w:p w:rsidR="0072051D" w:rsidRPr="003B3F1D" w:rsidRDefault="0072051D" w:rsidP="002C5397">
            <w:pPr>
              <w:widowControl w:val="0"/>
              <w:ind w:right="-1"/>
              <w:jc w:val="right"/>
              <w:rPr>
                <w:b/>
                <w:bCs/>
              </w:rPr>
            </w:pPr>
            <w:r w:rsidRPr="003B3F1D">
              <w:rPr>
                <w:b/>
                <w:bCs/>
                <w:sz w:val="22"/>
                <w:szCs w:val="22"/>
              </w:rPr>
              <w:t>0,0</w:t>
            </w:r>
          </w:p>
        </w:tc>
      </w:tr>
      <w:tr w:rsidR="0072051D" w:rsidRPr="003B3F1D" w:rsidTr="00EF4B96">
        <w:trPr>
          <w:trHeight w:val="253"/>
          <w:jc w:val="center"/>
        </w:trPr>
        <w:tc>
          <w:tcPr>
            <w:tcW w:w="5713" w:type="dxa"/>
            <w:noWrap/>
            <w:tcMar>
              <w:left w:w="198" w:type="dxa"/>
            </w:tcMar>
            <w:vAlign w:val="center"/>
          </w:tcPr>
          <w:p w:rsidR="0072051D" w:rsidRPr="003B3F1D" w:rsidRDefault="0072051D" w:rsidP="002C5397">
            <w:pPr>
              <w:widowControl w:val="0"/>
              <w:ind w:right="-1"/>
            </w:pPr>
            <w:r w:rsidRPr="003B3F1D">
              <w:rPr>
                <w:sz w:val="22"/>
                <w:szCs w:val="22"/>
              </w:rPr>
              <w:t>в том числе:</w:t>
            </w:r>
          </w:p>
        </w:tc>
        <w:tc>
          <w:tcPr>
            <w:tcW w:w="1505" w:type="dxa"/>
            <w:vAlign w:val="center"/>
          </w:tcPr>
          <w:p w:rsidR="0072051D" w:rsidRPr="003B3F1D" w:rsidRDefault="0072051D" w:rsidP="002C5397">
            <w:pPr>
              <w:widowControl w:val="0"/>
              <w:ind w:right="-1"/>
              <w:jc w:val="right"/>
              <w:rPr>
                <w:b/>
                <w:bCs/>
              </w:rPr>
            </w:pPr>
            <w:r w:rsidRPr="003B3F1D">
              <w:rPr>
                <w:b/>
                <w:bCs/>
                <w:sz w:val="22"/>
                <w:szCs w:val="22"/>
              </w:rPr>
              <w:t> </w:t>
            </w:r>
          </w:p>
        </w:tc>
        <w:tc>
          <w:tcPr>
            <w:tcW w:w="1505" w:type="dxa"/>
            <w:vAlign w:val="center"/>
          </w:tcPr>
          <w:p w:rsidR="0072051D" w:rsidRPr="003B3F1D" w:rsidRDefault="0072051D" w:rsidP="002C5397">
            <w:pPr>
              <w:widowControl w:val="0"/>
              <w:ind w:right="-1"/>
              <w:jc w:val="right"/>
              <w:rPr>
                <w:b/>
                <w:bCs/>
              </w:rPr>
            </w:pPr>
            <w:r w:rsidRPr="003B3F1D">
              <w:rPr>
                <w:b/>
                <w:bCs/>
                <w:sz w:val="22"/>
                <w:szCs w:val="22"/>
              </w:rPr>
              <w:t> </w:t>
            </w:r>
          </w:p>
        </w:tc>
        <w:tc>
          <w:tcPr>
            <w:tcW w:w="1505" w:type="dxa"/>
            <w:vAlign w:val="center"/>
          </w:tcPr>
          <w:p w:rsidR="0072051D" w:rsidRPr="003B3F1D" w:rsidRDefault="0072051D" w:rsidP="002C5397">
            <w:pPr>
              <w:widowControl w:val="0"/>
              <w:ind w:right="-1"/>
              <w:jc w:val="right"/>
              <w:rPr>
                <w:b/>
                <w:bCs/>
              </w:rPr>
            </w:pPr>
            <w:r w:rsidRPr="003B3F1D">
              <w:rPr>
                <w:b/>
                <w:bCs/>
                <w:sz w:val="22"/>
                <w:szCs w:val="22"/>
              </w:rPr>
              <w:t> </w:t>
            </w:r>
          </w:p>
        </w:tc>
      </w:tr>
      <w:tr w:rsidR="0072051D" w:rsidRPr="003B3F1D" w:rsidTr="00EF4B96">
        <w:trPr>
          <w:trHeight w:val="77"/>
          <w:jc w:val="center"/>
        </w:trPr>
        <w:tc>
          <w:tcPr>
            <w:tcW w:w="5713" w:type="dxa"/>
            <w:noWrap/>
            <w:tcMar>
              <w:left w:w="198" w:type="dxa"/>
            </w:tcMar>
          </w:tcPr>
          <w:p w:rsidR="0072051D" w:rsidRPr="003B3F1D" w:rsidRDefault="0072051D" w:rsidP="002C5397">
            <w:pPr>
              <w:widowControl w:val="0"/>
              <w:ind w:right="-1"/>
              <w:rPr>
                <w:bCs/>
              </w:rPr>
            </w:pPr>
            <w:r w:rsidRPr="003B3F1D">
              <w:rPr>
                <w:bCs/>
                <w:sz w:val="22"/>
                <w:szCs w:val="22"/>
              </w:rPr>
              <w:t>бюджетные кредиты из областного бюджета</w:t>
            </w:r>
          </w:p>
        </w:tc>
        <w:tc>
          <w:tcPr>
            <w:tcW w:w="1505" w:type="dxa"/>
            <w:vAlign w:val="center"/>
          </w:tcPr>
          <w:p w:rsidR="0072051D" w:rsidRPr="003B3F1D" w:rsidRDefault="0072051D" w:rsidP="002C5397">
            <w:pPr>
              <w:widowControl w:val="0"/>
              <w:ind w:right="-1"/>
              <w:jc w:val="right"/>
              <w:rPr>
                <w:bCs/>
              </w:rPr>
            </w:pPr>
            <w:r w:rsidRPr="003B3F1D">
              <w:rPr>
                <w:bCs/>
                <w:sz w:val="22"/>
                <w:szCs w:val="22"/>
              </w:rPr>
              <w:t>0,0</w:t>
            </w:r>
          </w:p>
        </w:tc>
        <w:tc>
          <w:tcPr>
            <w:tcW w:w="1505" w:type="dxa"/>
            <w:vAlign w:val="center"/>
          </w:tcPr>
          <w:p w:rsidR="0072051D" w:rsidRPr="003B3F1D" w:rsidRDefault="0072051D" w:rsidP="002C5397">
            <w:pPr>
              <w:widowControl w:val="0"/>
              <w:ind w:right="-1"/>
              <w:jc w:val="right"/>
              <w:rPr>
                <w:bCs/>
              </w:rPr>
            </w:pPr>
            <w:r w:rsidRPr="003B3F1D">
              <w:rPr>
                <w:bCs/>
                <w:sz w:val="22"/>
                <w:szCs w:val="22"/>
              </w:rPr>
              <w:t>0,0</w:t>
            </w:r>
          </w:p>
        </w:tc>
        <w:tc>
          <w:tcPr>
            <w:tcW w:w="1505" w:type="dxa"/>
            <w:vAlign w:val="center"/>
          </w:tcPr>
          <w:p w:rsidR="0072051D" w:rsidRPr="003B3F1D" w:rsidRDefault="0072051D" w:rsidP="002C5397">
            <w:pPr>
              <w:widowControl w:val="0"/>
              <w:ind w:right="-1"/>
              <w:jc w:val="right"/>
              <w:rPr>
                <w:bCs/>
              </w:rPr>
            </w:pPr>
            <w:r w:rsidRPr="003B3F1D">
              <w:rPr>
                <w:bCs/>
                <w:sz w:val="22"/>
                <w:szCs w:val="22"/>
              </w:rPr>
              <w:t>0,0</w:t>
            </w:r>
          </w:p>
        </w:tc>
      </w:tr>
      <w:tr w:rsidR="0072051D" w:rsidRPr="003B3F1D" w:rsidTr="00EF4B96">
        <w:trPr>
          <w:trHeight w:val="77"/>
          <w:jc w:val="center"/>
        </w:trPr>
        <w:tc>
          <w:tcPr>
            <w:tcW w:w="5713" w:type="dxa"/>
            <w:noWrap/>
            <w:tcMar>
              <w:left w:w="198" w:type="dxa"/>
            </w:tcMar>
          </w:tcPr>
          <w:p w:rsidR="0072051D" w:rsidRPr="003B3F1D" w:rsidRDefault="0072051D" w:rsidP="002C5397">
            <w:pPr>
              <w:widowControl w:val="0"/>
              <w:ind w:right="-1"/>
            </w:pPr>
            <w:r w:rsidRPr="003B3F1D">
              <w:rPr>
                <w:sz w:val="22"/>
                <w:szCs w:val="22"/>
              </w:rPr>
              <w:t xml:space="preserve">изменение остатков средств на счетах по учёту средств </w:t>
            </w:r>
            <w:r w:rsidR="002C5397" w:rsidRPr="003B3F1D">
              <w:rPr>
                <w:sz w:val="22"/>
                <w:szCs w:val="22"/>
              </w:rPr>
              <w:t>бюджета района</w:t>
            </w:r>
          </w:p>
        </w:tc>
        <w:tc>
          <w:tcPr>
            <w:tcW w:w="1505" w:type="dxa"/>
            <w:vAlign w:val="center"/>
          </w:tcPr>
          <w:p w:rsidR="0072051D" w:rsidRPr="003B3F1D" w:rsidRDefault="0072051D" w:rsidP="002C5397">
            <w:pPr>
              <w:widowControl w:val="0"/>
              <w:ind w:right="-1"/>
              <w:jc w:val="right"/>
              <w:rPr>
                <w:bCs/>
              </w:rPr>
            </w:pPr>
            <w:r w:rsidRPr="003B3F1D">
              <w:rPr>
                <w:bCs/>
                <w:sz w:val="22"/>
                <w:szCs w:val="22"/>
              </w:rPr>
              <w:t>0,0</w:t>
            </w:r>
          </w:p>
        </w:tc>
        <w:tc>
          <w:tcPr>
            <w:tcW w:w="1505" w:type="dxa"/>
            <w:vAlign w:val="center"/>
          </w:tcPr>
          <w:p w:rsidR="0072051D" w:rsidRPr="003B3F1D" w:rsidRDefault="0072051D" w:rsidP="002C5397">
            <w:pPr>
              <w:widowControl w:val="0"/>
              <w:ind w:right="-1"/>
              <w:jc w:val="right"/>
              <w:rPr>
                <w:bCs/>
              </w:rPr>
            </w:pPr>
            <w:r w:rsidRPr="003B3F1D">
              <w:rPr>
                <w:bCs/>
                <w:sz w:val="22"/>
                <w:szCs w:val="22"/>
              </w:rPr>
              <w:t>0,0</w:t>
            </w:r>
          </w:p>
        </w:tc>
        <w:tc>
          <w:tcPr>
            <w:tcW w:w="1505" w:type="dxa"/>
            <w:vAlign w:val="center"/>
          </w:tcPr>
          <w:p w:rsidR="0072051D" w:rsidRPr="003B3F1D" w:rsidRDefault="0072051D" w:rsidP="002C5397">
            <w:pPr>
              <w:widowControl w:val="0"/>
              <w:ind w:right="-1"/>
              <w:jc w:val="right"/>
              <w:rPr>
                <w:bCs/>
              </w:rPr>
            </w:pPr>
            <w:r w:rsidRPr="003B3F1D">
              <w:rPr>
                <w:bCs/>
                <w:sz w:val="22"/>
                <w:szCs w:val="22"/>
              </w:rPr>
              <w:t>0,0</w:t>
            </w:r>
          </w:p>
        </w:tc>
      </w:tr>
    </w:tbl>
    <w:p w:rsidR="00C15781" w:rsidRPr="003B3F1D" w:rsidRDefault="00C15781" w:rsidP="002C5397">
      <w:pPr>
        <w:widowControl w:val="0"/>
        <w:autoSpaceDE w:val="0"/>
        <w:autoSpaceDN w:val="0"/>
        <w:adjustRightInd w:val="0"/>
        <w:ind w:right="-1" w:firstLine="709"/>
        <w:jc w:val="both"/>
      </w:pPr>
    </w:p>
    <w:p w:rsidR="0072051D" w:rsidRPr="003B3F1D" w:rsidRDefault="0072051D" w:rsidP="002C5397">
      <w:pPr>
        <w:widowControl w:val="0"/>
        <w:autoSpaceDE w:val="0"/>
        <w:autoSpaceDN w:val="0"/>
        <w:adjustRightInd w:val="0"/>
        <w:ind w:right="-1" w:firstLine="709"/>
        <w:jc w:val="both"/>
        <w:rPr>
          <w:color w:val="000000"/>
        </w:rPr>
      </w:pPr>
      <w:r w:rsidRPr="003B3F1D">
        <w:t>Изм</w:t>
      </w:r>
      <w:r w:rsidRPr="003B3F1D">
        <w:rPr>
          <w:color w:val="000000"/>
        </w:rPr>
        <w:t xml:space="preserve">енение остатков средств на счетах по учёту средств </w:t>
      </w:r>
      <w:r w:rsidR="002C5397" w:rsidRPr="003B3F1D">
        <w:rPr>
          <w:color w:val="000000"/>
        </w:rPr>
        <w:t>бюджета района</w:t>
      </w:r>
      <w:r w:rsidRPr="003B3F1D">
        <w:rPr>
          <w:color w:val="000000"/>
        </w:rPr>
        <w:t xml:space="preserve"> в проекте бюджета на 202</w:t>
      </w:r>
      <w:r w:rsidR="003B3F1D">
        <w:rPr>
          <w:color w:val="000000"/>
        </w:rPr>
        <w:t xml:space="preserve">5 </w:t>
      </w:r>
      <w:r w:rsidRPr="003B3F1D">
        <w:rPr>
          <w:color w:val="000000"/>
        </w:rPr>
        <w:t>-</w:t>
      </w:r>
      <w:r w:rsidR="003B3F1D">
        <w:rPr>
          <w:color w:val="000000"/>
        </w:rPr>
        <w:t xml:space="preserve"> </w:t>
      </w:r>
      <w:r w:rsidRPr="003B3F1D">
        <w:rPr>
          <w:color w:val="000000"/>
        </w:rPr>
        <w:t>202</w:t>
      </w:r>
      <w:r w:rsidR="003B3F1D">
        <w:rPr>
          <w:color w:val="000000"/>
        </w:rPr>
        <w:t>7</w:t>
      </w:r>
      <w:r w:rsidRPr="003B3F1D">
        <w:rPr>
          <w:color w:val="000000"/>
        </w:rPr>
        <w:t xml:space="preserve"> гг. не запланировано.</w:t>
      </w:r>
    </w:p>
    <w:p w:rsidR="00F23D28" w:rsidRPr="004B2610" w:rsidRDefault="00F23D28" w:rsidP="002C5397">
      <w:pPr>
        <w:pStyle w:val="25"/>
        <w:widowControl w:val="0"/>
        <w:spacing w:line="240" w:lineRule="auto"/>
        <w:ind w:firstLine="0"/>
        <w:outlineLvl w:val="0"/>
        <w:rPr>
          <w:i w:val="0"/>
          <w:color w:val="000000"/>
          <w:sz w:val="24"/>
          <w:szCs w:val="24"/>
          <w:highlight w:val="cyan"/>
        </w:rPr>
      </w:pPr>
    </w:p>
    <w:p w:rsidR="0072051D" w:rsidRPr="003B3F1D" w:rsidRDefault="0072051D" w:rsidP="002C5397">
      <w:pPr>
        <w:pStyle w:val="25"/>
        <w:widowControl w:val="0"/>
        <w:spacing w:line="240" w:lineRule="auto"/>
        <w:ind w:firstLine="0"/>
        <w:outlineLvl w:val="0"/>
        <w:rPr>
          <w:i w:val="0"/>
          <w:color w:val="000000"/>
          <w:sz w:val="24"/>
          <w:szCs w:val="24"/>
        </w:rPr>
      </w:pPr>
      <w:r w:rsidRPr="003B3F1D">
        <w:rPr>
          <w:i w:val="0"/>
          <w:color w:val="000000"/>
          <w:sz w:val="24"/>
          <w:szCs w:val="24"/>
        </w:rPr>
        <w:t>Программа муниципальных внутренних заимствований</w:t>
      </w:r>
    </w:p>
    <w:p w:rsidR="0072051D" w:rsidRPr="003B3F1D" w:rsidRDefault="0072051D" w:rsidP="002C5397">
      <w:pPr>
        <w:widowControl w:val="0"/>
        <w:jc w:val="right"/>
        <w:rPr>
          <w:color w:val="000000"/>
        </w:rPr>
      </w:pPr>
      <w:r w:rsidRPr="003B3F1D">
        <w:rPr>
          <w:color w:val="000000"/>
        </w:rPr>
        <w:t xml:space="preserve"> тыс. рублей</w:t>
      </w:r>
    </w:p>
    <w:tbl>
      <w:tblPr>
        <w:tblW w:w="10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13"/>
        <w:gridCol w:w="1560"/>
        <w:gridCol w:w="1417"/>
        <w:gridCol w:w="1559"/>
      </w:tblGrid>
      <w:tr w:rsidR="00EF4B96" w:rsidRPr="003B3F1D" w:rsidTr="00C15781">
        <w:trPr>
          <w:trHeight w:val="77"/>
          <w:tblHeader/>
          <w:jc w:val="center"/>
        </w:trPr>
        <w:tc>
          <w:tcPr>
            <w:tcW w:w="5713" w:type="dxa"/>
            <w:noWrap/>
            <w:vAlign w:val="center"/>
          </w:tcPr>
          <w:p w:rsidR="00EF4B96" w:rsidRPr="003B3F1D" w:rsidRDefault="00EF4B96" w:rsidP="00B57848">
            <w:pPr>
              <w:jc w:val="center"/>
              <w:rPr>
                <w:b/>
                <w:bCs/>
                <w:color w:val="000000"/>
              </w:rPr>
            </w:pPr>
            <w:r w:rsidRPr="003B3F1D">
              <w:rPr>
                <w:b/>
                <w:bCs/>
                <w:color w:val="000000"/>
                <w:sz w:val="22"/>
                <w:szCs w:val="22"/>
              </w:rPr>
              <w:t>Вид заимствований</w:t>
            </w:r>
          </w:p>
        </w:tc>
        <w:tc>
          <w:tcPr>
            <w:tcW w:w="1560" w:type="dxa"/>
            <w:vAlign w:val="center"/>
          </w:tcPr>
          <w:p w:rsidR="00EF4B96" w:rsidRPr="00086F2B" w:rsidRDefault="00EF4B96" w:rsidP="004264D9">
            <w:pPr>
              <w:jc w:val="center"/>
              <w:rPr>
                <w:b/>
                <w:bCs/>
              </w:rPr>
            </w:pPr>
            <w:r w:rsidRPr="00086F2B">
              <w:rPr>
                <w:b/>
                <w:bCs/>
                <w:sz w:val="22"/>
                <w:szCs w:val="22"/>
              </w:rPr>
              <w:t>202</w:t>
            </w:r>
            <w:r>
              <w:rPr>
                <w:b/>
                <w:bCs/>
                <w:sz w:val="22"/>
                <w:szCs w:val="22"/>
              </w:rPr>
              <w:t>5</w:t>
            </w:r>
            <w:r w:rsidRPr="00086F2B">
              <w:rPr>
                <w:b/>
                <w:bCs/>
                <w:sz w:val="22"/>
                <w:szCs w:val="22"/>
              </w:rPr>
              <w:t xml:space="preserve"> год</w:t>
            </w:r>
          </w:p>
        </w:tc>
        <w:tc>
          <w:tcPr>
            <w:tcW w:w="1417" w:type="dxa"/>
            <w:vAlign w:val="center"/>
          </w:tcPr>
          <w:p w:rsidR="00EF4B96" w:rsidRPr="00086F2B" w:rsidRDefault="00EF4B96" w:rsidP="004264D9">
            <w:pPr>
              <w:jc w:val="center"/>
              <w:rPr>
                <w:b/>
                <w:bCs/>
              </w:rPr>
            </w:pPr>
            <w:r w:rsidRPr="00086F2B">
              <w:rPr>
                <w:b/>
                <w:bCs/>
                <w:sz w:val="22"/>
                <w:szCs w:val="22"/>
              </w:rPr>
              <w:t>202</w:t>
            </w:r>
            <w:r>
              <w:rPr>
                <w:b/>
                <w:bCs/>
                <w:sz w:val="22"/>
                <w:szCs w:val="22"/>
              </w:rPr>
              <w:t>6</w:t>
            </w:r>
            <w:r w:rsidRPr="00086F2B">
              <w:rPr>
                <w:b/>
                <w:bCs/>
                <w:sz w:val="22"/>
                <w:szCs w:val="22"/>
              </w:rPr>
              <w:t xml:space="preserve"> год</w:t>
            </w:r>
          </w:p>
        </w:tc>
        <w:tc>
          <w:tcPr>
            <w:tcW w:w="1559" w:type="dxa"/>
            <w:vAlign w:val="center"/>
          </w:tcPr>
          <w:p w:rsidR="00EF4B96" w:rsidRPr="00086F2B" w:rsidRDefault="00EF4B96" w:rsidP="004264D9">
            <w:pPr>
              <w:jc w:val="center"/>
              <w:rPr>
                <w:b/>
                <w:bCs/>
              </w:rPr>
            </w:pPr>
            <w:r w:rsidRPr="00086F2B">
              <w:rPr>
                <w:b/>
                <w:bCs/>
                <w:sz w:val="22"/>
                <w:szCs w:val="22"/>
              </w:rPr>
              <w:t>202</w:t>
            </w:r>
            <w:r>
              <w:rPr>
                <w:b/>
                <w:bCs/>
                <w:sz w:val="22"/>
                <w:szCs w:val="22"/>
              </w:rPr>
              <w:t>7</w:t>
            </w:r>
            <w:r w:rsidRPr="00086F2B">
              <w:rPr>
                <w:b/>
                <w:bCs/>
                <w:sz w:val="22"/>
                <w:szCs w:val="22"/>
              </w:rPr>
              <w:t xml:space="preserve"> год</w:t>
            </w:r>
          </w:p>
        </w:tc>
      </w:tr>
      <w:tr w:rsidR="0072051D" w:rsidRPr="003B3F1D" w:rsidTr="00C15781">
        <w:trPr>
          <w:trHeight w:val="77"/>
          <w:jc w:val="center"/>
        </w:trPr>
        <w:tc>
          <w:tcPr>
            <w:tcW w:w="5713" w:type="dxa"/>
            <w:noWrap/>
            <w:tcMar>
              <w:left w:w="85" w:type="dxa"/>
              <w:right w:w="142" w:type="dxa"/>
            </w:tcMar>
            <w:vAlign w:val="bottom"/>
          </w:tcPr>
          <w:p w:rsidR="0072051D" w:rsidRPr="003B3F1D" w:rsidRDefault="0072051D" w:rsidP="002C5397">
            <w:pPr>
              <w:widowControl w:val="0"/>
              <w:jc w:val="both"/>
              <w:rPr>
                <w:b/>
                <w:bCs/>
                <w:color w:val="000000"/>
              </w:rPr>
            </w:pPr>
            <w:r w:rsidRPr="003B3F1D">
              <w:rPr>
                <w:b/>
                <w:bCs/>
                <w:color w:val="000000"/>
                <w:sz w:val="22"/>
                <w:szCs w:val="22"/>
              </w:rPr>
              <w:t>Бюджетные кредиты из областного бюджета</w:t>
            </w:r>
          </w:p>
          <w:p w:rsidR="0072051D" w:rsidRPr="003B3F1D" w:rsidRDefault="0072051D" w:rsidP="002C5397">
            <w:pPr>
              <w:widowControl w:val="0"/>
              <w:jc w:val="right"/>
              <w:rPr>
                <w:color w:val="000000"/>
              </w:rPr>
            </w:pPr>
            <w:r w:rsidRPr="003B3F1D">
              <w:rPr>
                <w:color w:val="000000"/>
                <w:sz w:val="22"/>
                <w:szCs w:val="22"/>
              </w:rPr>
              <w:t xml:space="preserve">             в том числе:</w:t>
            </w:r>
            <w:r w:rsidRPr="003B3F1D">
              <w:rPr>
                <w:b/>
                <w:bCs/>
                <w:color w:val="000000"/>
                <w:sz w:val="22"/>
                <w:szCs w:val="22"/>
              </w:rPr>
              <w:t xml:space="preserve">     </w:t>
            </w:r>
            <w:r w:rsidRPr="003B3F1D">
              <w:rPr>
                <w:color w:val="000000"/>
                <w:sz w:val="22"/>
                <w:szCs w:val="22"/>
              </w:rPr>
              <w:t>привлечение</w:t>
            </w:r>
          </w:p>
          <w:p w:rsidR="0072051D" w:rsidRPr="003B3F1D" w:rsidRDefault="0072051D" w:rsidP="002C5397">
            <w:pPr>
              <w:widowControl w:val="0"/>
              <w:jc w:val="right"/>
              <w:rPr>
                <w:b/>
                <w:bCs/>
                <w:color w:val="000000"/>
              </w:rPr>
            </w:pPr>
            <w:r w:rsidRPr="003B3F1D">
              <w:rPr>
                <w:bCs/>
                <w:color w:val="000000"/>
                <w:sz w:val="22"/>
                <w:szCs w:val="22"/>
              </w:rPr>
              <w:t xml:space="preserve">                                    погашение </w:t>
            </w:r>
          </w:p>
        </w:tc>
        <w:tc>
          <w:tcPr>
            <w:tcW w:w="1560" w:type="dxa"/>
            <w:vAlign w:val="center"/>
          </w:tcPr>
          <w:p w:rsidR="0072051D" w:rsidRPr="003B3F1D" w:rsidRDefault="0072051D" w:rsidP="002C5397">
            <w:pPr>
              <w:widowControl w:val="0"/>
              <w:jc w:val="right"/>
              <w:rPr>
                <w:b/>
                <w:bCs/>
                <w:color w:val="000000"/>
              </w:rPr>
            </w:pPr>
            <w:r w:rsidRPr="003B3F1D">
              <w:rPr>
                <w:b/>
                <w:bCs/>
                <w:color w:val="000000"/>
                <w:sz w:val="22"/>
                <w:szCs w:val="22"/>
              </w:rPr>
              <w:t>0,0</w:t>
            </w:r>
          </w:p>
          <w:p w:rsidR="0072051D" w:rsidRPr="003B3F1D" w:rsidRDefault="0072051D" w:rsidP="002C5397">
            <w:pPr>
              <w:widowControl w:val="0"/>
              <w:jc w:val="right"/>
              <w:rPr>
                <w:bCs/>
                <w:color w:val="000000"/>
              </w:rPr>
            </w:pPr>
            <w:r w:rsidRPr="003B3F1D">
              <w:rPr>
                <w:bCs/>
                <w:color w:val="000000"/>
                <w:sz w:val="22"/>
                <w:szCs w:val="22"/>
              </w:rPr>
              <w:t>0,0</w:t>
            </w:r>
          </w:p>
          <w:p w:rsidR="0072051D" w:rsidRPr="003B3F1D" w:rsidRDefault="0072051D" w:rsidP="002C5397">
            <w:pPr>
              <w:widowControl w:val="0"/>
              <w:jc w:val="right"/>
              <w:rPr>
                <w:b/>
                <w:bCs/>
                <w:color w:val="000000"/>
              </w:rPr>
            </w:pPr>
            <w:r w:rsidRPr="003B3F1D">
              <w:rPr>
                <w:bCs/>
                <w:color w:val="000000"/>
                <w:sz w:val="22"/>
                <w:szCs w:val="22"/>
              </w:rPr>
              <w:t>0,0</w:t>
            </w:r>
          </w:p>
        </w:tc>
        <w:tc>
          <w:tcPr>
            <w:tcW w:w="1417" w:type="dxa"/>
            <w:vAlign w:val="center"/>
          </w:tcPr>
          <w:p w:rsidR="0072051D" w:rsidRPr="003B3F1D" w:rsidRDefault="0072051D" w:rsidP="002C5397">
            <w:pPr>
              <w:widowControl w:val="0"/>
              <w:jc w:val="right"/>
              <w:rPr>
                <w:b/>
                <w:bCs/>
                <w:color w:val="000000"/>
              </w:rPr>
            </w:pPr>
            <w:r w:rsidRPr="003B3F1D">
              <w:rPr>
                <w:b/>
                <w:bCs/>
                <w:color w:val="000000"/>
                <w:sz w:val="22"/>
                <w:szCs w:val="22"/>
              </w:rPr>
              <w:t>0,0</w:t>
            </w:r>
          </w:p>
          <w:p w:rsidR="0072051D" w:rsidRPr="003B3F1D" w:rsidRDefault="0072051D" w:rsidP="002C5397">
            <w:pPr>
              <w:widowControl w:val="0"/>
              <w:jc w:val="right"/>
              <w:rPr>
                <w:bCs/>
                <w:color w:val="000000"/>
              </w:rPr>
            </w:pPr>
            <w:r w:rsidRPr="003B3F1D">
              <w:rPr>
                <w:bCs/>
                <w:color w:val="000000"/>
                <w:sz w:val="22"/>
                <w:szCs w:val="22"/>
              </w:rPr>
              <w:t>0,0</w:t>
            </w:r>
          </w:p>
          <w:p w:rsidR="0072051D" w:rsidRPr="003B3F1D" w:rsidRDefault="0072051D" w:rsidP="002C5397">
            <w:pPr>
              <w:widowControl w:val="0"/>
              <w:jc w:val="right"/>
              <w:rPr>
                <w:b/>
                <w:bCs/>
                <w:color w:val="000000"/>
              </w:rPr>
            </w:pPr>
            <w:r w:rsidRPr="003B3F1D">
              <w:rPr>
                <w:bCs/>
                <w:color w:val="000000"/>
                <w:sz w:val="22"/>
                <w:szCs w:val="22"/>
              </w:rPr>
              <w:t>0,0</w:t>
            </w:r>
          </w:p>
        </w:tc>
        <w:tc>
          <w:tcPr>
            <w:tcW w:w="1559" w:type="dxa"/>
            <w:vAlign w:val="center"/>
          </w:tcPr>
          <w:p w:rsidR="0072051D" w:rsidRPr="003B3F1D" w:rsidRDefault="0072051D" w:rsidP="002C5397">
            <w:pPr>
              <w:widowControl w:val="0"/>
              <w:jc w:val="right"/>
              <w:rPr>
                <w:b/>
                <w:bCs/>
                <w:color w:val="000000"/>
              </w:rPr>
            </w:pPr>
            <w:r w:rsidRPr="003B3F1D">
              <w:rPr>
                <w:b/>
                <w:bCs/>
                <w:color w:val="000000"/>
                <w:sz w:val="22"/>
                <w:szCs w:val="22"/>
              </w:rPr>
              <w:t>0,0</w:t>
            </w:r>
          </w:p>
          <w:p w:rsidR="0072051D" w:rsidRPr="003B3F1D" w:rsidRDefault="0072051D" w:rsidP="002C5397">
            <w:pPr>
              <w:widowControl w:val="0"/>
              <w:jc w:val="right"/>
              <w:rPr>
                <w:bCs/>
                <w:color w:val="000000"/>
              </w:rPr>
            </w:pPr>
            <w:r w:rsidRPr="003B3F1D">
              <w:rPr>
                <w:bCs/>
                <w:color w:val="000000"/>
                <w:sz w:val="22"/>
                <w:szCs w:val="22"/>
              </w:rPr>
              <w:t>0,0</w:t>
            </w:r>
          </w:p>
          <w:p w:rsidR="0072051D" w:rsidRPr="003B3F1D" w:rsidRDefault="0072051D" w:rsidP="002C5397">
            <w:pPr>
              <w:widowControl w:val="0"/>
              <w:jc w:val="right"/>
              <w:rPr>
                <w:b/>
                <w:bCs/>
                <w:color w:val="000000"/>
              </w:rPr>
            </w:pPr>
            <w:r w:rsidRPr="003B3F1D">
              <w:rPr>
                <w:bCs/>
                <w:color w:val="000000"/>
                <w:sz w:val="22"/>
                <w:szCs w:val="22"/>
              </w:rPr>
              <w:t>0,0</w:t>
            </w:r>
          </w:p>
        </w:tc>
      </w:tr>
      <w:tr w:rsidR="0072051D" w:rsidRPr="003B3F1D" w:rsidTr="00C15781">
        <w:trPr>
          <w:trHeight w:val="77"/>
          <w:jc w:val="center"/>
        </w:trPr>
        <w:tc>
          <w:tcPr>
            <w:tcW w:w="5713" w:type="dxa"/>
            <w:noWrap/>
            <w:tcMar>
              <w:left w:w="85" w:type="dxa"/>
              <w:right w:w="142" w:type="dxa"/>
            </w:tcMar>
            <w:vAlign w:val="bottom"/>
          </w:tcPr>
          <w:p w:rsidR="0072051D" w:rsidRPr="003B3F1D" w:rsidRDefault="0072051D" w:rsidP="005E03C9">
            <w:pPr>
              <w:jc w:val="both"/>
              <w:rPr>
                <w:b/>
                <w:bCs/>
                <w:color w:val="000000"/>
              </w:rPr>
            </w:pPr>
            <w:r w:rsidRPr="003B3F1D">
              <w:rPr>
                <w:b/>
                <w:bCs/>
                <w:color w:val="000000"/>
                <w:sz w:val="22"/>
                <w:szCs w:val="22"/>
              </w:rPr>
              <w:t>Всего муниципальные заимствования</w:t>
            </w:r>
          </w:p>
          <w:p w:rsidR="0072051D" w:rsidRPr="003B3F1D" w:rsidRDefault="0072051D" w:rsidP="005E03C9">
            <w:pPr>
              <w:jc w:val="right"/>
              <w:rPr>
                <w:color w:val="000000"/>
              </w:rPr>
            </w:pPr>
            <w:r w:rsidRPr="003B3F1D">
              <w:rPr>
                <w:color w:val="000000"/>
                <w:sz w:val="22"/>
                <w:szCs w:val="22"/>
              </w:rPr>
              <w:t xml:space="preserve">             в том числе:</w:t>
            </w:r>
            <w:r w:rsidRPr="003B3F1D">
              <w:rPr>
                <w:b/>
                <w:bCs/>
                <w:color w:val="000000"/>
                <w:sz w:val="22"/>
                <w:szCs w:val="22"/>
              </w:rPr>
              <w:t xml:space="preserve">     </w:t>
            </w:r>
            <w:r w:rsidRPr="003B3F1D">
              <w:rPr>
                <w:color w:val="000000"/>
                <w:sz w:val="22"/>
                <w:szCs w:val="22"/>
              </w:rPr>
              <w:t>привлечение</w:t>
            </w:r>
          </w:p>
          <w:p w:rsidR="0072051D" w:rsidRPr="003B3F1D" w:rsidRDefault="0072051D" w:rsidP="005E03C9">
            <w:pPr>
              <w:jc w:val="right"/>
              <w:rPr>
                <w:b/>
                <w:bCs/>
                <w:color w:val="000000"/>
              </w:rPr>
            </w:pPr>
            <w:r w:rsidRPr="003B3F1D">
              <w:rPr>
                <w:bCs/>
                <w:color w:val="000000"/>
                <w:sz w:val="22"/>
                <w:szCs w:val="22"/>
              </w:rPr>
              <w:t xml:space="preserve">                                    погашение</w:t>
            </w:r>
          </w:p>
        </w:tc>
        <w:tc>
          <w:tcPr>
            <w:tcW w:w="1560" w:type="dxa"/>
            <w:vAlign w:val="center"/>
          </w:tcPr>
          <w:p w:rsidR="0072051D" w:rsidRPr="003B3F1D" w:rsidRDefault="0072051D" w:rsidP="005E03C9">
            <w:pPr>
              <w:jc w:val="right"/>
              <w:rPr>
                <w:b/>
                <w:bCs/>
                <w:color w:val="000000"/>
              </w:rPr>
            </w:pPr>
            <w:r w:rsidRPr="003B3F1D">
              <w:rPr>
                <w:b/>
                <w:bCs/>
                <w:color w:val="000000"/>
                <w:sz w:val="22"/>
                <w:szCs w:val="22"/>
              </w:rPr>
              <w:t>0,0</w:t>
            </w:r>
          </w:p>
          <w:p w:rsidR="0072051D" w:rsidRPr="003B3F1D" w:rsidRDefault="0072051D" w:rsidP="005E03C9">
            <w:pPr>
              <w:jc w:val="right"/>
              <w:rPr>
                <w:bCs/>
                <w:color w:val="000000"/>
              </w:rPr>
            </w:pPr>
            <w:r w:rsidRPr="003B3F1D">
              <w:rPr>
                <w:color w:val="000000"/>
                <w:sz w:val="22"/>
                <w:szCs w:val="22"/>
              </w:rPr>
              <w:t>0,0</w:t>
            </w:r>
          </w:p>
          <w:p w:rsidR="0072051D" w:rsidRPr="003B3F1D" w:rsidRDefault="0072051D" w:rsidP="005E03C9">
            <w:pPr>
              <w:jc w:val="right"/>
              <w:rPr>
                <w:bCs/>
                <w:color w:val="000000"/>
              </w:rPr>
            </w:pPr>
            <w:r w:rsidRPr="003B3F1D">
              <w:rPr>
                <w:bCs/>
                <w:color w:val="000000"/>
                <w:sz w:val="22"/>
                <w:szCs w:val="22"/>
              </w:rPr>
              <w:t>0,0</w:t>
            </w:r>
          </w:p>
        </w:tc>
        <w:tc>
          <w:tcPr>
            <w:tcW w:w="1417" w:type="dxa"/>
            <w:vAlign w:val="center"/>
          </w:tcPr>
          <w:p w:rsidR="0072051D" w:rsidRPr="003B3F1D" w:rsidRDefault="0072051D" w:rsidP="005E03C9">
            <w:pPr>
              <w:jc w:val="right"/>
              <w:rPr>
                <w:b/>
                <w:bCs/>
                <w:color w:val="000000"/>
              </w:rPr>
            </w:pPr>
            <w:r w:rsidRPr="003B3F1D">
              <w:rPr>
                <w:b/>
                <w:bCs/>
                <w:color w:val="000000"/>
                <w:sz w:val="22"/>
                <w:szCs w:val="22"/>
              </w:rPr>
              <w:t>0,0</w:t>
            </w:r>
          </w:p>
          <w:p w:rsidR="0072051D" w:rsidRPr="003B3F1D" w:rsidRDefault="0072051D" w:rsidP="005E03C9">
            <w:pPr>
              <w:jc w:val="right"/>
              <w:rPr>
                <w:bCs/>
                <w:color w:val="000000"/>
              </w:rPr>
            </w:pPr>
            <w:r w:rsidRPr="003B3F1D">
              <w:rPr>
                <w:color w:val="000000"/>
                <w:sz w:val="22"/>
                <w:szCs w:val="22"/>
              </w:rPr>
              <w:t>0,0</w:t>
            </w:r>
          </w:p>
          <w:p w:rsidR="0072051D" w:rsidRPr="003B3F1D" w:rsidRDefault="0072051D" w:rsidP="005E03C9">
            <w:pPr>
              <w:jc w:val="right"/>
              <w:rPr>
                <w:bCs/>
                <w:color w:val="000000"/>
              </w:rPr>
            </w:pPr>
            <w:r w:rsidRPr="003B3F1D">
              <w:rPr>
                <w:bCs/>
                <w:color w:val="000000"/>
                <w:sz w:val="22"/>
                <w:szCs w:val="22"/>
              </w:rPr>
              <w:t>0,0</w:t>
            </w:r>
          </w:p>
        </w:tc>
        <w:tc>
          <w:tcPr>
            <w:tcW w:w="1559" w:type="dxa"/>
            <w:vAlign w:val="center"/>
          </w:tcPr>
          <w:p w:rsidR="0072051D" w:rsidRPr="003B3F1D" w:rsidRDefault="0072051D" w:rsidP="005E03C9">
            <w:pPr>
              <w:jc w:val="right"/>
              <w:rPr>
                <w:b/>
                <w:bCs/>
                <w:color w:val="000000"/>
              </w:rPr>
            </w:pPr>
            <w:r w:rsidRPr="003B3F1D">
              <w:rPr>
                <w:b/>
                <w:bCs/>
                <w:color w:val="000000"/>
                <w:sz w:val="22"/>
                <w:szCs w:val="22"/>
              </w:rPr>
              <w:t>0,0</w:t>
            </w:r>
          </w:p>
          <w:p w:rsidR="0072051D" w:rsidRPr="003B3F1D" w:rsidRDefault="0072051D" w:rsidP="005E03C9">
            <w:pPr>
              <w:jc w:val="right"/>
              <w:rPr>
                <w:bCs/>
                <w:color w:val="000000"/>
              </w:rPr>
            </w:pPr>
            <w:r w:rsidRPr="003B3F1D">
              <w:rPr>
                <w:color w:val="000000"/>
                <w:sz w:val="22"/>
                <w:szCs w:val="22"/>
              </w:rPr>
              <w:t>0,0</w:t>
            </w:r>
          </w:p>
          <w:p w:rsidR="0072051D" w:rsidRPr="003B3F1D" w:rsidRDefault="0072051D" w:rsidP="005E03C9">
            <w:pPr>
              <w:jc w:val="right"/>
              <w:rPr>
                <w:bCs/>
                <w:color w:val="000000"/>
              </w:rPr>
            </w:pPr>
            <w:r w:rsidRPr="003B3F1D">
              <w:rPr>
                <w:bCs/>
                <w:color w:val="000000"/>
                <w:sz w:val="22"/>
                <w:szCs w:val="22"/>
              </w:rPr>
              <w:t>0,0</w:t>
            </w:r>
          </w:p>
        </w:tc>
      </w:tr>
    </w:tbl>
    <w:p w:rsidR="00C15781" w:rsidRPr="003B3F1D" w:rsidRDefault="00C15781" w:rsidP="0072051D">
      <w:pPr>
        <w:ind w:firstLine="709"/>
        <w:jc w:val="both"/>
        <w:rPr>
          <w:color w:val="000000"/>
        </w:rPr>
      </w:pPr>
    </w:p>
    <w:p w:rsidR="0072051D" w:rsidRDefault="0072051D" w:rsidP="0072051D">
      <w:pPr>
        <w:ind w:firstLine="709"/>
        <w:jc w:val="both"/>
        <w:rPr>
          <w:color w:val="000000"/>
        </w:rPr>
      </w:pPr>
      <w:r w:rsidRPr="003B3F1D">
        <w:rPr>
          <w:color w:val="000000"/>
        </w:rPr>
        <w:t>В соответствии с Программой муниципальных внутренних заимствований на 202</w:t>
      </w:r>
      <w:r w:rsidR="003B3F1D">
        <w:rPr>
          <w:color w:val="000000"/>
        </w:rPr>
        <w:t>5</w:t>
      </w:r>
      <w:r w:rsidRPr="003B3F1D">
        <w:rPr>
          <w:color w:val="000000"/>
        </w:rPr>
        <w:t>-202</w:t>
      </w:r>
      <w:r w:rsidR="003B3F1D">
        <w:rPr>
          <w:color w:val="000000"/>
        </w:rPr>
        <w:t>7</w:t>
      </w:r>
      <w:r w:rsidRPr="003B3F1D">
        <w:rPr>
          <w:color w:val="000000"/>
        </w:rPr>
        <w:t xml:space="preserve"> гг. структура муниципального долга муниципального образования «Парабельский район» имеет нулевые показатели:</w:t>
      </w:r>
    </w:p>
    <w:p w:rsidR="00356DA4" w:rsidRDefault="00356DA4" w:rsidP="0072051D">
      <w:pPr>
        <w:pStyle w:val="25"/>
        <w:spacing w:line="240" w:lineRule="auto"/>
        <w:ind w:firstLine="0"/>
        <w:outlineLvl w:val="0"/>
        <w:rPr>
          <w:b w:val="0"/>
          <w:i w:val="0"/>
          <w:color w:val="000000"/>
          <w:sz w:val="24"/>
          <w:szCs w:val="24"/>
        </w:rPr>
      </w:pPr>
    </w:p>
    <w:p w:rsidR="00356DA4" w:rsidRDefault="00356DA4" w:rsidP="0072051D">
      <w:pPr>
        <w:pStyle w:val="25"/>
        <w:spacing w:line="240" w:lineRule="auto"/>
        <w:ind w:firstLine="0"/>
        <w:outlineLvl w:val="0"/>
        <w:rPr>
          <w:b w:val="0"/>
          <w:i w:val="0"/>
          <w:color w:val="000000"/>
          <w:sz w:val="24"/>
          <w:szCs w:val="24"/>
        </w:rPr>
      </w:pPr>
    </w:p>
    <w:p w:rsidR="00356DA4" w:rsidRDefault="00356DA4" w:rsidP="0072051D">
      <w:pPr>
        <w:pStyle w:val="25"/>
        <w:spacing w:line="240" w:lineRule="auto"/>
        <w:ind w:firstLine="0"/>
        <w:outlineLvl w:val="0"/>
        <w:rPr>
          <w:b w:val="0"/>
          <w:i w:val="0"/>
          <w:color w:val="000000"/>
          <w:sz w:val="24"/>
          <w:szCs w:val="24"/>
        </w:rPr>
      </w:pPr>
    </w:p>
    <w:p w:rsidR="00356DA4" w:rsidRDefault="00356DA4" w:rsidP="0072051D">
      <w:pPr>
        <w:pStyle w:val="25"/>
        <w:spacing w:line="240" w:lineRule="auto"/>
        <w:ind w:firstLine="0"/>
        <w:outlineLvl w:val="0"/>
        <w:rPr>
          <w:b w:val="0"/>
          <w:i w:val="0"/>
          <w:color w:val="000000"/>
          <w:sz w:val="24"/>
          <w:szCs w:val="24"/>
        </w:rPr>
      </w:pPr>
    </w:p>
    <w:p w:rsidR="00356DA4" w:rsidRDefault="00356DA4" w:rsidP="0072051D">
      <w:pPr>
        <w:pStyle w:val="25"/>
        <w:spacing w:line="240" w:lineRule="auto"/>
        <w:ind w:firstLine="0"/>
        <w:outlineLvl w:val="0"/>
        <w:rPr>
          <w:b w:val="0"/>
          <w:i w:val="0"/>
          <w:color w:val="000000"/>
          <w:sz w:val="24"/>
          <w:szCs w:val="24"/>
        </w:rPr>
      </w:pPr>
    </w:p>
    <w:p w:rsidR="0072051D" w:rsidRPr="00EF4B96" w:rsidRDefault="0072051D" w:rsidP="0072051D">
      <w:pPr>
        <w:pStyle w:val="25"/>
        <w:spacing w:line="240" w:lineRule="auto"/>
        <w:ind w:firstLine="0"/>
        <w:outlineLvl w:val="0"/>
        <w:rPr>
          <w:b w:val="0"/>
          <w:i w:val="0"/>
          <w:color w:val="000000"/>
          <w:sz w:val="24"/>
          <w:szCs w:val="24"/>
        </w:rPr>
      </w:pPr>
      <w:r w:rsidRPr="00EF4B96">
        <w:rPr>
          <w:b w:val="0"/>
          <w:i w:val="0"/>
          <w:color w:val="000000"/>
          <w:sz w:val="24"/>
          <w:szCs w:val="24"/>
        </w:rPr>
        <w:lastRenderedPageBreak/>
        <w:t>Структура муниципального долга муниципального образования «Парабельский район»</w:t>
      </w:r>
    </w:p>
    <w:p w:rsidR="0072051D" w:rsidRPr="00EF4B96" w:rsidRDefault="0072051D" w:rsidP="0072051D">
      <w:pPr>
        <w:pStyle w:val="aa"/>
        <w:spacing w:after="0"/>
        <w:ind w:left="0"/>
        <w:jc w:val="right"/>
        <w:rPr>
          <w:rFonts w:ascii="Times New Roman" w:hAnsi="Times New Roman"/>
          <w:color w:val="000000"/>
          <w:sz w:val="24"/>
          <w:szCs w:val="24"/>
        </w:rPr>
      </w:pPr>
      <w:r w:rsidRPr="00EF4B96">
        <w:rPr>
          <w:rFonts w:ascii="Times New Roman" w:hAnsi="Times New Roman"/>
          <w:color w:val="000000"/>
          <w:sz w:val="24"/>
          <w:szCs w:val="24"/>
        </w:rPr>
        <w:t>тыс. рублей</w:t>
      </w:r>
    </w:p>
    <w:tbl>
      <w:tblPr>
        <w:tblW w:w="10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tblPr>
      <w:tblGrid>
        <w:gridCol w:w="5070"/>
        <w:gridCol w:w="1842"/>
        <w:gridCol w:w="1701"/>
        <w:gridCol w:w="1667"/>
      </w:tblGrid>
      <w:tr w:rsidR="0072051D" w:rsidRPr="00EF4B96" w:rsidTr="00EF4B96">
        <w:trPr>
          <w:trHeight w:val="49"/>
          <w:tblHeader/>
          <w:jc w:val="center"/>
        </w:trPr>
        <w:tc>
          <w:tcPr>
            <w:tcW w:w="5070" w:type="dxa"/>
            <w:vMerge w:val="restart"/>
            <w:shd w:val="clear" w:color="auto" w:fill="auto"/>
            <w:noWrap/>
            <w:vAlign w:val="center"/>
          </w:tcPr>
          <w:p w:rsidR="0072051D" w:rsidRPr="00EF4B96" w:rsidRDefault="00EF4B96" w:rsidP="005E03C9">
            <w:pPr>
              <w:jc w:val="center"/>
              <w:rPr>
                <w:b/>
                <w:bCs/>
                <w:color w:val="000000"/>
                <w:sz w:val="22"/>
                <w:szCs w:val="22"/>
              </w:rPr>
            </w:pPr>
            <w:r w:rsidRPr="00EF4B96">
              <w:rPr>
                <w:b/>
                <w:bCs/>
                <w:color w:val="000000"/>
                <w:sz w:val="22"/>
                <w:szCs w:val="22"/>
              </w:rPr>
              <w:t>Наименование показателя</w:t>
            </w:r>
          </w:p>
        </w:tc>
        <w:tc>
          <w:tcPr>
            <w:tcW w:w="5210" w:type="dxa"/>
            <w:gridSpan w:val="3"/>
            <w:shd w:val="clear" w:color="auto" w:fill="auto"/>
            <w:noWrap/>
            <w:tcMar>
              <w:left w:w="28" w:type="dxa"/>
            </w:tcMar>
            <w:vAlign w:val="bottom"/>
          </w:tcPr>
          <w:p w:rsidR="0072051D" w:rsidRPr="00EF4B96" w:rsidRDefault="0072051D" w:rsidP="005E03C9">
            <w:pPr>
              <w:jc w:val="center"/>
              <w:rPr>
                <w:b/>
                <w:bCs/>
                <w:color w:val="000000"/>
                <w:sz w:val="22"/>
                <w:szCs w:val="22"/>
              </w:rPr>
            </w:pPr>
            <w:r w:rsidRPr="00EF4B96">
              <w:rPr>
                <w:b/>
                <w:bCs/>
                <w:color w:val="000000"/>
                <w:sz w:val="22"/>
                <w:szCs w:val="22"/>
              </w:rPr>
              <w:t>Проект бюджета:</w:t>
            </w:r>
          </w:p>
        </w:tc>
      </w:tr>
      <w:tr w:rsidR="00EF4B96" w:rsidRPr="00EF4B96" w:rsidTr="00EF4B96">
        <w:trPr>
          <w:trHeight w:val="49"/>
          <w:tblHeader/>
          <w:jc w:val="center"/>
        </w:trPr>
        <w:tc>
          <w:tcPr>
            <w:tcW w:w="5070" w:type="dxa"/>
            <w:vMerge/>
            <w:shd w:val="clear" w:color="auto" w:fill="auto"/>
            <w:vAlign w:val="center"/>
          </w:tcPr>
          <w:p w:rsidR="00EF4B96" w:rsidRPr="00EF4B96" w:rsidRDefault="00EF4B96" w:rsidP="005E03C9">
            <w:pPr>
              <w:jc w:val="both"/>
              <w:rPr>
                <w:b/>
                <w:bCs/>
                <w:color w:val="000000"/>
                <w:sz w:val="22"/>
                <w:szCs w:val="22"/>
              </w:rPr>
            </w:pPr>
          </w:p>
        </w:tc>
        <w:tc>
          <w:tcPr>
            <w:tcW w:w="1842" w:type="dxa"/>
            <w:shd w:val="clear" w:color="auto" w:fill="auto"/>
            <w:noWrap/>
            <w:tcMar>
              <w:left w:w="28" w:type="dxa"/>
              <w:right w:w="0" w:type="dxa"/>
            </w:tcMar>
            <w:vAlign w:val="center"/>
          </w:tcPr>
          <w:p w:rsidR="00EF4B96" w:rsidRPr="00EF4B96" w:rsidRDefault="00EF4B96" w:rsidP="004264D9">
            <w:pPr>
              <w:jc w:val="center"/>
              <w:rPr>
                <w:b/>
                <w:bCs/>
                <w:sz w:val="22"/>
                <w:szCs w:val="22"/>
              </w:rPr>
            </w:pPr>
            <w:r w:rsidRPr="00EF4B96">
              <w:rPr>
                <w:b/>
                <w:bCs/>
                <w:sz w:val="22"/>
                <w:szCs w:val="22"/>
              </w:rPr>
              <w:t>2025 год</w:t>
            </w:r>
          </w:p>
        </w:tc>
        <w:tc>
          <w:tcPr>
            <w:tcW w:w="1701" w:type="dxa"/>
            <w:shd w:val="clear" w:color="auto" w:fill="auto"/>
            <w:noWrap/>
            <w:tcMar>
              <w:left w:w="28" w:type="dxa"/>
              <w:right w:w="0" w:type="dxa"/>
            </w:tcMar>
            <w:vAlign w:val="center"/>
          </w:tcPr>
          <w:p w:rsidR="00EF4B96" w:rsidRPr="00EF4B96" w:rsidRDefault="00EF4B96" w:rsidP="004264D9">
            <w:pPr>
              <w:jc w:val="center"/>
              <w:rPr>
                <w:b/>
                <w:bCs/>
                <w:sz w:val="22"/>
                <w:szCs w:val="22"/>
              </w:rPr>
            </w:pPr>
            <w:r w:rsidRPr="00EF4B96">
              <w:rPr>
                <w:b/>
                <w:bCs/>
                <w:sz w:val="22"/>
                <w:szCs w:val="22"/>
              </w:rPr>
              <w:t>2026 год</w:t>
            </w:r>
          </w:p>
        </w:tc>
        <w:tc>
          <w:tcPr>
            <w:tcW w:w="1667" w:type="dxa"/>
            <w:shd w:val="clear" w:color="auto" w:fill="auto"/>
            <w:noWrap/>
            <w:tcMar>
              <w:left w:w="28" w:type="dxa"/>
              <w:right w:w="0" w:type="dxa"/>
            </w:tcMar>
            <w:vAlign w:val="center"/>
          </w:tcPr>
          <w:p w:rsidR="00EF4B96" w:rsidRPr="00EF4B96" w:rsidRDefault="00EF4B96" w:rsidP="004264D9">
            <w:pPr>
              <w:jc w:val="center"/>
              <w:rPr>
                <w:b/>
                <w:bCs/>
                <w:sz w:val="22"/>
                <w:szCs w:val="22"/>
              </w:rPr>
            </w:pPr>
            <w:r w:rsidRPr="00EF4B96">
              <w:rPr>
                <w:b/>
                <w:bCs/>
                <w:sz w:val="22"/>
                <w:szCs w:val="22"/>
              </w:rPr>
              <w:t>2027 год</w:t>
            </w:r>
          </w:p>
        </w:tc>
      </w:tr>
      <w:tr w:rsidR="0072051D" w:rsidRPr="00EF4B96" w:rsidTr="00EF4B96">
        <w:trPr>
          <w:trHeight w:val="59"/>
          <w:jc w:val="center"/>
        </w:trPr>
        <w:tc>
          <w:tcPr>
            <w:tcW w:w="5070" w:type="dxa"/>
            <w:shd w:val="clear" w:color="auto" w:fill="auto"/>
            <w:noWrap/>
            <w:vAlign w:val="bottom"/>
          </w:tcPr>
          <w:p w:rsidR="0072051D" w:rsidRPr="00EF4B96" w:rsidRDefault="0072051D" w:rsidP="00AD067D">
            <w:pPr>
              <w:rPr>
                <w:color w:val="000000"/>
                <w:sz w:val="22"/>
                <w:szCs w:val="22"/>
              </w:rPr>
            </w:pPr>
            <w:r w:rsidRPr="00EF4B96">
              <w:rPr>
                <w:color w:val="000000"/>
                <w:sz w:val="22"/>
                <w:szCs w:val="22"/>
              </w:rPr>
              <w:t>Кредиты кредитных организаций</w:t>
            </w:r>
          </w:p>
        </w:tc>
        <w:tc>
          <w:tcPr>
            <w:tcW w:w="1842" w:type="dxa"/>
            <w:shd w:val="clear" w:color="auto" w:fill="auto"/>
            <w:noWrap/>
          </w:tcPr>
          <w:p w:rsidR="0072051D" w:rsidRPr="00EF4B96" w:rsidRDefault="0072051D" w:rsidP="005E03C9">
            <w:pPr>
              <w:jc w:val="right"/>
              <w:rPr>
                <w:bCs/>
                <w:color w:val="000000"/>
                <w:sz w:val="22"/>
                <w:szCs w:val="22"/>
                <w:lang w:val="en-US"/>
              </w:rPr>
            </w:pPr>
            <w:r w:rsidRPr="00EF4B96">
              <w:rPr>
                <w:bCs/>
                <w:color w:val="000000"/>
                <w:sz w:val="22"/>
                <w:szCs w:val="22"/>
                <w:lang w:val="en-US"/>
              </w:rPr>
              <w:t>0,0</w:t>
            </w:r>
          </w:p>
        </w:tc>
        <w:tc>
          <w:tcPr>
            <w:tcW w:w="1701" w:type="dxa"/>
            <w:shd w:val="clear" w:color="auto" w:fill="auto"/>
            <w:noWrap/>
          </w:tcPr>
          <w:p w:rsidR="0072051D" w:rsidRPr="00EF4B96" w:rsidRDefault="0072051D" w:rsidP="005E03C9">
            <w:pPr>
              <w:jc w:val="right"/>
              <w:rPr>
                <w:bCs/>
                <w:color w:val="000000"/>
                <w:sz w:val="22"/>
                <w:szCs w:val="22"/>
                <w:lang w:val="en-US"/>
              </w:rPr>
            </w:pPr>
            <w:r w:rsidRPr="00EF4B96">
              <w:rPr>
                <w:bCs/>
                <w:color w:val="000000"/>
                <w:sz w:val="22"/>
                <w:szCs w:val="22"/>
                <w:lang w:val="en-US"/>
              </w:rPr>
              <w:t>0,0</w:t>
            </w:r>
          </w:p>
        </w:tc>
        <w:tc>
          <w:tcPr>
            <w:tcW w:w="1667" w:type="dxa"/>
            <w:shd w:val="clear" w:color="auto" w:fill="auto"/>
            <w:noWrap/>
          </w:tcPr>
          <w:p w:rsidR="0072051D" w:rsidRPr="00EF4B96" w:rsidRDefault="0072051D" w:rsidP="005E03C9">
            <w:pPr>
              <w:jc w:val="right"/>
              <w:rPr>
                <w:bCs/>
                <w:color w:val="000000"/>
                <w:sz w:val="22"/>
                <w:szCs w:val="22"/>
                <w:lang w:val="en-US"/>
              </w:rPr>
            </w:pPr>
            <w:r w:rsidRPr="00EF4B96">
              <w:rPr>
                <w:bCs/>
                <w:color w:val="000000"/>
                <w:sz w:val="22"/>
                <w:szCs w:val="22"/>
                <w:lang w:val="en-US"/>
              </w:rPr>
              <w:t>0,0</w:t>
            </w:r>
          </w:p>
        </w:tc>
      </w:tr>
      <w:tr w:rsidR="0072051D" w:rsidRPr="00EF4B96" w:rsidTr="00EF4B96">
        <w:trPr>
          <w:trHeight w:val="59"/>
          <w:jc w:val="center"/>
        </w:trPr>
        <w:tc>
          <w:tcPr>
            <w:tcW w:w="5070" w:type="dxa"/>
            <w:shd w:val="clear" w:color="auto" w:fill="auto"/>
            <w:noWrap/>
            <w:vAlign w:val="bottom"/>
          </w:tcPr>
          <w:p w:rsidR="0072051D" w:rsidRPr="00EF4B96" w:rsidRDefault="0072051D" w:rsidP="00AD067D">
            <w:pPr>
              <w:rPr>
                <w:color w:val="000000"/>
                <w:sz w:val="22"/>
                <w:szCs w:val="22"/>
              </w:rPr>
            </w:pPr>
            <w:r w:rsidRPr="00EF4B96">
              <w:rPr>
                <w:color w:val="000000"/>
                <w:sz w:val="22"/>
                <w:szCs w:val="22"/>
              </w:rPr>
              <w:t>Бюджетные кредиты из областного бюджета</w:t>
            </w:r>
          </w:p>
        </w:tc>
        <w:tc>
          <w:tcPr>
            <w:tcW w:w="1842" w:type="dxa"/>
            <w:shd w:val="clear" w:color="auto" w:fill="auto"/>
            <w:noWrap/>
            <w:vAlign w:val="center"/>
          </w:tcPr>
          <w:p w:rsidR="0072051D" w:rsidRPr="00EF4B96" w:rsidRDefault="0072051D" w:rsidP="005E03C9">
            <w:pPr>
              <w:jc w:val="right"/>
              <w:rPr>
                <w:bCs/>
                <w:color w:val="000000"/>
                <w:sz w:val="22"/>
                <w:szCs w:val="22"/>
              </w:rPr>
            </w:pPr>
            <w:r w:rsidRPr="00EF4B96">
              <w:rPr>
                <w:bCs/>
                <w:color w:val="000000"/>
                <w:sz w:val="22"/>
                <w:szCs w:val="22"/>
              </w:rPr>
              <w:t>0,0</w:t>
            </w:r>
          </w:p>
        </w:tc>
        <w:tc>
          <w:tcPr>
            <w:tcW w:w="1701" w:type="dxa"/>
            <w:shd w:val="clear" w:color="auto" w:fill="auto"/>
            <w:noWrap/>
            <w:vAlign w:val="center"/>
          </w:tcPr>
          <w:p w:rsidR="0072051D" w:rsidRPr="00EF4B96" w:rsidRDefault="0072051D" w:rsidP="005E03C9">
            <w:pPr>
              <w:jc w:val="right"/>
              <w:rPr>
                <w:bCs/>
                <w:color w:val="000000"/>
                <w:sz w:val="22"/>
                <w:szCs w:val="22"/>
              </w:rPr>
            </w:pPr>
            <w:r w:rsidRPr="00EF4B96">
              <w:rPr>
                <w:bCs/>
                <w:color w:val="000000"/>
                <w:sz w:val="22"/>
                <w:szCs w:val="22"/>
              </w:rPr>
              <w:t>0,0</w:t>
            </w:r>
          </w:p>
        </w:tc>
        <w:tc>
          <w:tcPr>
            <w:tcW w:w="1667" w:type="dxa"/>
            <w:shd w:val="clear" w:color="auto" w:fill="auto"/>
            <w:noWrap/>
            <w:vAlign w:val="center"/>
          </w:tcPr>
          <w:p w:rsidR="0072051D" w:rsidRPr="00EF4B96" w:rsidRDefault="0072051D" w:rsidP="005E03C9">
            <w:pPr>
              <w:jc w:val="right"/>
              <w:rPr>
                <w:bCs/>
                <w:color w:val="000000"/>
                <w:sz w:val="22"/>
                <w:szCs w:val="22"/>
              </w:rPr>
            </w:pPr>
            <w:r w:rsidRPr="00EF4B96">
              <w:rPr>
                <w:bCs/>
                <w:color w:val="000000"/>
                <w:sz w:val="22"/>
                <w:szCs w:val="22"/>
              </w:rPr>
              <w:t>0,0</w:t>
            </w:r>
          </w:p>
        </w:tc>
      </w:tr>
      <w:tr w:rsidR="0072051D" w:rsidRPr="00EF4B96" w:rsidTr="00EF4B96">
        <w:trPr>
          <w:trHeight w:val="59"/>
          <w:jc w:val="center"/>
        </w:trPr>
        <w:tc>
          <w:tcPr>
            <w:tcW w:w="5070" w:type="dxa"/>
            <w:shd w:val="clear" w:color="auto" w:fill="auto"/>
            <w:noWrap/>
            <w:vAlign w:val="bottom"/>
          </w:tcPr>
          <w:p w:rsidR="0072051D" w:rsidRPr="00EF4B96" w:rsidRDefault="0072051D" w:rsidP="005E03C9">
            <w:pPr>
              <w:rPr>
                <w:bCs/>
                <w:color w:val="000000"/>
                <w:sz w:val="22"/>
                <w:szCs w:val="22"/>
              </w:rPr>
            </w:pPr>
            <w:r w:rsidRPr="00EF4B96">
              <w:rPr>
                <w:bCs/>
                <w:color w:val="000000"/>
                <w:sz w:val="22"/>
                <w:szCs w:val="22"/>
              </w:rPr>
              <w:t>Муниципальный долг, всего</w:t>
            </w:r>
          </w:p>
        </w:tc>
        <w:tc>
          <w:tcPr>
            <w:tcW w:w="1842" w:type="dxa"/>
            <w:shd w:val="clear" w:color="auto" w:fill="auto"/>
            <w:noWrap/>
            <w:vAlign w:val="bottom"/>
          </w:tcPr>
          <w:p w:rsidR="0072051D" w:rsidRPr="00EF4B96" w:rsidRDefault="0072051D" w:rsidP="005E03C9">
            <w:pPr>
              <w:jc w:val="right"/>
              <w:rPr>
                <w:bCs/>
                <w:color w:val="000000"/>
                <w:sz w:val="22"/>
                <w:szCs w:val="22"/>
              </w:rPr>
            </w:pPr>
            <w:r w:rsidRPr="00EF4B96">
              <w:rPr>
                <w:bCs/>
                <w:color w:val="000000"/>
                <w:sz w:val="22"/>
                <w:szCs w:val="22"/>
              </w:rPr>
              <w:t>0,0</w:t>
            </w:r>
          </w:p>
        </w:tc>
        <w:tc>
          <w:tcPr>
            <w:tcW w:w="1701" w:type="dxa"/>
            <w:shd w:val="clear" w:color="auto" w:fill="auto"/>
            <w:noWrap/>
            <w:vAlign w:val="bottom"/>
          </w:tcPr>
          <w:p w:rsidR="0072051D" w:rsidRPr="00EF4B96" w:rsidRDefault="0072051D" w:rsidP="005E03C9">
            <w:pPr>
              <w:jc w:val="right"/>
              <w:rPr>
                <w:bCs/>
                <w:color w:val="000000"/>
                <w:sz w:val="22"/>
                <w:szCs w:val="22"/>
              </w:rPr>
            </w:pPr>
            <w:r w:rsidRPr="00EF4B96">
              <w:rPr>
                <w:bCs/>
                <w:color w:val="000000"/>
                <w:sz w:val="22"/>
                <w:szCs w:val="22"/>
              </w:rPr>
              <w:t>0,0</w:t>
            </w:r>
          </w:p>
        </w:tc>
        <w:tc>
          <w:tcPr>
            <w:tcW w:w="1667" w:type="dxa"/>
            <w:shd w:val="clear" w:color="auto" w:fill="auto"/>
            <w:noWrap/>
            <w:vAlign w:val="center"/>
          </w:tcPr>
          <w:p w:rsidR="0072051D" w:rsidRPr="00EF4B96" w:rsidRDefault="0072051D" w:rsidP="005E03C9">
            <w:pPr>
              <w:jc w:val="right"/>
              <w:rPr>
                <w:bCs/>
                <w:color w:val="000000"/>
                <w:sz w:val="22"/>
                <w:szCs w:val="22"/>
              </w:rPr>
            </w:pPr>
            <w:r w:rsidRPr="00EF4B96">
              <w:rPr>
                <w:bCs/>
                <w:color w:val="000000"/>
                <w:sz w:val="22"/>
                <w:szCs w:val="22"/>
              </w:rPr>
              <w:t>0,0</w:t>
            </w:r>
          </w:p>
        </w:tc>
      </w:tr>
      <w:tr w:rsidR="0072051D" w:rsidRPr="00EF4B96" w:rsidTr="00EF4B96">
        <w:trPr>
          <w:trHeight w:val="59"/>
          <w:jc w:val="center"/>
        </w:trPr>
        <w:tc>
          <w:tcPr>
            <w:tcW w:w="5070" w:type="dxa"/>
            <w:shd w:val="clear" w:color="auto" w:fill="auto"/>
            <w:noWrap/>
            <w:tcMar>
              <w:right w:w="0" w:type="dxa"/>
            </w:tcMar>
            <w:vAlign w:val="bottom"/>
          </w:tcPr>
          <w:p w:rsidR="0072051D" w:rsidRPr="00EF4B96" w:rsidRDefault="0072051D" w:rsidP="005E03C9">
            <w:pPr>
              <w:rPr>
                <w:color w:val="000000"/>
                <w:spacing w:val="-6"/>
                <w:sz w:val="22"/>
                <w:szCs w:val="22"/>
              </w:rPr>
            </w:pPr>
            <w:r w:rsidRPr="00EF4B96">
              <w:rPr>
                <w:color w:val="000000"/>
                <w:spacing w:val="-6"/>
                <w:sz w:val="22"/>
                <w:szCs w:val="22"/>
              </w:rPr>
              <w:t>Отношение объёма долга к доходам без учета безвозмездных поступлений, %</w:t>
            </w:r>
          </w:p>
        </w:tc>
        <w:tc>
          <w:tcPr>
            <w:tcW w:w="1842" w:type="dxa"/>
            <w:shd w:val="clear" w:color="auto" w:fill="auto"/>
            <w:noWrap/>
            <w:vAlign w:val="center"/>
          </w:tcPr>
          <w:p w:rsidR="0072051D" w:rsidRPr="00EF4B96" w:rsidRDefault="0072051D" w:rsidP="005E03C9">
            <w:pPr>
              <w:jc w:val="right"/>
              <w:rPr>
                <w:color w:val="000000"/>
                <w:sz w:val="22"/>
                <w:szCs w:val="22"/>
              </w:rPr>
            </w:pPr>
            <w:r w:rsidRPr="00EF4B96">
              <w:rPr>
                <w:color w:val="000000"/>
                <w:sz w:val="22"/>
                <w:szCs w:val="22"/>
              </w:rPr>
              <w:t>0%</w:t>
            </w:r>
          </w:p>
        </w:tc>
        <w:tc>
          <w:tcPr>
            <w:tcW w:w="1701" w:type="dxa"/>
            <w:shd w:val="clear" w:color="auto" w:fill="auto"/>
            <w:noWrap/>
            <w:vAlign w:val="center"/>
          </w:tcPr>
          <w:p w:rsidR="0072051D" w:rsidRPr="00EF4B96" w:rsidRDefault="0072051D" w:rsidP="005E03C9">
            <w:pPr>
              <w:jc w:val="right"/>
              <w:rPr>
                <w:color w:val="000000"/>
                <w:sz w:val="22"/>
                <w:szCs w:val="22"/>
              </w:rPr>
            </w:pPr>
            <w:r w:rsidRPr="00EF4B96">
              <w:rPr>
                <w:color w:val="000000"/>
                <w:sz w:val="22"/>
                <w:szCs w:val="22"/>
              </w:rPr>
              <w:t>0%</w:t>
            </w:r>
          </w:p>
        </w:tc>
        <w:tc>
          <w:tcPr>
            <w:tcW w:w="1667" w:type="dxa"/>
            <w:shd w:val="clear" w:color="auto" w:fill="auto"/>
            <w:noWrap/>
            <w:vAlign w:val="center"/>
          </w:tcPr>
          <w:p w:rsidR="0072051D" w:rsidRPr="00EF4B96" w:rsidRDefault="0072051D" w:rsidP="005E03C9">
            <w:pPr>
              <w:jc w:val="right"/>
              <w:rPr>
                <w:color w:val="000000"/>
                <w:sz w:val="22"/>
                <w:szCs w:val="22"/>
              </w:rPr>
            </w:pPr>
            <w:r w:rsidRPr="00EF4B96">
              <w:rPr>
                <w:color w:val="000000"/>
                <w:sz w:val="22"/>
                <w:szCs w:val="22"/>
              </w:rPr>
              <w:t>0%</w:t>
            </w:r>
          </w:p>
        </w:tc>
      </w:tr>
    </w:tbl>
    <w:p w:rsidR="0072051D" w:rsidRPr="004B2610" w:rsidRDefault="0072051D" w:rsidP="0072051D">
      <w:pPr>
        <w:pStyle w:val="a3"/>
        <w:jc w:val="center"/>
        <w:rPr>
          <w:b/>
          <w:sz w:val="24"/>
          <w:highlight w:val="cyan"/>
        </w:rPr>
      </w:pPr>
    </w:p>
    <w:p w:rsidR="0072051D" w:rsidRPr="00EF4B96" w:rsidRDefault="0072051D" w:rsidP="0072051D">
      <w:pPr>
        <w:pStyle w:val="a3"/>
        <w:jc w:val="center"/>
        <w:rPr>
          <w:b/>
          <w:bCs/>
          <w:iCs/>
          <w:sz w:val="24"/>
        </w:rPr>
      </w:pPr>
      <w:r w:rsidRPr="00EF4B96">
        <w:rPr>
          <w:b/>
          <w:bCs/>
          <w:iCs/>
          <w:sz w:val="24"/>
        </w:rPr>
        <w:t xml:space="preserve">Расходы бюджета </w:t>
      </w:r>
      <w:r w:rsidR="005E03C9" w:rsidRPr="00EF4B96">
        <w:rPr>
          <w:b/>
          <w:bCs/>
          <w:iCs/>
          <w:sz w:val="24"/>
        </w:rPr>
        <w:t>района</w:t>
      </w:r>
      <w:r w:rsidRPr="00EF4B96">
        <w:rPr>
          <w:b/>
          <w:bCs/>
          <w:iCs/>
          <w:sz w:val="24"/>
        </w:rPr>
        <w:t xml:space="preserve"> </w:t>
      </w:r>
      <w:r w:rsidR="002771AB" w:rsidRPr="00EF4B96">
        <w:rPr>
          <w:b/>
          <w:bCs/>
          <w:iCs/>
          <w:sz w:val="24"/>
        </w:rPr>
        <w:t>на</w:t>
      </w:r>
      <w:r w:rsidRPr="00EF4B96">
        <w:rPr>
          <w:b/>
          <w:bCs/>
          <w:iCs/>
          <w:sz w:val="24"/>
        </w:rPr>
        <w:t xml:space="preserve"> 202</w:t>
      </w:r>
      <w:r w:rsidR="00EF4B96">
        <w:rPr>
          <w:b/>
          <w:bCs/>
          <w:iCs/>
          <w:sz w:val="24"/>
        </w:rPr>
        <w:t>5</w:t>
      </w:r>
      <w:r w:rsidR="00187A3C">
        <w:rPr>
          <w:b/>
          <w:bCs/>
          <w:iCs/>
          <w:sz w:val="24"/>
        </w:rPr>
        <w:t xml:space="preserve"> </w:t>
      </w:r>
      <w:r w:rsidRPr="00EF4B96">
        <w:rPr>
          <w:b/>
          <w:bCs/>
          <w:iCs/>
          <w:sz w:val="24"/>
        </w:rPr>
        <w:t>-</w:t>
      </w:r>
      <w:r w:rsidR="00187A3C">
        <w:rPr>
          <w:b/>
          <w:bCs/>
          <w:iCs/>
          <w:sz w:val="24"/>
        </w:rPr>
        <w:t xml:space="preserve"> </w:t>
      </w:r>
      <w:r w:rsidRPr="00EF4B96">
        <w:rPr>
          <w:b/>
          <w:bCs/>
          <w:iCs/>
          <w:sz w:val="24"/>
        </w:rPr>
        <w:t>202</w:t>
      </w:r>
      <w:r w:rsidR="00EF4B96">
        <w:rPr>
          <w:b/>
          <w:bCs/>
          <w:iCs/>
          <w:sz w:val="24"/>
        </w:rPr>
        <w:t>7</w:t>
      </w:r>
      <w:r w:rsidRPr="00EF4B96">
        <w:rPr>
          <w:b/>
          <w:bCs/>
          <w:iCs/>
          <w:sz w:val="24"/>
        </w:rPr>
        <w:t xml:space="preserve"> год</w:t>
      </w:r>
      <w:r w:rsidR="002771AB" w:rsidRPr="00EF4B96">
        <w:rPr>
          <w:b/>
          <w:bCs/>
          <w:iCs/>
          <w:sz w:val="24"/>
        </w:rPr>
        <w:t>ы</w:t>
      </w:r>
    </w:p>
    <w:p w:rsidR="007E3D5B" w:rsidRDefault="007E3D5B" w:rsidP="0072051D">
      <w:pPr>
        <w:pStyle w:val="a3"/>
        <w:jc w:val="center"/>
        <w:rPr>
          <w:b/>
          <w:bCs/>
          <w:iCs/>
          <w:sz w:val="24"/>
          <w:highlight w:val="cyan"/>
        </w:rPr>
      </w:pPr>
    </w:p>
    <w:p w:rsidR="00EF4B96" w:rsidRPr="00187A3C" w:rsidRDefault="00EF4B96" w:rsidP="00187A3C">
      <w:pPr>
        <w:ind w:firstLine="709"/>
        <w:jc w:val="both"/>
      </w:pPr>
      <w:r w:rsidRPr="00187A3C">
        <w:rPr>
          <w:rFonts w:eastAsia="Calibri"/>
          <w:lang w:eastAsia="en-US"/>
        </w:rPr>
        <w:t xml:space="preserve">За базу для формирования действующих расходных обязательств бюджета 2025 года приняты показатели сводной бюджетной росписи на 2024 год (по состоянию на 01.09.2024 г.)  с учетом их корректировки по единой методике: </w:t>
      </w:r>
      <w:r w:rsidRPr="00187A3C">
        <w:rPr>
          <w:rFonts w:eastAsia="Calibri"/>
          <w:spacing w:val="5"/>
          <w:lang w:eastAsia="en-US"/>
        </w:rPr>
        <w:t>без индексации с учетом оптимизационных мер</w:t>
      </w:r>
      <w:r w:rsidR="004264D9" w:rsidRPr="00187A3C">
        <w:rPr>
          <w:rFonts w:eastAsia="Calibri"/>
          <w:spacing w:val="5"/>
          <w:lang w:eastAsia="en-US"/>
        </w:rPr>
        <w:t xml:space="preserve">, с учетом </w:t>
      </w:r>
      <w:r w:rsidR="004264D9" w:rsidRPr="00187A3C">
        <w:rPr>
          <w:color w:val="000000" w:themeColor="text1"/>
        </w:rPr>
        <w:t>уточнения сумм ассигнований, имеющих отраслевую специфику планирования</w:t>
      </w:r>
      <w:r w:rsidR="004264D9" w:rsidRPr="00187A3C">
        <w:rPr>
          <w:rFonts w:eastAsia="Calibri"/>
          <w:spacing w:val="5"/>
          <w:lang w:eastAsia="en-US"/>
        </w:rPr>
        <w:t xml:space="preserve">. </w:t>
      </w:r>
      <w:r w:rsidRPr="00187A3C">
        <w:rPr>
          <w:rFonts w:eastAsia="Calibri"/>
          <w:spacing w:val="5"/>
          <w:lang w:eastAsia="en-US"/>
        </w:rPr>
        <w:t>И</w:t>
      </w:r>
      <w:r w:rsidRPr="00187A3C">
        <w:rPr>
          <w:rFonts w:eastAsia="Calibri"/>
          <w:lang w:eastAsia="en-US"/>
        </w:rPr>
        <w:t>сключены расходы, производимые в связи с принятыми разовыми решениями, и расходы, срок реализации которых ограничен рамками 2024 года. Р</w:t>
      </w:r>
      <w:r w:rsidRPr="00187A3C">
        <w:rPr>
          <w:rFonts w:eastAsia="Calibri"/>
          <w:spacing w:val="5"/>
          <w:lang w:eastAsia="en-US"/>
        </w:rPr>
        <w:t xml:space="preserve">асходы на коммунальные услуги предусмотрены без учета роста тарифов в ценах 2024 года. </w:t>
      </w:r>
      <w:r w:rsidRPr="00187A3C">
        <w:t>Бюджетные ассигнования на 2026 и 2027 годы определены в условиях 2025 года.</w:t>
      </w:r>
    </w:p>
    <w:p w:rsidR="00EF4B96" w:rsidRPr="00187A3C" w:rsidRDefault="00EF4B96" w:rsidP="00187A3C">
      <w:pPr>
        <w:ind w:firstLine="709"/>
        <w:jc w:val="both"/>
      </w:pPr>
      <w:proofErr w:type="gramStart"/>
      <w:r w:rsidRPr="00187A3C">
        <w:t>Расходы бюджета района (бюджетные ассигнования) на 2025 - 2027 гг. сформированы за счет безвозмездных поступлений от других бюджетов бюджетной системы Российской Федерации (средств областного бюджета, заложенных в проекте Закона Томской области об областном бюджете на 2025 год и плановый период 2026 и 2027 годов), а также за счет собственных средств бюджета района.</w:t>
      </w:r>
      <w:proofErr w:type="gramEnd"/>
    </w:p>
    <w:p w:rsidR="001217EE" w:rsidRPr="001217EE" w:rsidRDefault="001217EE" w:rsidP="001217EE">
      <w:pPr>
        <w:pStyle w:val="a3"/>
        <w:jc w:val="center"/>
        <w:rPr>
          <w:b/>
          <w:bCs/>
          <w:iCs/>
          <w:sz w:val="24"/>
        </w:rPr>
      </w:pPr>
      <w:r w:rsidRPr="001217EE">
        <w:rPr>
          <w:b/>
          <w:bCs/>
          <w:iCs/>
          <w:sz w:val="24"/>
        </w:rPr>
        <w:t>Основные показатели формирования расходов</w:t>
      </w:r>
    </w:p>
    <w:p w:rsidR="001217EE" w:rsidRPr="001217EE" w:rsidRDefault="001217EE" w:rsidP="001217EE">
      <w:pPr>
        <w:ind w:firstLine="708"/>
        <w:jc w:val="right"/>
      </w:pPr>
      <w:r w:rsidRPr="001217EE">
        <w:t>тыс. рублей</w:t>
      </w:r>
    </w:p>
    <w:tbl>
      <w:tblPr>
        <w:tblW w:w="10343" w:type="dxa"/>
        <w:tblInd w:w="113" w:type="dxa"/>
        <w:tblLook w:val="04A0"/>
      </w:tblPr>
      <w:tblGrid>
        <w:gridCol w:w="5807"/>
        <w:gridCol w:w="1622"/>
        <w:gridCol w:w="1559"/>
        <w:gridCol w:w="1355"/>
      </w:tblGrid>
      <w:tr w:rsidR="001217EE" w:rsidRPr="00F262DD" w:rsidTr="001217EE">
        <w:trPr>
          <w:trHeight w:val="420"/>
        </w:trPr>
        <w:tc>
          <w:tcPr>
            <w:tcW w:w="5807" w:type="dxa"/>
            <w:tcBorders>
              <w:top w:val="single" w:sz="4" w:space="0" w:color="auto"/>
              <w:left w:val="single" w:sz="4" w:space="0" w:color="auto"/>
              <w:bottom w:val="single" w:sz="4" w:space="0" w:color="auto"/>
              <w:right w:val="single" w:sz="4" w:space="0" w:color="auto"/>
            </w:tcBorders>
            <w:vAlign w:val="center"/>
            <w:hideMark/>
          </w:tcPr>
          <w:p w:rsidR="001217EE" w:rsidRPr="00F262DD" w:rsidRDefault="001217EE" w:rsidP="001217EE">
            <w:pPr>
              <w:jc w:val="center"/>
              <w:rPr>
                <w:b/>
                <w:bCs/>
              </w:rPr>
            </w:pPr>
            <w:r w:rsidRPr="00F262DD">
              <w:rPr>
                <w:b/>
                <w:bCs/>
              </w:rPr>
              <w:t>Наименование показателя</w:t>
            </w:r>
          </w:p>
        </w:tc>
        <w:tc>
          <w:tcPr>
            <w:tcW w:w="1622" w:type="dxa"/>
            <w:tcBorders>
              <w:top w:val="single" w:sz="4" w:space="0" w:color="auto"/>
              <w:left w:val="nil"/>
              <w:bottom w:val="single" w:sz="4" w:space="0" w:color="auto"/>
              <w:right w:val="single" w:sz="4" w:space="0" w:color="auto"/>
            </w:tcBorders>
            <w:vAlign w:val="center"/>
            <w:hideMark/>
          </w:tcPr>
          <w:p w:rsidR="001217EE" w:rsidRPr="00F262DD" w:rsidRDefault="001217EE" w:rsidP="001217EE">
            <w:pPr>
              <w:jc w:val="center"/>
              <w:rPr>
                <w:b/>
                <w:bCs/>
              </w:rPr>
            </w:pPr>
            <w:r w:rsidRPr="00F262DD">
              <w:rPr>
                <w:b/>
                <w:bCs/>
              </w:rPr>
              <w:t>2025 год</w:t>
            </w:r>
          </w:p>
        </w:tc>
        <w:tc>
          <w:tcPr>
            <w:tcW w:w="1559" w:type="dxa"/>
            <w:tcBorders>
              <w:top w:val="single" w:sz="4" w:space="0" w:color="auto"/>
              <w:left w:val="nil"/>
              <w:bottom w:val="single" w:sz="4" w:space="0" w:color="auto"/>
              <w:right w:val="single" w:sz="4" w:space="0" w:color="auto"/>
            </w:tcBorders>
            <w:vAlign w:val="center"/>
            <w:hideMark/>
          </w:tcPr>
          <w:p w:rsidR="001217EE" w:rsidRPr="00F262DD" w:rsidRDefault="001217EE" w:rsidP="001217EE">
            <w:pPr>
              <w:jc w:val="center"/>
              <w:rPr>
                <w:b/>
                <w:bCs/>
              </w:rPr>
            </w:pPr>
            <w:r w:rsidRPr="00F262DD">
              <w:rPr>
                <w:b/>
                <w:bCs/>
              </w:rPr>
              <w:t>2026 год</w:t>
            </w:r>
          </w:p>
        </w:tc>
        <w:tc>
          <w:tcPr>
            <w:tcW w:w="1355" w:type="dxa"/>
            <w:tcBorders>
              <w:top w:val="single" w:sz="4" w:space="0" w:color="auto"/>
              <w:left w:val="nil"/>
              <w:bottom w:val="single" w:sz="4" w:space="0" w:color="auto"/>
              <w:right w:val="single" w:sz="4" w:space="0" w:color="auto"/>
            </w:tcBorders>
            <w:vAlign w:val="center"/>
          </w:tcPr>
          <w:p w:rsidR="001217EE" w:rsidRPr="00F262DD" w:rsidRDefault="001217EE" w:rsidP="001217EE">
            <w:pPr>
              <w:jc w:val="center"/>
              <w:rPr>
                <w:b/>
                <w:bCs/>
              </w:rPr>
            </w:pPr>
            <w:r w:rsidRPr="00F262DD">
              <w:rPr>
                <w:b/>
                <w:bCs/>
              </w:rPr>
              <w:t>2027 год</w:t>
            </w:r>
          </w:p>
        </w:tc>
      </w:tr>
      <w:tr w:rsidR="00F262DD" w:rsidRPr="00F262DD" w:rsidTr="001217EE">
        <w:trPr>
          <w:trHeight w:val="255"/>
        </w:trPr>
        <w:tc>
          <w:tcPr>
            <w:tcW w:w="5807" w:type="dxa"/>
            <w:tcBorders>
              <w:top w:val="single" w:sz="4" w:space="0" w:color="auto"/>
              <w:left w:val="single" w:sz="4" w:space="0" w:color="auto"/>
              <w:bottom w:val="single" w:sz="4" w:space="0" w:color="auto"/>
              <w:right w:val="single" w:sz="4" w:space="0" w:color="auto"/>
            </w:tcBorders>
            <w:noWrap/>
            <w:vAlign w:val="bottom"/>
            <w:hideMark/>
          </w:tcPr>
          <w:p w:rsidR="00F262DD" w:rsidRPr="00F262DD" w:rsidRDefault="00F262DD" w:rsidP="001217EE">
            <w:pPr>
              <w:rPr>
                <w:b/>
                <w:bCs/>
              </w:rPr>
            </w:pPr>
            <w:r w:rsidRPr="00F262DD">
              <w:rPr>
                <w:b/>
                <w:bCs/>
              </w:rPr>
              <w:t>Расходы всего</w:t>
            </w:r>
          </w:p>
        </w:tc>
        <w:tc>
          <w:tcPr>
            <w:tcW w:w="1622" w:type="dxa"/>
            <w:tcBorders>
              <w:top w:val="single" w:sz="4" w:space="0" w:color="auto"/>
              <w:left w:val="nil"/>
              <w:bottom w:val="single" w:sz="4" w:space="0" w:color="auto"/>
              <w:right w:val="single" w:sz="4" w:space="0" w:color="auto"/>
            </w:tcBorders>
            <w:noWrap/>
            <w:vAlign w:val="center"/>
            <w:hideMark/>
          </w:tcPr>
          <w:p w:rsidR="00F262DD" w:rsidRPr="00F262DD" w:rsidRDefault="00F262DD" w:rsidP="00DB453C">
            <w:pPr>
              <w:jc w:val="right"/>
              <w:rPr>
                <w:b/>
                <w:bCs/>
                <w:color w:val="000000"/>
              </w:rPr>
            </w:pPr>
            <w:r w:rsidRPr="00F262DD">
              <w:rPr>
                <w:b/>
                <w:bCs/>
                <w:color w:val="000000"/>
              </w:rPr>
              <w:t>973 880,</w:t>
            </w:r>
            <w:r w:rsidR="00DB453C">
              <w:rPr>
                <w:b/>
                <w:bCs/>
                <w:color w:val="000000"/>
              </w:rPr>
              <w:t>2</w:t>
            </w:r>
          </w:p>
        </w:tc>
        <w:tc>
          <w:tcPr>
            <w:tcW w:w="1559" w:type="dxa"/>
            <w:tcBorders>
              <w:top w:val="single" w:sz="4" w:space="0" w:color="auto"/>
              <w:left w:val="nil"/>
              <w:bottom w:val="single" w:sz="4" w:space="0" w:color="auto"/>
              <w:right w:val="single" w:sz="4" w:space="0" w:color="auto"/>
            </w:tcBorders>
            <w:noWrap/>
            <w:vAlign w:val="center"/>
            <w:hideMark/>
          </w:tcPr>
          <w:p w:rsidR="00F262DD" w:rsidRPr="00F262DD" w:rsidRDefault="00F262DD" w:rsidP="00F262DD">
            <w:pPr>
              <w:jc w:val="right"/>
              <w:rPr>
                <w:b/>
                <w:bCs/>
                <w:color w:val="000000"/>
              </w:rPr>
            </w:pPr>
            <w:r w:rsidRPr="00F262DD">
              <w:rPr>
                <w:b/>
                <w:bCs/>
                <w:color w:val="000000"/>
              </w:rPr>
              <w:t>942 520,5</w:t>
            </w:r>
          </w:p>
        </w:tc>
        <w:tc>
          <w:tcPr>
            <w:tcW w:w="1355" w:type="dxa"/>
            <w:tcBorders>
              <w:top w:val="single" w:sz="4" w:space="0" w:color="auto"/>
              <w:left w:val="nil"/>
              <w:bottom w:val="single" w:sz="4" w:space="0" w:color="auto"/>
              <w:right w:val="single" w:sz="4" w:space="0" w:color="auto"/>
            </w:tcBorders>
            <w:vAlign w:val="center"/>
          </w:tcPr>
          <w:p w:rsidR="00F262DD" w:rsidRPr="00F262DD" w:rsidRDefault="00F262DD" w:rsidP="00F262DD">
            <w:pPr>
              <w:jc w:val="right"/>
              <w:rPr>
                <w:b/>
                <w:bCs/>
                <w:color w:val="000000"/>
              </w:rPr>
            </w:pPr>
            <w:r w:rsidRPr="00F262DD">
              <w:rPr>
                <w:b/>
                <w:bCs/>
                <w:color w:val="000000"/>
              </w:rPr>
              <w:t>931 205,6</w:t>
            </w:r>
          </w:p>
        </w:tc>
      </w:tr>
      <w:tr w:rsidR="00F262DD" w:rsidRPr="00F262DD" w:rsidTr="00DB453C">
        <w:trPr>
          <w:trHeight w:val="199"/>
        </w:trPr>
        <w:tc>
          <w:tcPr>
            <w:tcW w:w="5807" w:type="dxa"/>
            <w:tcBorders>
              <w:top w:val="single" w:sz="4" w:space="0" w:color="auto"/>
              <w:left w:val="single" w:sz="4" w:space="0" w:color="auto"/>
              <w:bottom w:val="single" w:sz="4" w:space="0" w:color="auto"/>
              <w:right w:val="single" w:sz="4" w:space="0" w:color="auto"/>
            </w:tcBorders>
            <w:vAlign w:val="bottom"/>
            <w:hideMark/>
          </w:tcPr>
          <w:p w:rsidR="00F262DD" w:rsidRPr="00F262DD" w:rsidRDefault="00F262DD" w:rsidP="001217EE">
            <w:pPr>
              <w:rPr>
                <w:b/>
                <w:bCs/>
              </w:rPr>
            </w:pPr>
            <w:r w:rsidRPr="00F262DD">
              <w:rPr>
                <w:b/>
                <w:bCs/>
              </w:rPr>
              <w:t>Расходы за счет безвозмездных поступлений из областного бюджета, в том числе:</w:t>
            </w:r>
          </w:p>
        </w:tc>
        <w:tc>
          <w:tcPr>
            <w:tcW w:w="1622" w:type="dxa"/>
            <w:tcBorders>
              <w:top w:val="single" w:sz="4" w:space="0" w:color="auto"/>
              <w:left w:val="nil"/>
              <w:bottom w:val="single" w:sz="4" w:space="0" w:color="auto"/>
              <w:right w:val="single" w:sz="4" w:space="0" w:color="auto"/>
            </w:tcBorders>
            <w:noWrap/>
            <w:vAlign w:val="center"/>
            <w:hideMark/>
          </w:tcPr>
          <w:p w:rsidR="00F262DD" w:rsidRPr="00DB453C" w:rsidRDefault="00F262DD" w:rsidP="00DB453C">
            <w:pPr>
              <w:jc w:val="right"/>
              <w:rPr>
                <w:b/>
                <w:bCs/>
                <w:color w:val="000000"/>
              </w:rPr>
            </w:pPr>
            <w:r w:rsidRPr="00DB453C">
              <w:rPr>
                <w:b/>
                <w:bCs/>
                <w:color w:val="000000"/>
              </w:rPr>
              <w:t>604 822,0</w:t>
            </w:r>
          </w:p>
        </w:tc>
        <w:tc>
          <w:tcPr>
            <w:tcW w:w="1559" w:type="dxa"/>
            <w:tcBorders>
              <w:top w:val="single" w:sz="4" w:space="0" w:color="auto"/>
              <w:left w:val="nil"/>
              <w:bottom w:val="single" w:sz="4" w:space="0" w:color="auto"/>
              <w:right w:val="single" w:sz="4" w:space="0" w:color="auto"/>
            </w:tcBorders>
            <w:noWrap/>
            <w:vAlign w:val="center"/>
            <w:hideMark/>
          </w:tcPr>
          <w:p w:rsidR="00F262DD" w:rsidRPr="00DB453C" w:rsidRDefault="00F262DD" w:rsidP="00DB453C">
            <w:pPr>
              <w:jc w:val="right"/>
              <w:rPr>
                <w:b/>
                <w:bCs/>
                <w:color w:val="000000"/>
              </w:rPr>
            </w:pPr>
            <w:r w:rsidRPr="00DB453C">
              <w:rPr>
                <w:b/>
                <w:bCs/>
                <w:color w:val="000000"/>
              </w:rPr>
              <w:t>548 541,6</w:t>
            </w:r>
          </w:p>
        </w:tc>
        <w:tc>
          <w:tcPr>
            <w:tcW w:w="1355" w:type="dxa"/>
            <w:tcBorders>
              <w:top w:val="single" w:sz="4" w:space="0" w:color="auto"/>
              <w:left w:val="nil"/>
              <w:bottom w:val="single" w:sz="4" w:space="0" w:color="auto"/>
              <w:right w:val="single" w:sz="4" w:space="0" w:color="auto"/>
            </w:tcBorders>
            <w:vAlign w:val="center"/>
          </w:tcPr>
          <w:p w:rsidR="00F262DD" w:rsidRPr="00DB453C" w:rsidRDefault="00F262DD" w:rsidP="00DB453C">
            <w:pPr>
              <w:jc w:val="right"/>
              <w:rPr>
                <w:b/>
                <w:bCs/>
                <w:color w:val="000000"/>
              </w:rPr>
            </w:pPr>
            <w:r w:rsidRPr="00DB453C">
              <w:rPr>
                <w:b/>
                <w:bCs/>
                <w:color w:val="000000"/>
              </w:rPr>
              <w:t>516 579,3</w:t>
            </w:r>
          </w:p>
        </w:tc>
      </w:tr>
      <w:tr w:rsidR="00F262DD" w:rsidRPr="00F262DD" w:rsidTr="00DB453C">
        <w:trPr>
          <w:trHeight w:val="70"/>
        </w:trPr>
        <w:tc>
          <w:tcPr>
            <w:tcW w:w="5807" w:type="dxa"/>
            <w:tcBorders>
              <w:top w:val="single" w:sz="4" w:space="0" w:color="auto"/>
              <w:left w:val="single" w:sz="4" w:space="0" w:color="auto"/>
              <w:bottom w:val="single" w:sz="4" w:space="0" w:color="auto"/>
              <w:right w:val="single" w:sz="4" w:space="0" w:color="auto"/>
            </w:tcBorders>
            <w:vAlign w:val="center"/>
            <w:hideMark/>
          </w:tcPr>
          <w:p w:rsidR="00F262DD" w:rsidRPr="00F262DD" w:rsidRDefault="00F262DD" w:rsidP="001217EE">
            <w:pPr>
              <w:rPr>
                <w:bCs/>
                <w:color w:val="000000"/>
              </w:rPr>
            </w:pPr>
            <w:r w:rsidRPr="00F262DD">
              <w:rPr>
                <w:bCs/>
                <w:color w:val="000000"/>
              </w:rPr>
              <w:t xml:space="preserve">   Дотации </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F262DD" w:rsidRPr="00DB453C" w:rsidRDefault="00F262DD" w:rsidP="00DB453C">
            <w:pPr>
              <w:jc w:val="right"/>
              <w:rPr>
                <w:bCs/>
              </w:rPr>
            </w:pPr>
            <w:r w:rsidRPr="00DB453C">
              <w:rPr>
                <w:bCs/>
              </w:rPr>
              <w:t>141 553,5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262DD" w:rsidRPr="00DB453C" w:rsidRDefault="00F262DD" w:rsidP="00DB453C">
            <w:pPr>
              <w:jc w:val="right"/>
              <w:rPr>
                <w:bCs/>
              </w:rPr>
            </w:pPr>
            <w:r w:rsidRPr="00DB453C">
              <w:rPr>
                <w:bCs/>
              </w:rPr>
              <w:t>97 469,0</w:t>
            </w:r>
          </w:p>
        </w:tc>
        <w:tc>
          <w:tcPr>
            <w:tcW w:w="1355" w:type="dxa"/>
            <w:tcBorders>
              <w:top w:val="single" w:sz="4" w:space="0" w:color="auto"/>
              <w:left w:val="nil"/>
              <w:bottom w:val="single" w:sz="4" w:space="0" w:color="auto"/>
              <w:right w:val="single" w:sz="4" w:space="0" w:color="auto"/>
            </w:tcBorders>
            <w:shd w:val="clear" w:color="auto" w:fill="auto"/>
            <w:vAlign w:val="center"/>
          </w:tcPr>
          <w:p w:rsidR="00F262DD" w:rsidRPr="00DB453C" w:rsidRDefault="00F262DD" w:rsidP="00DB453C">
            <w:pPr>
              <w:jc w:val="right"/>
              <w:rPr>
                <w:bCs/>
              </w:rPr>
            </w:pPr>
            <w:r w:rsidRPr="00DB453C">
              <w:rPr>
                <w:bCs/>
              </w:rPr>
              <w:t>77 145,9</w:t>
            </w:r>
          </w:p>
        </w:tc>
      </w:tr>
      <w:tr w:rsidR="00F262DD" w:rsidRPr="00F262DD" w:rsidTr="00DB453C">
        <w:trPr>
          <w:trHeight w:val="70"/>
        </w:trPr>
        <w:tc>
          <w:tcPr>
            <w:tcW w:w="5807" w:type="dxa"/>
            <w:tcBorders>
              <w:top w:val="single" w:sz="4" w:space="0" w:color="auto"/>
              <w:left w:val="single" w:sz="4" w:space="0" w:color="auto"/>
              <w:bottom w:val="single" w:sz="4" w:space="0" w:color="auto"/>
              <w:right w:val="single" w:sz="4" w:space="0" w:color="auto"/>
            </w:tcBorders>
            <w:vAlign w:val="center"/>
            <w:hideMark/>
          </w:tcPr>
          <w:p w:rsidR="00F262DD" w:rsidRPr="00F262DD" w:rsidRDefault="00F262DD" w:rsidP="001217EE">
            <w:pPr>
              <w:rPr>
                <w:color w:val="000000"/>
              </w:rPr>
            </w:pPr>
            <w:r w:rsidRPr="00F262DD">
              <w:rPr>
                <w:color w:val="000000"/>
              </w:rPr>
              <w:t xml:space="preserve">   Субсидии</w:t>
            </w:r>
          </w:p>
        </w:tc>
        <w:tc>
          <w:tcPr>
            <w:tcW w:w="1622" w:type="dxa"/>
            <w:tcBorders>
              <w:top w:val="single" w:sz="4" w:space="0" w:color="auto"/>
              <w:left w:val="nil"/>
              <w:bottom w:val="single" w:sz="4" w:space="0" w:color="auto"/>
              <w:right w:val="single" w:sz="4" w:space="0" w:color="auto"/>
            </w:tcBorders>
            <w:vAlign w:val="center"/>
            <w:hideMark/>
          </w:tcPr>
          <w:p w:rsidR="00F262DD" w:rsidRPr="00DB453C" w:rsidRDefault="00F262DD" w:rsidP="00DB453C">
            <w:pPr>
              <w:jc w:val="right"/>
              <w:rPr>
                <w:bCs/>
              </w:rPr>
            </w:pPr>
            <w:r w:rsidRPr="00DB453C">
              <w:rPr>
                <w:bCs/>
              </w:rPr>
              <w:t>67 403,9</w:t>
            </w:r>
          </w:p>
        </w:tc>
        <w:tc>
          <w:tcPr>
            <w:tcW w:w="1559" w:type="dxa"/>
            <w:tcBorders>
              <w:top w:val="single" w:sz="4" w:space="0" w:color="auto"/>
              <w:left w:val="nil"/>
              <w:bottom w:val="single" w:sz="4" w:space="0" w:color="auto"/>
              <w:right w:val="single" w:sz="4" w:space="0" w:color="auto"/>
            </w:tcBorders>
            <w:vAlign w:val="center"/>
            <w:hideMark/>
          </w:tcPr>
          <w:p w:rsidR="00F262DD" w:rsidRPr="00DB453C" w:rsidRDefault="00F262DD" w:rsidP="00DB453C">
            <w:pPr>
              <w:jc w:val="right"/>
              <w:rPr>
                <w:bCs/>
              </w:rPr>
            </w:pPr>
            <w:r w:rsidRPr="00DB453C">
              <w:rPr>
                <w:bCs/>
              </w:rPr>
              <w:t>55 188,4</w:t>
            </w:r>
          </w:p>
        </w:tc>
        <w:tc>
          <w:tcPr>
            <w:tcW w:w="1355" w:type="dxa"/>
            <w:tcBorders>
              <w:top w:val="single" w:sz="4" w:space="0" w:color="auto"/>
              <w:left w:val="nil"/>
              <w:bottom w:val="single" w:sz="4" w:space="0" w:color="auto"/>
              <w:right w:val="single" w:sz="4" w:space="0" w:color="auto"/>
            </w:tcBorders>
            <w:vAlign w:val="center"/>
          </w:tcPr>
          <w:p w:rsidR="00F262DD" w:rsidRPr="00DB453C" w:rsidRDefault="00F262DD" w:rsidP="00DB453C">
            <w:pPr>
              <w:jc w:val="right"/>
            </w:pPr>
            <w:r w:rsidRPr="00DB453C">
              <w:t>43 951,6</w:t>
            </w:r>
          </w:p>
        </w:tc>
      </w:tr>
      <w:tr w:rsidR="00F262DD" w:rsidRPr="00F262DD" w:rsidTr="00DB453C">
        <w:trPr>
          <w:trHeight w:val="70"/>
        </w:trPr>
        <w:tc>
          <w:tcPr>
            <w:tcW w:w="5807" w:type="dxa"/>
            <w:tcBorders>
              <w:top w:val="single" w:sz="4" w:space="0" w:color="auto"/>
              <w:left w:val="single" w:sz="4" w:space="0" w:color="auto"/>
              <w:bottom w:val="single" w:sz="4" w:space="0" w:color="auto"/>
              <w:right w:val="single" w:sz="4" w:space="0" w:color="auto"/>
            </w:tcBorders>
            <w:vAlign w:val="center"/>
            <w:hideMark/>
          </w:tcPr>
          <w:p w:rsidR="00F262DD" w:rsidRPr="00F262DD" w:rsidRDefault="00F262DD" w:rsidP="001217EE">
            <w:pPr>
              <w:rPr>
                <w:color w:val="000000"/>
              </w:rPr>
            </w:pPr>
            <w:r w:rsidRPr="00F262DD">
              <w:rPr>
                <w:color w:val="000000"/>
              </w:rPr>
              <w:t xml:space="preserve">   Субвенции</w:t>
            </w:r>
          </w:p>
        </w:tc>
        <w:tc>
          <w:tcPr>
            <w:tcW w:w="1622" w:type="dxa"/>
            <w:tcBorders>
              <w:top w:val="single" w:sz="4" w:space="0" w:color="auto"/>
              <w:left w:val="nil"/>
              <w:bottom w:val="single" w:sz="4" w:space="0" w:color="auto"/>
              <w:right w:val="single" w:sz="4" w:space="0" w:color="auto"/>
            </w:tcBorders>
            <w:vAlign w:val="center"/>
            <w:hideMark/>
          </w:tcPr>
          <w:p w:rsidR="00F262DD" w:rsidRPr="00DB453C" w:rsidRDefault="00F262DD" w:rsidP="00DB453C">
            <w:pPr>
              <w:jc w:val="right"/>
              <w:rPr>
                <w:bCs/>
              </w:rPr>
            </w:pPr>
            <w:r w:rsidRPr="00DB453C">
              <w:rPr>
                <w:bCs/>
              </w:rPr>
              <w:t>388 909,6</w:t>
            </w:r>
          </w:p>
        </w:tc>
        <w:tc>
          <w:tcPr>
            <w:tcW w:w="1559" w:type="dxa"/>
            <w:tcBorders>
              <w:top w:val="single" w:sz="4" w:space="0" w:color="auto"/>
              <w:left w:val="nil"/>
              <w:bottom w:val="single" w:sz="4" w:space="0" w:color="auto"/>
              <w:right w:val="single" w:sz="4" w:space="0" w:color="auto"/>
            </w:tcBorders>
            <w:vAlign w:val="center"/>
            <w:hideMark/>
          </w:tcPr>
          <w:p w:rsidR="00F262DD" w:rsidRPr="00DB453C" w:rsidRDefault="00F262DD" w:rsidP="00DB453C">
            <w:pPr>
              <w:jc w:val="right"/>
              <w:rPr>
                <w:bCs/>
              </w:rPr>
            </w:pPr>
            <w:r w:rsidRPr="00DB453C">
              <w:rPr>
                <w:bCs/>
              </w:rPr>
              <w:t>388 929,2</w:t>
            </w:r>
          </w:p>
        </w:tc>
        <w:tc>
          <w:tcPr>
            <w:tcW w:w="1355" w:type="dxa"/>
            <w:tcBorders>
              <w:top w:val="single" w:sz="4" w:space="0" w:color="auto"/>
              <w:left w:val="nil"/>
              <w:bottom w:val="single" w:sz="4" w:space="0" w:color="auto"/>
              <w:right w:val="single" w:sz="4" w:space="0" w:color="auto"/>
            </w:tcBorders>
            <w:vAlign w:val="center"/>
          </w:tcPr>
          <w:p w:rsidR="00F262DD" w:rsidRPr="00DB453C" w:rsidRDefault="00F262DD" w:rsidP="00DB453C">
            <w:pPr>
              <w:jc w:val="right"/>
            </w:pPr>
            <w:r w:rsidRPr="00DB453C">
              <w:t>388 526,8</w:t>
            </w:r>
          </w:p>
        </w:tc>
      </w:tr>
      <w:tr w:rsidR="00F262DD" w:rsidRPr="00F262DD" w:rsidTr="00DB453C">
        <w:trPr>
          <w:trHeight w:val="70"/>
        </w:trPr>
        <w:tc>
          <w:tcPr>
            <w:tcW w:w="5807" w:type="dxa"/>
            <w:tcBorders>
              <w:top w:val="single" w:sz="4" w:space="0" w:color="auto"/>
              <w:left w:val="single" w:sz="4" w:space="0" w:color="auto"/>
              <w:bottom w:val="single" w:sz="4" w:space="0" w:color="auto"/>
              <w:right w:val="single" w:sz="4" w:space="0" w:color="auto"/>
            </w:tcBorders>
            <w:vAlign w:val="center"/>
            <w:hideMark/>
          </w:tcPr>
          <w:p w:rsidR="00F262DD" w:rsidRPr="00F262DD" w:rsidRDefault="00F262DD" w:rsidP="001217EE">
            <w:pPr>
              <w:rPr>
                <w:color w:val="000000"/>
              </w:rPr>
            </w:pPr>
            <w:r w:rsidRPr="00F262DD">
              <w:rPr>
                <w:color w:val="000000"/>
              </w:rPr>
              <w:t xml:space="preserve">   Иные межбюджетные трансферты</w:t>
            </w:r>
          </w:p>
        </w:tc>
        <w:tc>
          <w:tcPr>
            <w:tcW w:w="1622" w:type="dxa"/>
            <w:tcBorders>
              <w:top w:val="single" w:sz="4" w:space="0" w:color="auto"/>
              <w:left w:val="nil"/>
              <w:bottom w:val="single" w:sz="4" w:space="0" w:color="auto"/>
              <w:right w:val="single" w:sz="4" w:space="0" w:color="auto"/>
            </w:tcBorders>
            <w:vAlign w:val="center"/>
            <w:hideMark/>
          </w:tcPr>
          <w:p w:rsidR="00F262DD" w:rsidRPr="00DB453C" w:rsidRDefault="00F262DD" w:rsidP="00DB453C">
            <w:pPr>
              <w:jc w:val="right"/>
              <w:rPr>
                <w:bCs/>
              </w:rPr>
            </w:pPr>
            <w:r w:rsidRPr="00DB453C">
              <w:rPr>
                <w:bCs/>
              </w:rPr>
              <w:t>6 955,0</w:t>
            </w:r>
          </w:p>
        </w:tc>
        <w:tc>
          <w:tcPr>
            <w:tcW w:w="1559" w:type="dxa"/>
            <w:tcBorders>
              <w:top w:val="single" w:sz="4" w:space="0" w:color="auto"/>
              <w:left w:val="nil"/>
              <w:bottom w:val="single" w:sz="4" w:space="0" w:color="auto"/>
              <w:right w:val="single" w:sz="4" w:space="0" w:color="auto"/>
            </w:tcBorders>
            <w:vAlign w:val="center"/>
            <w:hideMark/>
          </w:tcPr>
          <w:p w:rsidR="00F262DD" w:rsidRPr="00DB453C" w:rsidRDefault="00F262DD" w:rsidP="00DB453C">
            <w:pPr>
              <w:jc w:val="right"/>
              <w:rPr>
                <w:bCs/>
              </w:rPr>
            </w:pPr>
            <w:r w:rsidRPr="00DB453C">
              <w:rPr>
                <w:bCs/>
              </w:rPr>
              <w:t>6 955,0</w:t>
            </w:r>
          </w:p>
        </w:tc>
        <w:tc>
          <w:tcPr>
            <w:tcW w:w="1355" w:type="dxa"/>
            <w:tcBorders>
              <w:top w:val="single" w:sz="4" w:space="0" w:color="auto"/>
              <w:left w:val="nil"/>
              <w:bottom w:val="single" w:sz="4" w:space="0" w:color="auto"/>
              <w:right w:val="single" w:sz="4" w:space="0" w:color="auto"/>
            </w:tcBorders>
            <w:vAlign w:val="center"/>
          </w:tcPr>
          <w:p w:rsidR="00F262DD" w:rsidRPr="00DB453C" w:rsidRDefault="00F262DD" w:rsidP="00DB453C">
            <w:pPr>
              <w:jc w:val="right"/>
            </w:pPr>
            <w:r w:rsidRPr="00DB453C">
              <w:t>6 955,0</w:t>
            </w:r>
          </w:p>
        </w:tc>
      </w:tr>
      <w:tr w:rsidR="001217EE" w:rsidRPr="00F262DD" w:rsidTr="00DB453C">
        <w:trPr>
          <w:trHeight w:val="273"/>
        </w:trPr>
        <w:tc>
          <w:tcPr>
            <w:tcW w:w="5807" w:type="dxa"/>
            <w:tcBorders>
              <w:top w:val="single" w:sz="4" w:space="0" w:color="auto"/>
              <w:left w:val="single" w:sz="4" w:space="0" w:color="auto"/>
              <w:bottom w:val="single" w:sz="4" w:space="0" w:color="auto"/>
              <w:right w:val="single" w:sz="4" w:space="0" w:color="auto"/>
            </w:tcBorders>
            <w:vAlign w:val="center"/>
            <w:hideMark/>
          </w:tcPr>
          <w:p w:rsidR="001217EE" w:rsidRPr="00F262DD" w:rsidRDefault="001217EE" w:rsidP="001217EE">
            <w:pPr>
              <w:rPr>
                <w:b/>
                <w:highlight w:val="cyan"/>
              </w:rPr>
            </w:pPr>
            <w:r w:rsidRPr="00F262DD">
              <w:rPr>
                <w:b/>
                <w:bCs/>
              </w:rPr>
              <w:t>Расходы за счет безвозмездных поступлений из бюджетов сельских поселений</w:t>
            </w:r>
          </w:p>
        </w:tc>
        <w:tc>
          <w:tcPr>
            <w:tcW w:w="1622" w:type="dxa"/>
            <w:tcBorders>
              <w:top w:val="single" w:sz="4" w:space="0" w:color="auto"/>
              <w:left w:val="nil"/>
              <w:bottom w:val="single" w:sz="4" w:space="0" w:color="auto"/>
              <w:right w:val="single" w:sz="4" w:space="0" w:color="auto"/>
            </w:tcBorders>
            <w:vAlign w:val="center"/>
            <w:hideMark/>
          </w:tcPr>
          <w:p w:rsidR="001217EE" w:rsidRPr="00DB453C" w:rsidRDefault="001217EE" w:rsidP="00DB453C">
            <w:pPr>
              <w:jc w:val="right"/>
              <w:rPr>
                <w:b/>
              </w:rPr>
            </w:pPr>
            <w:r w:rsidRPr="00DB453C">
              <w:rPr>
                <w:b/>
              </w:rPr>
              <w:t>12 299,0</w:t>
            </w:r>
          </w:p>
        </w:tc>
        <w:tc>
          <w:tcPr>
            <w:tcW w:w="1559" w:type="dxa"/>
            <w:tcBorders>
              <w:top w:val="single" w:sz="4" w:space="0" w:color="auto"/>
              <w:left w:val="nil"/>
              <w:bottom w:val="single" w:sz="4" w:space="0" w:color="auto"/>
              <w:right w:val="single" w:sz="4" w:space="0" w:color="auto"/>
            </w:tcBorders>
            <w:vAlign w:val="center"/>
            <w:hideMark/>
          </w:tcPr>
          <w:p w:rsidR="001217EE" w:rsidRPr="00DB453C" w:rsidRDefault="001217EE" w:rsidP="00DB453C">
            <w:pPr>
              <w:jc w:val="right"/>
              <w:rPr>
                <w:b/>
              </w:rPr>
            </w:pPr>
            <w:r w:rsidRPr="00DB453C">
              <w:rPr>
                <w:b/>
              </w:rPr>
              <w:t>12 299,0</w:t>
            </w:r>
          </w:p>
        </w:tc>
        <w:tc>
          <w:tcPr>
            <w:tcW w:w="1355" w:type="dxa"/>
            <w:tcBorders>
              <w:top w:val="single" w:sz="4" w:space="0" w:color="auto"/>
              <w:left w:val="nil"/>
              <w:bottom w:val="single" w:sz="4" w:space="0" w:color="auto"/>
              <w:right w:val="single" w:sz="4" w:space="0" w:color="auto"/>
            </w:tcBorders>
            <w:vAlign w:val="center"/>
          </w:tcPr>
          <w:p w:rsidR="001217EE" w:rsidRPr="00DB453C" w:rsidRDefault="001217EE" w:rsidP="00DB453C">
            <w:pPr>
              <w:jc w:val="right"/>
              <w:rPr>
                <w:b/>
              </w:rPr>
            </w:pPr>
            <w:r w:rsidRPr="00DB453C">
              <w:rPr>
                <w:b/>
              </w:rPr>
              <w:t>12 299,0</w:t>
            </w:r>
          </w:p>
        </w:tc>
      </w:tr>
      <w:tr w:rsidR="00F262DD" w:rsidRPr="00F262DD" w:rsidTr="00DB453C">
        <w:trPr>
          <w:trHeight w:val="273"/>
        </w:trPr>
        <w:tc>
          <w:tcPr>
            <w:tcW w:w="5807" w:type="dxa"/>
            <w:tcBorders>
              <w:top w:val="single" w:sz="4" w:space="0" w:color="auto"/>
              <w:left w:val="single" w:sz="4" w:space="0" w:color="auto"/>
              <w:bottom w:val="single" w:sz="4" w:space="0" w:color="auto"/>
              <w:right w:val="single" w:sz="4" w:space="0" w:color="auto"/>
            </w:tcBorders>
            <w:vAlign w:val="center"/>
            <w:hideMark/>
          </w:tcPr>
          <w:p w:rsidR="00F262DD" w:rsidRPr="00DB453C" w:rsidRDefault="00F262DD" w:rsidP="001217EE">
            <w:pPr>
              <w:rPr>
                <w:b/>
              </w:rPr>
            </w:pPr>
            <w:r w:rsidRPr="00DB453C">
              <w:rPr>
                <w:b/>
              </w:rPr>
              <w:t>Расходы за счет налоговых и неналоговых доходов бюджета района</w:t>
            </w:r>
          </w:p>
        </w:tc>
        <w:tc>
          <w:tcPr>
            <w:tcW w:w="1622" w:type="dxa"/>
            <w:tcBorders>
              <w:top w:val="single" w:sz="4" w:space="0" w:color="auto"/>
              <w:left w:val="nil"/>
              <w:bottom w:val="single" w:sz="4" w:space="0" w:color="auto"/>
              <w:right w:val="single" w:sz="4" w:space="0" w:color="auto"/>
            </w:tcBorders>
            <w:vAlign w:val="center"/>
            <w:hideMark/>
          </w:tcPr>
          <w:p w:rsidR="00F262DD" w:rsidRPr="00DB453C" w:rsidRDefault="00F262DD" w:rsidP="00DB453C">
            <w:pPr>
              <w:jc w:val="right"/>
              <w:rPr>
                <w:b/>
                <w:bCs/>
                <w:color w:val="000000"/>
              </w:rPr>
            </w:pPr>
            <w:r w:rsidRPr="00DB453C">
              <w:rPr>
                <w:b/>
                <w:bCs/>
                <w:color w:val="000000"/>
              </w:rPr>
              <w:t>356 759,</w:t>
            </w:r>
            <w:r w:rsidR="00DB453C" w:rsidRPr="00DB453C">
              <w:rPr>
                <w:b/>
                <w:bCs/>
                <w:color w:val="000000"/>
              </w:rPr>
              <w:t>2</w:t>
            </w:r>
          </w:p>
        </w:tc>
        <w:tc>
          <w:tcPr>
            <w:tcW w:w="1559" w:type="dxa"/>
            <w:tcBorders>
              <w:top w:val="single" w:sz="4" w:space="0" w:color="auto"/>
              <w:left w:val="nil"/>
              <w:bottom w:val="single" w:sz="4" w:space="0" w:color="auto"/>
              <w:right w:val="single" w:sz="4" w:space="0" w:color="auto"/>
            </w:tcBorders>
            <w:vAlign w:val="center"/>
            <w:hideMark/>
          </w:tcPr>
          <w:p w:rsidR="00F262DD" w:rsidRPr="00DB453C" w:rsidRDefault="00F262DD" w:rsidP="00DB453C">
            <w:pPr>
              <w:jc w:val="right"/>
              <w:rPr>
                <w:b/>
                <w:color w:val="000000"/>
              </w:rPr>
            </w:pPr>
            <w:r w:rsidRPr="00DB453C">
              <w:rPr>
                <w:b/>
                <w:color w:val="000000"/>
              </w:rPr>
              <w:t>381 679,9</w:t>
            </w:r>
          </w:p>
        </w:tc>
        <w:tc>
          <w:tcPr>
            <w:tcW w:w="1355" w:type="dxa"/>
            <w:tcBorders>
              <w:top w:val="single" w:sz="4" w:space="0" w:color="auto"/>
              <w:left w:val="nil"/>
              <w:bottom w:val="single" w:sz="4" w:space="0" w:color="auto"/>
              <w:right w:val="single" w:sz="4" w:space="0" w:color="auto"/>
            </w:tcBorders>
            <w:vAlign w:val="center"/>
          </w:tcPr>
          <w:p w:rsidR="00F262DD" w:rsidRPr="00DB453C" w:rsidRDefault="00F262DD" w:rsidP="00DB453C">
            <w:pPr>
              <w:jc w:val="right"/>
              <w:rPr>
                <w:b/>
                <w:color w:val="000000"/>
              </w:rPr>
            </w:pPr>
            <w:r w:rsidRPr="00DB453C">
              <w:rPr>
                <w:b/>
                <w:color w:val="000000"/>
              </w:rPr>
              <w:t>402 327,</w:t>
            </w:r>
            <w:r w:rsidR="00DB453C" w:rsidRPr="00DB453C">
              <w:rPr>
                <w:b/>
                <w:color w:val="000000"/>
              </w:rPr>
              <w:t>3</w:t>
            </w:r>
          </w:p>
        </w:tc>
      </w:tr>
    </w:tbl>
    <w:p w:rsidR="001217EE" w:rsidRPr="004B2610" w:rsidRDefault="001217EE" w:rsidP="001217EE">
      <w:pPr>
        <w:pStyle w:val="ConsPlusNonformat"/>
        <w:widowControl/>
        <w:ind w:firstLine="709"/>
        <w:jc w:val="both"/>
        <w:rPr>
          <w:rFonts w:ascii="Times New Roman" w:hAnsi="Times New Roman" w:cs="Times New Roman"/>
          <w:sz w:val="24"/>
          <w:szCs w:val="24"/>
          <w:highlight w:val="cyan"/>
        </w:rPr>
      </w:pPr>
    </w:p>
    <w:p w:rsidR="002412ED" w:rsidRPr="002F1A91" w:rsidRDefault="002412ED" w:rsidP="002412ED">
      <w:pPr>
        <w:pStyle w:val="a3"/>
        <w:tabs>
          <w:tab w:val="left" w:pos="0"/>
          <w:tab w:val="left" w:pos="993"/>
        </w:tabs>
        <w:ind w:firstLine="710"/>
        <w:jc w:val="both"/>
        <w:outlineLvl w:val="0"/>
        <w:rPr>
          <w:rFonts w:ascii="PT Astra Serif" w:hAnsi="PT Astra Serif"/>
          <w:sz w:val="24"/>
        </w:rPr>
      </w:pPr>
      <w:r w:rsidRPr="002F1A91">
        <w:rPr>
          <w:rFonts w:ascii="PT Astra Serif" w:hAnsi="PT Astra Serif"/>
          <w:color w:val="000000" w:themeColor="text1"/>
          <w:sz w:val="24"/>
        </w:rPr>
        <w:t>В качестве приоритетных определены следующие направления расходов бюджета района на 2025</w:t>
      </w:r>
      <w:r w:rsidR="00187A3C">
        <w:rPr>
          <w:rFonts w:ascii="PT Astra Serif" w:hAnsi="PT Astra Serif"/>
          <w:color w:val="000000" w:themeColor="text1"/>
          <w:sz w:val="24"/>
        </w:rPr>
        <w:t xml:space="preserve"> </w:t>
      </w:r>
      <w:r w:rsidRPr="002F1A91">
        <w:rPr>
          <w:rFonts w:ascii="PT Astra Serif" w:hAnsi="PT Astra Serif"/>
          <w:color w:val="000000" w:themeColor="text1"/>
          <w:sz w:val="24"/>
        </w:rPr>
        <w:t>-</w:t>
      </w:r>
      <w:r w:rsidR="00187A3C">
        <w:rPr>
          <w:rFonts w:ascii="PT Astra Serif" w:hAnsi="PT Astra Serif"/>
          <w:color w:val="000000" w:themeColor="text1"/>
          <w:sz w:val="24"/>
        </w:rPr>
        <w:t xml:space="preserve"> </w:t>
      </w:r>
      <w:r w:rsidRPr="002F1A91">
        <w:rPr>
          <w:rFonts w:ascii="PT Astra Serif" w:hAnsi="PT Astra Serif"/>
          <w:color w:val="000000" w:themeColor="text1"/>
          <w:sz w:val="24"/>
        </w:rPr>
        <w:t>2027 гг.</w:t>
      </w:r>
      <w:r w:rsidRPr="002F1A91">
        <w:rPr>
          <w:rFonts w:ascii="PT Astra Serif" w:hAnsi="PT Astra Serif"/>
          <w:sz w:val="24"/>
        </w:rPr>
        <w:t>:</w:t>
      </w:r>
    </w:p>
    <w:p w:rsidR="002412ED" w:rsidRPr="002F1A91" w:rsidRDefault="002412ED" w:rsidP="002412ED">
      <w:pPr>
        <w:pStyle w:val="ac"/>
        <w:numPr>
          <w:ilvl w:val="0"/>
          <w:numId w:val="19"/>
        </w:numPr>
        <w:tabs>
          <w:tab w:val="left" w:pos="993"/>
          <w:tab w:val="left" w:pos="1276"/>
        </w:tabs>
        <w:ind w:left="0" w:firstLine="709"/>
        <w:jc w:val="both"/>
        <w:rPr>
          <w:rFonts w:ascii="PT Astra Serif" w:hAnsi="PT Astra Serif"/>
          <w:color w:val="000000" w:themeColor="text1"/>
        </w:rPr>
      </w:pPr>
      <w:r w:rsidRPr="002F1A91">
        <w:rPr>
          <w:rFonts w:ascii="PT Astra Serif" w:hAnsi="PT Astra Serif"/>
          <w:color w:val="000000" w:themeColor="text1"/>
        </w:rPr>
        <w:t>обеспечение социальных обязательств</w:t>
      </w:r>
      <w:r w:rsidR="002F1A91">
        <w:rPr>
          <w:rFonts w:ascii="PT Astra Serif" w:hAnsi="PT Astra Serif"/>
          <w:color w:val="000000" w:themeColor="text1"/>
        </w:rPr>
        <w:t>:</w:t>
      </w:r>
    </w:p>
    <w:p w:rsidR="002F1A91" w:rsidRDefault="002F1A91" w:rsidP="00E42BDF">
      <w:pPr>
        <w:pStyle w:val="ConsPlusNormal"/>
        <w:ind w:firstLine="709"/>
        <w:jc w:val="both"/>
        <w:rPr>
          <w:sz w:val="24"/>
          <w:szCs w:val="24"/>
        </w:rPr>
      </w:pPr>
      <w:proofErr w:type="gramStart"/>
      <w:r>
        <w:rPr>
          <w:sz w:val="24"/>
          <w:szCs w:val="24"/>
        </w:rPr>
        <w:t xml:space="preserve">в Парабельском районе (включая сельские поселения) </w:t>
      </w:r>
      <w:r w:rsidR="00D343AC">
        <w:rPr>
          <w:sz w:val="24"/>
          <w:szCs w:val="24"/>
        </w:rPr>
        <w:t>346 работников бюджетной сферы получают заработную плату за счет средств местного бюджета.</w:t>
      </w:r>
      <w:r>
        <w:rPr>
          <w:sz w:val="24"/>
          <w:szCs w:val="24"/>
        </w:rPr>
        <w:t xml:space="preserve"> </w:t>
      </w:r>
      <w:proofErr w:type="gramEnd"/>
    </w:p>
    <w:p w:rsidR="00E42BDF" w:rsidRPr="002F1A91" w:rsidRDefault="002F1A91" w:rsidP="00E42BDF">
      <w:pPr>
        <w:pStyle w:val="ConsPlusNormal"/>
        <w:ind w:firstLine="709"/>
        <w:jc w:val="both"/>
        <w:rPr>
          <w:sz w:val="24"/>
          <w:szCs w:val="24"/>
        </w:rPr>
      </w:pPr>
      <w:proofErr w:type="gramStart"/>
      <w:r w:rsidRPr="002F1A91">
        <w:rPr>
          <w:sz w:val="24"/>
          <w:szCs w:val="24"/>
        </w:rPr>
        <w:t>В</w:t>
      </w:r>
      <w:proofErr w:type="gramEnd"/>
      <w:r w:rsidRPr="002F1A91">
        <w:rPr>
          <w:sz w:val="24"/>
          <w:szCs w:val="24"/>
        </w:rPr>
        <w:t xml:space="preserve"> проекте </w:t>
      </w:r>
      <w:r w:rsidR="00E42BDF" w:rsidRPr="002F1A91">
        <w:rPr>
          <w:sz w:val="24"/>
          <w:szCs w:val="24"/>
        </w:rPr>
        <w:t>бюджета</w:t>
      </w:r>
      <w:r w:rsidR="00DB453C" w:rsidRPr="002F1A91">
        <w:rPr>
          <w:sz w:val="24"/>
          <w:szCs w:val="24"/>
        </w:rPr>
        <w:t xml:space="preserve"> района</w:t>
      </w:r>
      <w:r w:rsidR="00E42BDF" w:rsidRPr="002F1A91">
        <w:rPr>
          <w:sz w:val="24"/>
          <w:szCs w:val="24"/>
        </w:rPr>
        <w:t xml:space="preserve"> на 2025 год на повышение заработной платы </w:t>
      </w:r>
      <w:r w:rsidRPr="002F1A91">
        <w:rPr>
          <w:sz w:val="24"/>
          <w:szCs w:val="24"/>
        </w:rPr>
        <w:t xml:space="preserve">увеличены расходы на 26 080,6 тыс. рублей, </w:t>
      </w:r>
      <w:r w:rsidR="00E42BDF" w:rsidRPr="002F1A91">
        <w:rPr>
          <w:sz w:val="24"/>
          <w:szCs w:val="24"/>
        </w:rPr>
        <w:t>в том числе:</w:t>
      </w:r>
    </w:p>
    <w:p w:rsidR="00E42BDF" w:rsidRPr="002F1A91" w:rsidRDefault="00E42BDF" w:rsidP="00E42BDF">
      <w:pPr>
        <w:pStyle w:val="ac"/>
        <w:tabs>
          <w:tab w:val="left" w:pos="851"/>
          <w:tab w:val="left" w:pos="993"/>
        </w:tabs>
        <w:ind w:left="0" w:firstLine="709"/>
        <w:jc w:val="both"/>
        <w:rPr>
          <w:i/>
        </w:rPr>
      </w:pPr>
      <w:r w:rsidRPr="002F1A91">
        <w:t xml:space="preserve">- </w:t>
      </w:r>
      <w:r w:rsidR="002F1A91" w:rsidRPr="002F1A91">
        <w:t>18 321,2 тыс</w:t>
      </w:r>
      <w:r w:rsidRPr="002F1A91">
        <w:t xml:space="preserve">. рублей – на увеличение минимального </w:t>
      </w:r>
      <w:proofErr w:type="gramStart"/>
      <w:r w:rsidRPr="002F1A91">
        <w:t>размера оплаты труда</w:t>
      </w:r>
      <w:proofErr w:type="gramEnd"/>
      <w:r w:rsidRPr="002F1A91">
        <w:t xml:space="preserve"> с 1 января 2025 года </w:t>
      </w:r>
      <w:r w:rsidRPr="00356DA4">
        <w:t>на 16,6%</w:t>
      </w:r>
      <w:r w:rsidRPr="00356DA4">
        <w:rPr>
          <w:i/>
        </w:rPr>
        <w:t>;</w:t>
      </w:r>
    </w:p>
    <w:p w:rsidR="00E42BDF" w:rsidRDefault="00E42BDF" w:rsidP="00E42BDF">
      <w:pPr>
        <w:pStyle w:val="ac"/>
        <w:tabs>
          <w:tab w:val="left" w:pos="851"/>
          <w:tab w:val="left" w:pos="993"/>
        </w:tabs>
        <w:ind w:left="0" w:firstLine="709"/>
        <w:jc w:val="both"/>
      </w:pPr>
      <w:r w:rsidRPr="002F1A91">
        <w:lastRenderedPageBreak/>
        <w:t xml:space="preserve">- </w:t>
      </w:r>
      <w:r w:rsidR="002F1A91" w:rsidRPr="002F1A91">
        <w:t>7 759,4</w:t>
      </w:r>
      <w:r w:rsidRPr="002F1A91">
        <w:t xml:space="preserve"> </w:t>
      </w:r>
      <w:r w:rsidR="002F1A91" w:rsidRPr="002F1A91">
        <w:t>тыс</w:t>
      </w:r>
      <w:r w:rsidRPr="002F1A91">
        <w:t xml:space="preserve">. рублей – на повышение фондов оплаты труда </w:t>
      </w:r>
      <w:r w:rsidR="002F1A91" w:rsidRPr="002F1A91">
        <w:t xml:space="preserve">в связи с </w:t>
      </w:r>
      <w:r w:rsidRPr="002F1A91">
        <w:t>индексаци</w:t>
      </w:r>
      <w:r w:rsidR="002F1A91" w:rsidRPr="002F1A91">
        <w:t>ей</w:t>
      </w:r>
      <w:r w:rsidRPr="002F1A91">
        <w:t xml:space="preserve"> с 1 октября 2024 года на 5,1% фондов оплаты труда </w:t>
      </w:r>
      <w:r w:rsidR="00D343AC">
        <w:t xml:space="preserve">отдельных категорий </w:t>
      </w:r>
      <w:r w:rsidRPr="002F1A91">
        <w:t>работников бюджетной сферы, не подпадающих под действие указов Президента РФ.</w:t>
      </w:r>
    </w:p>
    <w:p w:rsidR="00D343AC" w:rsidRDefault="00D343AC" w:rsidP="00E42BDF">
      <w:pPr>
        <w:pStyle w:val="ac"/>
        <w:tabs>
          <w:tab w:val="left" w:pos="851"/>
          <w:tab w:val="left" w:pos="993"/>
        </w:tabs>
        <w:ind w:left="0" w:firstLine="709"/>
        <w:jc w:val="both"/>
      </w:pPr>
      <w:proofErr w:type="gramStart"/>
      <w:r>
        <w:t xml:space="preserve">2) обеспечение участия в </w:t>
      </w:r>
      <w:r w:rsidR="00323D28">
        <w:t>Г</w:t>
      </w:r>
      <w:r>
        <w:t>осударственных программах Томской области в целях увеличения привлечения целевых средств из областного и федерального бюджетов на социальные направления:</w:t>
      </w:r>
      <w:proofErr w:type="gramEnd"/>
    </w:p>
    <w:p w:rsidR="00D343AC" w:rsidRDefault="00D343AC" w:rsidP="00E42BDF">
      <w:pPr>
        <w:pStyle w:val="ac"/>
        <w:tabs>
          <w:tab w:val="left" w:pos="851"/>
          <w:tab w:val="left" w:pos="993"/>
        </w:tabs>
        <w:ind w:left="0" w:firstLine="709"/>
        <w:jc w:val="both"/>
      </w:pPr>
      <w:r>
        <w:t>В рамках софинансирования</w:t>
      </w:r>
      <w:r w:rsidR="00F7706F">
        <w:t xml:space="preserve"> областным</w:t>
      </w:r>
      <w:r w:rsidR="00323D28">
        <w:t>и</w:t>
      </w:r>
      <w:r w:rsidR="00F7706F">
        <w:t xml:space="preserve"> средствам</w:t>
      </w:r>
      <w:r w:rsidR="00323D28">
        <w:t>и</w:t>
      </w:r>
      <w:r w:rsidR="00F7706F">
        <w:t xml:space="preserve"> </w:t>
      </w:r>
      <w:r w:rsidR="00323D28">
        <w:t xml:space="preserve">расходов бюджета муниципального образования «Парабельский район» </w:t>
      </w:r>
      <w:r w:rsidR="00F7706F">
        <w:t xml:space="preserve">в проекте бюджета </w:t>
      </w:r>
      <w:r w:rsidR="00323D28">
        <w:t xml:space="preserve">района </w:t>
      </w:r>
      <w:r w:rsidR="00F7706F">
        <w:t>заложено 17</w:t>
      </w:r>
      <w:r w:rsidR="00323D28">
        <w:t> 028,</w:t>
      </w:r>
      <w:r w:rsidR="00F7706F">
        <w:t xml:space="preserve"> тыс. рублей</w:t>
      </w:r>
      <w:r w:rsidR="00323D28">
        <w:t>:</w:t>
      </w:r>
    </w:p>
    <w:tbl>
      <w:tblPr>
        <w:tblW w:w="10211" w:type="dxa"/>
        <w:tblInd w:w="103" w:type="dxa"/>
        <w:tblLook w:val="04A0"/>
      </w:tblPr>
      <w:tblGrid>
        <w:gridCol w:w="8652"/>
        <w:gridCol w:w="1559"/>
      </w:tblGrid>
      <w:tr w:rsidR="00D343AC" w:rsidRPr="00187A3C" w:rsidTr="001B07CB">
        <w:trPr>
          <w:trHeight w:val="390"/>
          <w:tblHeader/>
        </w:trPr>
        <w:tc>
          <w:tcPr>
            <w:tcW w:w="8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3AC" w:rsidRPr="00187A3C" w:rsidRDefault="00F7706F" w:rsidP="00F7706F">
            <w:pPr>
              <w:jc w:val="center"/>
              <w:rPr>
                <w:b/>
                <w:bCs/>
                <w:color w:val="000000"/>
                <w:sz w:val="21"/>
                <w:szCs w:val="21"/>
              </w:rPr>
            </w:pPr>
            <w:r w:rsidRPr="00187A3C">
              <w:rPr>
                <w:b/>
                <w:bCs/>
                <w:color w:val="000000"/>
                <w:sz w:val="21"/>
                <w:szCs w:val="21"/>
              </w:rPr>
              <w:t>Наименование показателя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7706F" w:rsidRPr="00187A3C" w:rsidRDefault="00F7706F" w:rsidP="00F7706F">
            <w:pPr>
              <w:jc w:val="center"/>
              <w:rPr>
                <w:b/>
                <w:color w:val="000000"/>
                <w:sz w:val="21"/>
                <w:szCs w:val="21"/>
              </w:rPr>
            </w:pPr>
            <w:r w:rsidRPr="00187A3C">
              <w:rPr>
                <w:b/>
                <w:color w:val="000000"/>
                <w:sz w:val="21"/>
                <w:szCs w:val="21"/>
              </w:rPr>
              <w:t xml:space="preserve">Сумма, </w:t>
            </w:r>
          </w:p>
          <w:p w:rsidR="00D343AC" w:rsidRPr="00187A3C" w:rsidRDefault="00F7706F" w:rsidP="00F7706F">
            <w:pPr>
              <w:jc w:val="center"/>
              <w:rPr>
                <w:b/>
                <w:color w:val="000000"/>
                <w:sz w:val="21"/>
                <w:szCs w:val="21"/>
              </w:rPr>
            </w:pPr>
            <w:r w:rsidRPr="00187A3C">
              <w:rPr>
                <w:b/>
                <w:color w:val="000000"/>
                <w:sz w:val="21"/>
                <w:szCs w:val="21"/>
              </w:rPr>
              <w:t>тыс. рублей</w:t>
            </w:r>
          </w:p>
        </w:tc>
      </w:tr>
      <w:tr w:rsidR="00F7706F" w:rsidRPr="00187A3C" w:rsidTr="00F7706F">
        <w:trPr>
          <w:trHeight w:val="390"/>
        </w:trPr>
        <w:tc>
          <w:tcPr>
            <w:tcW w:w="8652" w:type="dxa"/>
            <w:tcBorders>
              <w:top w:val="nil"/>
              <w:left w:val="single" w:sz="4" w:space="0" w:color="auto"/>
              <w:bottom w:val="single" w:sz="4" w:space="0" w:color="auto"/>
              <w:right w:val="single" w:sz="4" w:space="0" w:color="auto"/>
            </w:tcBorders>
            <w:shd w:val="clear" w:color="000000" w:fill="D8D8D8"/>
            <w:vAlign w:val="center"/>
            <w:hideMark/>
          </w:tcPr>
          <w:p w:rsidR="00F7706F" w:rsidRPr="00187A3C" w:rsidRDefault="00F7706F" w:rsidP="00D343AC">
            <w:pPr>
              <w:rPr>
                <w:sz w:val="21"/>
                <w:szCs w:val="21"/>
              </w:rPr>
            </w:pPr>
            <w:r w:rsidRPr="00187A3C">
              <w:rPr>
                <w:sz w:val="21"/>
                <w:szCs w:val="21"/>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 в том числе:</w:t>
            </w:r>
          </w:p>
        </w:tc>
        <w:tc>
          <w:tcPr>
            <w:tcW w:w="1559" w:type="dxa"/>
            <w:tcBorders>
              <w:top w:val="nil"/>
              <w:left w:val="nil"/>
              <w:bottom w:val="single" w:sz="4" w:space="0" w:color="auto"/>
              <w:right w:val="single" w:sz="4" w:space="0" w:color="auto"/>
            </w:tcBorders>
            <w:shd w:val="clear" w:color="000000" w:fill="D8D8D8"/>
            <w:vAlign w:val="center"/>
            <w:hideMark/>
          </w:tcPr>
          <w:p w:rsidR="00F7706F" w:rsidRPr="00187A3C" w:rsidRDefault="00323D28" w:rsidP="00D343AC">
            <w:pPr>
              <w:jc w:val="right"/>
              <w:rPr>
                <w:sz w:val="21"/>
                <w:szCs w:val="21"/>
              </w:rPr>
            </w:pPr>
            <w:r w:rsidRPr="00187A3C">
              <w:rPr>
                <w:sz w:val="21"/>
                <w:szCs w:val="21"/>
              </w:rPr>
              <w:t>51,4</w:t>
            </w:r>
            <w:r w:rsidR="00F7706F" w:rsidRPr="00187A3C">
              <w:rPr>
                <w:sz w:val="21"/>
                <w:szCs w:val="21"/>
              </w:rPr>
              <w:t xml:space="preserve">  </w:t>
            </w:r>
          </w:p>
        </w:tc>
      </w:tr>
      <w:tr w:rsidR="00F7706F" w:rsidRPr="00187A3C" w:rsidTr="00F7706F">
        <w:trPr>
          <w:trHeight w:val="390"/>
        </w:trPr>
        <w:tc>
          <w:tcPr>
            <w:tcW w:w="8652" w:type="dxa"/>
            <w:tcBorders>
              <w:top w:val="nil"/>
              <w:left w:val="single" w:sz="4" w:space="0" w:color="auto"/>
              <w:bottom w:val="single" w:sz="4" w:space="0" w:color="auto"/>
              <w:right w:val="single" w:sz="4" w:space="0" w:color="auto"/>
            </w:tcBorders>
            <w:shd w:val="clear" w:color="auto" w:fill="auto"/>
            <w:vAlign w:val="center"/>
            <w:hideMark/>
          </w:tcPr>
          <w:p w:rsidR="00F7706F" w:rsidRPr="00187A3C" w:rsidRDefault="00F7706F" w:rsidP="00187A3C">
            <w:pPr>
              <w:ind w:firstLineChars="100" w:firstLine="210"/>
              <w:rPr>
                <w:i/>
                <w:iCs/>
                <w:sz w:val="21"/>
                <w:szCs w:val="21"/>
              </w:rPr>
            </w:pPr>
            <w:r w:rsidRPr="00187A3C">
              <w:rPr>
                <w:i/>
                <w:iCs/>
                <w:sz w:val="21"/>
                <w:szCs w:val="21"/>
              </w:rPr>
              <w:t>Создание, развитие и обеспечение деятельности муниципальных центров поддержки предпринимательства, предусмотренных в муниципальных программах (подпрограммах), содержащих мероприятия, направленные на развитие малого и среднего предпринимательства</w:t>
            </w:r>
          </w:p>
        </w:tc>
        <w:tc>
          <w:tcPr>
            <w:tcW w:w="1559" w:type="dxa"/>
            <w:tcBorders>
              <w:top w:val="nil"/>
              <w:left w:val="nil"/>
              <w:bottom w:val="single" w:sz="4" w:space="0" w:color="auto"/>
              <w:right w:val="single" w:sz="4" w:space="0" w:color="auto"/>
            </w:tcBorders>
            <w:shd w:val="clear" w:color="auto" w:fill="auto"/>
            <w:vAlign w:val="center"/>
            <w:hideMark/>
          </w:tcPr>
          <w:p w:rsidR="00F7706F" w:rsidRPr="00187A3C" w:rsidRDefault="00323D28" w:rsidP="00D343AC">
            <w:pPr>
              <w:jc w:val="right"/>
              <w:rPr>
                <w:i/>
                <w:iCs/>
                <w:sz w:val="21"/>
                <w:szCs w:val="21"/>
              </w:rPr>
            </w:pPr>
            <w:r w:rsidRPr="00187A3C">
              <w:rPr>
                <w:i/>
                <w:iCs/>
                <w:sz w:val="21"/>
                <w:szCs w:val="21"/>
              </w:rPr>
              <w:t>51,4</w:t>
            </w:r>
            <w:r w:rsidR="00F7706F" w:rsidRPr="00187A3C">
              <w:rPr>
                <w:i/>
                <w:iCs/>
                <w:sz w:val="21"/>
                <w:szCs w:val="21"/>
              </w:rPr>
              <w:t xml:space="preserve">  </w:t>
            </w:r>
          </w:p>
        </w:tc>
      </w:tr>
      <w:tr w:rsidR="00F7706F" w:rsidRPr="00187A3C" w:rsidTr="00F7706F">
        <w:trPr>
          <w:trHeight w:val="390"/>
        </w:trPr>
        <w:tc>
          <w:tcPr>
            <w:tcW w:w="8652" w:type="dxa"/>
            <w:tcBorders>
              <w:top w:val="nil"/>
              <w:left w:val="single" w:sz="4" w:space="0" w:color="auto"/>
              <w:bottom w:val="single" w:sz="4" w:space="0" w:color="auto"/>
              <w:right w:val="single" w:sz="4" w:space="0" w:color="auto"/>
            </w:tcBorders>
            <w:shd w:val="clear" w:color="000000" w:fill="D8D8D8"/>
            <w:vAlign w:val="center"/>
            <w:hideMark/>
          </w:tcPr>
          <w:p w:rsidR="00F7706F" w:rsidRPr="00187A3C" w:rsidRDefault="00F7706F" w:rsidP="00D343AC">
            <w:pPr>
              <w:rPr>
                <w:sz w:val="21"/>
                <w:szCs w:val="21"/>
              </w:rPr>
            </w:pPr>
            <w:r w:rsidRPr="00187A3C">
              <w:rPr>
                <w:sz w:val="21"/>
                <w:szCs w:val="21"/>
              </w:rPr>
              <w:t>Государственная программа "Развитие молодежной политики, физической культуры и спорта в Томской области", в том числе:</w:t>
            </w:r>
          </w:p>
        </w:tc>
        <w:tc>
          <w:tcPr>
            <w:tcW w:w="1559" w:type="dxa"/>
            <w:tcBorders>
              <w:top w:val="nil"/>
              <w:left w:val="nil"/>
              <w:bottom w:val="single" w:sz="4" w:space="0" w:color="auto"/>
              <w:right w:val="single" w:sz="4" w:space="0" w:color="auto"/>
            </w:tcBorders>
            <w:shd w:val="clear" w:color="000000" w:fill="D8D8D8"/>
            <w:vAlign w:val="center"/>
            <w:hideMark/>
          </w:tcPr>
          <w:p w:rsidR="00F7706F" w:rsidRPr="00187A3C" w:rsidRDefault="00F7706F" w:rsidP="00D343AC">
            <w:pPr>
              <w:jc w:val="right"/>
              <w:rPr>
                <w:sz w:val="21"/>
                <w:szCs w:val="21"/>
              </w:rPr>
            </w:pPr>
            <w:r w:rsidRPr="00187A3C">
              <w:rPr>
                <w:sz w:val="21"/>
                <w:szCs w:val="21"/>
              </w:rPr>
              <w:t xml:space="preserve">75,6  </w:t>
            </w:r>
          </w:p>
        </w:tc>
      </w:tr>
      <w:tr w:rsidR="00F7706F" w:rsidRPr="00187A3C" w:rsidTr="00F7706F">
        <w:trPr>
          <w:trHeight w:val="390"/>
        </w:trPr>
        <w:tc>
          <w:tcPr>
            <w:tcW w:w="8652" w:type="dxa"/>
            <w:tcBorders>
              <w:top w:val="nil"/>
              <w:left w:val="single" w:sz="4" w:space="0" w:color="auto"/>
              <w:bottom w:val="single" w:sz="4" w:space="0" w:color="auto"/>
              <w:right w:val="single" w:sz="4" w:space="0" w:color="auto"/>
            </w:tcBorders>
            <w:shd w:val="clear" w:color="auto" w:fill="auto"/>
            <w:vAlign w:val="center"/>
            <w:hideMark/>
          </w:tcPr>
          <w:p w:rsidR="00F7706F" w:rsidRPr="00187A3C" w:rsidRDefault="00F7706F" w:rsidP="00187A3C">
            <w:pPr>
              <w:ind w:firstLineChars="100" w:firstLine="210"/>
              <w:rPr>
                <w:i/>
                <w:iCs/>
                <w:sz w:val="21"/>
                <w:szCs w:val="21"/>
              </w:rPr>
            </w:pPr>
            <w:r w:rsidRPr="00187A3C">
              <w:rPr>
                <w:i/>
                <w:iCs/>
                <w:sz w:val="21"/>
                <w:szCs w:val="21"/>
              </w:rPr>
              <w:t xml:space="preserve">Приобретение оборудования для малобюджетных спортивных площадок по месту жительства и учебы в муниципальных образованиях Томской области </w:t>
            </w:r>
          </w:p>
        </w:tc>
        <w:tc>
          <w:tcPr>
            <w:tcW w:w="1559" w:type="dxa"/>
            <w:tcBorders>
              <w:top w:val="nil"/>
              <w:left w:val="nil"/>
              <w:bottom w:val="single" w:sz="4" w:space="0" w:color="auto"/>
              <w:right w:val="single" w:sz="4" w:space="0" w:color="auto"/>
            </w:tcBorders>
            <w:shd w:val="clear" w:color="auto" w:fill="auto"/>
            <w:vAlign w:val="center"/>
            <w:hideMark/>
          </w:tcPr>
          <w:p w:rsidR="00F7706F" w:rsidRPr="00187A3C" w:rsidRDefault="00F7706F" w:rsidP="00D343AC">
            <w:pPr>
              <w:jc w:val="right"/>
              <w:rPr>
                <w:i/>
                <w:iCs/>
                <w:sz w:val="21"/>
                <w:szCs w:val="21"/>
              </w:rPr>
            </w:pPr>
            <w:r w:rsidRPr="00187A3C">
              <w:rPr>
                <w:i/>
                <w:iCs/>
                <w:sz w:val="21"/>
                <w:szCs w:val="21"/>
              </w:rPr>
              <w:t xml:space="preserve">67,5  </w:t>
            </w:r>
          </w:p>
        </w:tc>
      </w:tr>
      <w:tr w:rsidR="00F7706F" w:rsidRPr="00187A3C" w:rsidTr="00F7706F">
        <w:trPr>
          <w:trHeight w:val="390"/>
        </w:trPr>
        <w:tc>
          <w:tcPr>
            <w:tcW w:w="8652" w:type="dxa"/>
            <w:tcBorders>
              <w:top w:val="nil"/>
              <w:left w:val="single" w:sz="4" w:space="0" w:color="auto"/>
              <w:bottom w:val="single" w:sz="4" w:space="0" w:color="auto"/>
              <w:right w:val="single" w:sz="4" w:space="0" w:color="auto"/>
            </w:tcBorders>
            <w:shd w:val="clear" w:color="auto" w:fill="auto"/>
            <w:vAlign w:val="center"/>
            <w:hideMark/>
          </w:tcPr>
          <w:p w:rsidR="00F7706F" w:rsidRPr="00187A3C" w:rsidRDefault="00F7706F" w:rsidP="00187A3C">
            <w:pPr>
              <w:ind w:firstLineChars="100" w:firstLine="210"/>
              <w:rPr>
                <w:i/>
                <w:iCs/>
                <w:sz w:val="21"/>
                <w:szCs w:val="21"/>
              </w:rPr>
            </w:pPr>
            <w:r w:rsidRPr="00187A3C">
              <w:rPr>
                <w:i/>
                <w:iCs/>
                <w:sz w:val="21"/>
                <w:szCs w:val="21"/>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1559" w:type="dxa"/>
            <w:tcBorders>
              <w:top w:val="nil"/>
              <w:left w:val="nil"/>
              <w:bottom w:val="single" w:sz="4" w:space="0" w:color="auto"/>
              <w:right w:val="single" w:sz="4" w:space="0" w:color="auto"/>
            </w:tcBorders>
            <w:shd w:val="clear" w:color="auto" w:fill="auto"/>
            <w:vAlign w:val="center"/>
            <w:hideMark/>
          </w:tcPr>
          <w:p w:rsidR="00F7706F" w:rsidRPr="00187A3C" w:rsidRDefault="00F7706F" w:rsidP="00D343AC">
            <w:pPr>
              <w:jc w:val="right"/>
              <w:rPr>
                <w:i/>
                <w:iCs/>
                <w:sz w:val="21"/>
                <w:szCs w:val="21"/>
              </w:rPr>
            </w:pPr>
            <w:r w:rsidRPr="00187A3C">
              <w:rPr>
                <w:i/>
                <w:iCs/>
                <w:sz w:val="21"/>
                <w:szCs w:val="21"/>
              </w:rPr>
              <w:t xml:space="preserve">8,1  </w:t>
            </w:r>
          </w:p>
        </w:tc>
      </w:tr>
      <w:tr w:rsidR="00F7706F" w:rsidRPr="00187A3C" w:rsidTr="00323D28">
        <w:trPr>
          <w:trHeight w:val="56"/>
        </w:trPr>
        <w:tc>
          <w:tcPr>
            <w:tcW w:w="8652" w:type="dxa"/>
            <w:tcBorders>
              <w:top w:val="nil"/>
              <w:left w:val="single" w:sz="4" w:space="0" w:color="auto"/>
              <w:bottom w:val="single" w:sz="4" w:space="0" w:color="auto"/>
              <w:right w:val="single" w:sz="4" w:space="0" w:color="auto"/>
            </w:tcBorders>
            <w:shd w:val="clear" w:color="000000" w:fill="D8D8D8"/>
            <w:vAlign w:val="center"/>
            <w:hideMark/>
          </w:tcPr>
          <w:p w:rsidR="00F7706F" w:rsidRPr="00187A3C" w:rsidRDefault="00F7706F" w:rsidP="00D343AC">
            <w:pPr>
              <w:rPr>
                <w:sz w:val="21"/>
                <w:szCs w:val="21"/>
              </w:rPr>
            </w:pPr>
            <w:r w:rsidRPr="00187A3C">
              <w:rPr>
                <w:sz w:val="21"/>
                <w:szCs w:val="21"/>
              </w:rPr>
              <w:t>Государственная программа "Развитие образования в Томской области", в том числе:</w:t>
            </w:r>
          </w:p>
        </w:tc>
        <w:tc>
          <w:tcPr>
            <w:tcW w:w="1559" w:type="dxa"/>
            <w:tcBorders>
              <w:top w:val="nil"/>
              <w:left w:val="nil"/>
              <w:bottom w:val="single" w:sz="4" w:space="0" w:color="auto"/>
              <w:right w:val="single" w:sz="4" w:space="0" w:color="auto"/>
            </w:tcBorders>
            <w:shd w:val="clear" w:color="000000" w:fill="D8D8D8"/>
            <w:vAlign w:val="center"/>
            <w:hideMark/>
          </w:tcPr>
          <w:p w:rsidR="00F7706F" w:rsidRPr="00187A3C" w:rsidRDefault="00F7706F" w:rsidP="00D343AC">
            <w:pPr>
              <w:jc w:val="right"/>
              <w:rPr>
                <w:sz w:val="21"/>
                <w:szCs w:val="21"/>
              </w:rPr>
            </w:pPr>
            <w:r w:rsidRPr="00187A3C">
              <w:rPr>
                <w:sz w:val="21"/>
                <w:szCs w:val="21"/>
              </w:rPr>
              <w:t xml:space="preserve">12 022,2  </w:t>
            </w:r>
          </w:p>
        </w:tc>
      </w:tr>
      <w:tr w:rsidR="00F7706F" w:rsidRPr="00187A3C" w:rsidTr="00F7706F">
        <w:trPr>
          <w:trHeight w:val="390"/>
        </w:trPr>
        <w:tc>
          <w:tcPr>
            <w:tcW w:w="8652" w:type="dxa"/>
            <w:tcBorders>
              <w:top w:val="nil"/>
              <w:left w:val="single" w:sz="4" w:space="0" w:color="auto"/>
              <w:bottom w:val="single" w:sz="4" w:space="0" w:color="auto"/>
              <w:right w:val="single" w:sz="4" w:space="0" w:color="auto"/>
            </w:tcBorders>
            <w:shd w:val="clear" w:color="auto" w:fill="auto"/>
            <w:vAlign w:val="center"/>
            <w:hideMark/>
          </w:tcPr>
          <w:p w:rsidR="00F7706F" w:rsidRPr="00187A3C" w:rsidRDefault="00F7706F" w:rsidP="00187A3C">
            <w:pPr>
              <w:ind w:firstLineChars="100" w:firstLine="210"/>
              <w:rPr>
                <w:i/>
                <w:iCs/>
                <w:sz w:val="21"/>
                <w:szCs w:val="21"/>
              </w:rPr>
            </w:pPr>
            <w:proofErr w:type="gramStart"/>
            <w:r w:rsidRPr="00187A3C">
              <w:rPr>
                <w:i/>
                <w:iCs/>
                <w:sz w:val="21"/>
                <w:szCs w:val="21"/>
              </w:rPr>
              <w:t>Реализация мероприятий по модернизации школьных систем образования (проведение капитального ремонта зданий (обособленных помещений) муниципальных общеобразовательных организаций) (Капитальный ремонт здания МБОУ «</w:t>
            </w:r>
            <w:proofErr w:type="spellStart"/>
            <w:r w:rsidRPr="00187A3C">
              <w:rPr>
                <w:i/>
                <w:iCs/>
                <w:sz w:val="21"/>
                <w:szCs w:val="21"/>
              </w:rPr>
              <w:t>Новосельцевская</w:t>
            </w:r>
            <w:proofErr w:type="spellEnd"/>
            <w:r w:rsidRPr="00187A3C">
              <w:rPr>
                <w:i/>
                <w:iCs/>
                <w:sz w:val="21"/>
                <w:szCs w:val="21"/>
              </w:rPr>
              <w:t xml:space="preserve"> СШ», по адресу:</w:t>
            </w:r>
            <w:proofErr w:type="gramEnd"/>
            <w:r w:rsidRPr="00187A3C">
              <w:rPr>
                <w:i/>
                <w:iCs/>
                <w:sz w:val="21"/>
                <w:szCs w:val="21"/>
              </w:rPr>
              <w:t xml:space="preserve"> Томская область, Парабельский район, с.Новосельцево, ул. Лесная, д.1)</w:t>
            </w:r>
          </w:p>
        </w:tc>
        <w:tc>
          <w:tcPr>
            <w:tcW w:w="1559" w:type="dxa"/>
            <w:tcBorders>
              <w:top w:val="nil"/>
              <w:left w:val="nil"/>
              <w:bottom w:val="single" w:sz="4" w:space="0" w:color="auto"/>
              <w:right w:val="single" w:sz="4" w:space="0" w:color="auto"/>
            </w:tcBorders>
            <w:shd w:val="clear" w:color="auto" w:fill="auto"/>
            <w:vAlign w:val="center"/>
            <w:hideMark/>
          </w:tcPr>
          <w:p w:rsidR="00F7706F" w:rsidRPr="00187A3C" w:rsidRDefault="00F7706F" w:rsidP="00D343AC">
            <w:pPr>
              <w:jc w:val="right"/>
              <w:rPr>
                <w:sz w:val="21"/>
                <w:szCs w:val="21"/>
              </w:rPr>
            </w:pPr>
            <w:r w:rsidRPr="00187A3C">
              <w:rPr>
                <w:sz w:val="21"/>
                <w:szCs w:val="21"/>
              </w:rPr>
              <w:t xml:space="preserve">31,8  </w:t>
            </w:r>
          </w:p>
        </w:tc>
      </w:tr>
      <w:tr w:rsidR="00F7706F" w:rsidRPr="00187A3C" w:rsidTr="00F7706F">
        <w:trPr>
          <w:trHeight w:val="390"/>
        </w:trPr>
        <w:tc>
          <w:tcPr>
            <w:tcW w:w="8652" w:type="dxa"/>
            <w:tcBorders>
              <w:top w:val="nil"/>
              <w:left w:val="single" w:sz="4" w:space="0" w:color="auto"/>
              <w:bottom w:val="single" w:sz="4" w:space="0" w:color="auto"/>
              <w:right w:val="single" w:sz="4" w:space="0" w:color="auto"/>
            </w:tcBorders>
            <w:shd w:val="clear" w:color="auto" w:fill="auto"/>
            <w:vAlign w:val="center"/>
            <w:hideMark/>
          </w:tcPr>
          <w:p w:rsidR="00F7706F" w:rsidRPr="00187A3C" w:rsidRDefault="00F7706F" w:rsidP="00187A3C">
            <w:pPr>
              <w:ind w:firstLineChars="100" w:firstLine="210"/>
              <w:rPr>
                <w:i/>
                <w:iCs/>
                <w:sz w:val="21"/>
                <w:szCs w:val="21"/>
              </w:rPr>
            </w:pPr>
            <w:proofErr w:type="gramStart"/>
            <w:r w:rsidRPr="00187A3C">
              <w:rPr>
                <w:i/>
                <w:iCs/>
                <w:sz w:val="21"/>
                <w:szCs w:val="21"/>
              </w:rPr>
              <w:t>Реализация мероприятий по модернизации школьных систем образования (проведение капитального ремонта зданий (обособленных помещений) муниципальных общеобразовательных организаций) (Капитальный ремонт здания МБОУ «Заводская СШ», по адресу:</w:t>
            </w:r>
            <w:proofErr w:type="gramEnd"/>
            <w:r w:rsidRPr="00187A3C">
              <w:rPr>
                <w:i/>
                <w:iCs/>
                <w:sz w:val="21"/>
                <w:szCs w:val="21"/>
              </w:rPr>
              <w:t xml:space="preserve"> Томская область, Парабельский район, п</w:t>
            </w:r>
            <w:proofErr w:type="gramStart"/>
            <w:r w:rsidRPr="00187A3C">
              <w:rPr>
                <w:i/>
                <w:iCs/>
                <w:sz w:val="21"/>
                <w:szCs w:val="21"/>
              </w:rPr>
              <w:t>.З</w:t>
            </w:r>
            <w:proofErr w:type="gramEnd"/>
            <w:r w:rsidRPr="00187A3C">
              <w:rPr>
                <w:i/>
                <w:iCs/>
                <w:sz w:val="21"/>
                <w:szCs w:val="21"/>
              </w:rPr>
              <w:t>аводской, ул. Мира, 3)</w:t>
            </w:r>
          </w:p>
        </w:tc>
        <w:tc>
          <w:tcPr>
            <w:tcW w:w="1559" w:type="dxa"/>
            <w:tcBorders>
              <w:top w:val="nil"/>
              <w:left w:val="nil"/>
              <w:bottom w:val="single" w:sz="4" w:space="0" w:color="auto"/>
              <w:right w:val="single" w:sz="4" w:space="0" w:color="auto"/>
            </w:tcBorders>
            <w:shd w:val="clear" w:color="auto" w:fill="auto"/>
            <w:vAlign w:val="center"/>
            <w:hideMark/>
          </w:tcPr>
          <w:p w:rsidR="00F7706F" w:rsidRPr="00187A3C" w:rsidRDefault="00F7706F" w:rsidP="00D343AC">
            <w:pPr>
              <w:jc w:val="right"/>
              <w:rPr>
                <w:sz w:val="21"/>
                <w:szCs w:val="21"/>
              </w:rPr>
            </w:pPr>
            <w:r w:rsidRPr="00187A3C">
              <w:rPr>
                <w:sz w:val="21"/>
                <w:szCs w:val="21"/>
              </w:rPr>
              <w:t xml:space="preserve">57,7  </w:t>
            </w:r>
          </w:p>
        </w:tc>
      </w:tr>
      <w:tr w:rsidR="00F7706F" w:rsidRPr="00187A3C" w:rsidTr="00F7706F">
        <w:trPr>
          <w:trHeight w:val="390"/>
        </w:trPr>
        <w:tc>
          <w:tcPr>
            <w:tcW w:w="8652" w:type="dxa"/>
            <w:tcBorders>
              <w:top w:val="nil"/>
              <w:left w:val="single" w:sz="4" w:space="0" w:color="auto"/>
              <w:bottom w:val="single" w:sz="4" w:space="0" w:color="auto"/>
              <w:right w:val="single" w:sz="4" w:space="0" w:color="auto"/>
            </w:tcBorders>
            <w:shd w:val="clear" w:color="auto" w:fill="auto"/>
            <w:vAlign w:val="center"/>
            <w:hideMark/>
          </w:tcPr>
          <w:p w:rsidR="00F7706F" w:rsidRPr="00187A3C" w:rsidRDefault="00F7706F" w:rsidP="00187A3C">
            <w:pPr>
              <w:ind w:firstLineChars="100" w:firstLine="210"/>
              <w:rPr>
                <w:i/>
                <w:iCs/>
                <w:sz w:val="21"/>
                <w:szCs w:val="21"/>
              </w:rPr>
            </w:pPr>
            <w:proofErr w:type="gramStart"/>
            <w:r w:rsidRPr="00187A3C">
              <w:rPr>
                <w:i/>
                <w:iCs/>
                <w:sz w:val="21"/>
                <w:szCs w:val="21"/>
              </w:rPr>
              <w:t xml:space="preserve">Частичная оплата стоимости питания отдельных категорий обучающихся в муниципальных общеобразовательных организациях Томской области, за исключением обучающихся с ограниченными возможностями здоровья, обучающихся по образовательным программам начального общего образования и обучающихся, указанных в пункте 4 части 1 статьи 4 Закона Томской области от 5 июня 2024 года № 47-ОЗ "О дополнительных мерах социальной поддержки многодетных семей" </w:t>
            </w:r>
            <w:proofErr w:type="gramEnd"/>
          </w:p>
        </w:tc>
        <w:tc>
          <w:tcPr>
            <w:tcW w:w="1559" w:type="dxa"/>
            <w:tcBorders>
              <w:top w:val="nil"/>
              <w:left w:val="nil"/>
              <w:bottom w:val="single" w:sz="4" w:space="0" w:color="auto"/>
              <w:right w:val="single" w:sz="4" w:space="0" w:color="auto"/>
            </w:tcBorders>
            <w:shd w:val="clear" w:color="auto" w:fill="auto"/>
            <w:vAlign w:val="center"/>
            <w:hideMark/>
          </w:tcPr>
          <w:p w:rsidR="00F7706F" w:rsidRPr="00187A3C" w:rsidRDefault="00F7706F" w:rsidP="00D343AC">
            <w:pPr>
              <w:jc w:val="right"/>
              <w:rPr>
                <w:i/>
                <w:iCs/>
                <w:sz w:val="21"/>
                <w:szCs w:val="21"/>
              </w:rPr>
            </w:pPr>
            <w:r w:rsidRPr="00187A3C">
              <w:rPr>
                <w:i/>
                <w:iCs/>
                <w:sz w:val="21"/>
                <w:szCs w:val="21"/>
              </w:rPr>
              <w:t xml:space="preserve">1 735,0  </w:t>
            </w:r>
          </w:p>
        </w:tc>
      </w:tr>
      <w:tr w:rsidR="00F7706F" w:rsidRPr="00187A3C" w:rsidTr="00F7706F">
        <w:trPr>
          <w:trHeight w:val="390"/>
        </w:trPr>
        <w:tc>
          <w:tcPr>
            <w:tcW w:w="8652" w:type="dxa"/>
            <w:tcBorders>
              <w:top w:val="nil"/>
              <w:left w:val="single" w:sz="4" w:space="0" w:color="auto"/>
              <w:bottom w:val="single" w:sz="4" w:space="0" w:color="auto"/>
              <w:right w:val="single" w:sz="4" w:space="0" w:color="auto"/>
            </w:tcBorders>
            <w:shd w:val="clear" w:color="auto" w:fill="auto"/>
            <w:vAlign w:val="center"/>
            <w:hideMark/>
          </w:tcPr>
          <w:p w:rsidR="00F7706F" w:rsidRPr="00187A3C" w:rsidRDefault="00F7706F" w:rsidP="00187A3C">
            <w:pPr>
              <w:ind w:firstLineChars="100" w:firstLine="210"/>
              <w:rPr>
                <w:i/>
                <w:iCs/>
                <w:sz w:val="21"/>
                <w:szCs w:val="21"/>
              </w:rPr>
            </w:pPr>
            <w:r w:rsidRPr="00187A3C">
              <w:rPr>
                <w:i/>
                <w:iCs/>
                <w:sz w:val="21"/>
                <w:szCs w:val="21"/>
              </w:rPr>
              <w:t>Реализация мероприятий по модернизации школьных систем образования (оснащение отремонтированных зданий и (или) помещений муниципальных общеобразовательных организаций современными средствами обучения и воспитания)</w:t>
            </w:r>
          </w:p>
        </w:tc>
        <w:tc>
          <w:tcPr>
            <w:tcW w:w="1559" w:type="dxa"/>
            <w:tcBorders>
              <w:top w:val="nil"/>
              <w:left w:val="nil"/>
              <w:bottom w:val="single" w:sz="4" w:space="0" w:color="auto"/>
              <w:right w:val="single" w:sz="4" w:space="0" w:color="auto"/>
            </w:tcBorders>
            <w:shd w:val="clear" w:color="auto" w:fill="auto"/>
            <w:vAlign w:val="center"/>
            <w:hideMark/>
          </w:tcPr>
          <w:p w:rsidR="00F7706F" w:rsidRPr="00187A3C" w:rsidRDefault="00F7706F" w:rsidP="00D343AC">
            <w:pPr>
              <w:jc w:val="right"/>
              <w:rPr>
                <w:i/>
                <w:iCs/>
                <w:sz w:val="21"/>
                <w:szCs w:val="21"/>
              </w:rPr>
            </w:pPr>
            <w:r w:rsidRPr="00187A3C">
              <w:rPr>
                <w:i/>
                <w:iCs/>
                <w:sz w:val="21"/>
                <w:szCs w:val="21"/>
              </w:rPr>
              <w:t xml:space="preserve">19,6  </w:t>
            </w:r>
          </w:p>
        </w:tc>
      </w:tr>
      <w:tr w:rsidR="00F7706F" w:rsidRPr="00187A3C" w:rsidTr="00F7706F">
        <w:trPr>
          <w:trHeight w:val="390"/>
        </w:trPr>
        <w:tc>
          <w:tcPr>
            <w:tcW w:w="8652" w:type="dxa"/>
            <w:tcBorders>
              <w:top w:val="nil"/>
              <w:left w:val="single" w:sz="4" w:space="0" w:color="auto"/>
              <w:bottom w:val="single" w:sz="4" w:space="0" w:color="auto"/>
              <w:right w:val="single" w:sz="4" w:space="0" w:color="auto"/>
            </w:tcBorders>
            <w:shd w:val="clear" w:color="auto" w:fill="auto"/>
            <w:vAlign w:val="center"/>
            <w:hideMark/>
          </w:tcPr>
          <w:p w:rsidR="00F7706F" w:rsidRPr="00187A3C" w:rsidRDefault="00F7706F" w:rsidP="00187A3C">
            <w:pPr>
              <w:ind w:firstLineChars="100" w:firstLine="210"/>
              <w:rPr>
                <w:i/>
                <w:iCs/>
                <w:sz w:val="21"/>
                <w:szCs w:val="21"/>
              </w:rPr>
            </w:pPr>
            <w:r w:rsidRPr="00187A3C">
              <w:rPr>
                <w:i/>
                <w:iCs/>
                <w:sz w:val="21"/>
                <w:szCs w:val="21"/>
              </w:rPr>
              <w:t>Разработка (корректировка)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w:t>
            </w:r>
          </w:p>
        </w:tc>
        <w:tc>
          <w:tcPr>
            <w:tcW w:w="1559" w:type="dxa"/>
            <w:tcBorders>
              <w:top w:val="nil"/>
              <w:left w:val="nil"/>
              <w:bottom w:val="single" w:sz="4" w:space="0" w:color="auto"/>
              <w:right w:val="single" w:sz="4" w:space="0" w:color="auto"/>
            </w:tcBorders>
            <w:shd w:val="clear" w:color="auto" w:fill="auto"/>
            <w:vAlign w:val="center"/>
            <w:hideMark/>
          </w:tcPr>
          <w:p w:rsidR="00F7706F" w:rsidRPr="00187A3C" w:rsidRDefault="00F7706F" w:rsidP="00D343AC">
            <w:pPr>
              <w:jc w:val="right"/>
              <w:rPr>
                <w:i/>
                <w:iCs/>
                <w:sz w:val="21"/>
                <w:szCs w:val="21"/>
              </w:rPr>
            </w:pPr>
            <w:r w:rsidRPr="00187A3C">
              <w:rPr>
                <w:i/>
                <w:iCs/>
                <w:sz w:val="21"/>
                <w:szCs w:val="21"/>
              </w:rPr>
              <w:t xml:space="preserve">10 178,10  </w:t>
            </w:r>
          </w:p>
        </w:tc>
      </w:tr>
      <w:tr w:rsidR="00F7706F" w:rsidRPr="00187A3C" w:rsidTr="00F7706F">
        <w:trPr>
          <w:trHeight w:val="390"/>
        </w:trPr>
        <w:tc>
          <w:tcPr>
            <w:tcW w:w="8652" w:type="dxa"/>
            <w:tcBorders>
              <w:top w:val="nil"/>
              <w:left w:val="single" w:sz="4" w:space="0" w:color="auto"/>
              <w:bottom w:val="single" w:sz="4" w:space="0" w:color="auto"/>
              <w:right w:val="single" w:sz="4" w:space="0" w:color="auto"/>
            </w:tcBorders>
            <w:shd w:val="clear" w:color="000000" w:fill="D8D8D8"/>
            <w:vAlign w:val="center"/>
            <w:hideMark/>
          </w:tcPr>
          <w:p w:rsidR="00F7706F" w:rsidRPr="00187A3C" w:rsidRDefault="00F7706F" w:rsidP="00D343AC">
            <w:pPr>
              <w:rPr>
                <w:sz w:val="21"/>
                <w:szCs w:val="21"/>
              </w:rPr>
            </w:pPr>
            <w:r w:rsidRPr="00187A3C">
              <w:rPr>
                <w:sz w:val="21"/>
                <w:szCs w:val="21"/>
              </w:rPr>
              <w:t>Государственная программа "Развитие культуры в Томской области", в том числе:</w:t>
            </w:r>
          </w:p>
        </w:tc>
        <w:tc>
          <w:tcPr>
            <w:tcW w:w="1559" w:type="dxa"/>
            <w:tcBorders>
              <w:top w:val="nil"/>
              <w:left w:val="nil"/>
              <w:bottom w:val="single" w:sz="4" w:space="0" w:color="auto"/>
              <w:right w:val="single" w:sz="4" w:space="0" w:color="auto"/>
            </w:tcBorders>
            <w:shd w:val="clear" w:color="000000" w:fill="D8D8D8"/>
            <w:vAlign w:val="center"/>
            <w:hideMark/>
          </w:tcPr>
          <w:p w:rsidR="00F7706F" w:rsidRPr="00187A3C" w:rsidRDefault="00F7706F" w:rsidP="00D343AC">
            <w:pPr>
              <w:jc w:val="right"/>
              <w:rPr>
                <w:sz w:val="21"/>
                <w:szCs w:val="21"/>
              </w:rPr>
            </w:pPr>
            <w:r w:rsidRPr="00187A3C">
              <w:rPr>
                <w:sz w:val="21"/>
                <w:szCs w:val="21"/>
              </w:rPr>
              <w:t xml:space="preserve">3,1  </w:t>
            </w:r>
          </w:p>
        </w:tc>
      </w:tr>
      <w:tr w:rsidR="00F7706F" w:rsidRPr="00187A3C" w:rsidTr="00F7706F">
        <w:trPr>
          <w:trHeight w:val="390"/>
        </w:trPr>
        <w:tc>
          <w:tcPr>
            <w:tcW w:w="8652" w:type="dxa"/>
            <w:tcBorders>
              <w:top w:val="nil"/>
              <w:left w:val="single" w:sz="4" w:space="0" w:color="auto"/>
              <w:bottom w:val="single" w:sz="4" w:space="0" w:color="auto"/>
              <w:right w:val="single" w:sz="4" w:space="0" w:color="auto"/>
            </w:tcBorders>
            <w:shd w:val="clear" w:color="auto" w:fill="auto"/>
            <w:vAlign w:val="center"/>
            <w:hideMark/>
          </w:tcPr>
          <w:p w:rsidR="00F7706F" w:rsidRPr="00187A3C" w:rsidRDefault="00F7706F" w:rsidP="00187A3C">
            <w:pPr>
              <w:ind w:firstLineChars="100" w:firstLine="210"/>
              <w:rPr>
                <w:i/>
                <w:iCs/>
                <w:sz w:val="21"/>
                <w:szCs w:val="21"/>
              </w:rPr>
            </w:pPr>
            <w:r w:rsidRPr="00187A3C">
              <w:rPr>
                <w:i/>
                <w:iCs/>
                <w:sz w:val="21"/>
                <w:szCs w:val="21"/>
              </w:rPr>
              <w:t xml:space="preserve">Модернизация библиотек в части комплектования книжных фондов библиотек муниципальных образований </w:t>
            </w:r>
          </w:p>
        </w:tc>
        <w:tc>
          <w:tcPr>
            <w:tcW w:w="1559" w:type="dxa"/>
            <w:tcBorders>
              <w:top w:val="nil"/>
              <w:left w:val="nil"/>
              <w:bottom w:val="single" w:sz="4" w:space="0" w:color="auto"/>
              <w:right w:val="single" w:sz="4" w:space="0" w:color="auto"/>
            </w:tcBorders>
            <w:shd w:val="clear" w:color="auto" w:fill="auto"/>
            <w:vAlign w:val="center"/>
            <w:hideMark/>
          </w:tcPr>
          <w:p w:rsidR="00F7706F" w:rsidRPr="00187A3C" w:rsidRDefault="00F7706F" w:rsidP="00D343AC">
            <w:pPr>
              <w:jc w:val="right"/>
              <w:rPr>
                <w:i/>
                <w:iCs/>
                <w:sz w:val="21"/>
                <w:szCs w:val="21"/>
              </w:rPr>
            </w:pPr>
            <w:r w:rsidRPr="00187A3C">
              <w:rPr>
                <w:i/>
                <w:iCs/>
                <w:sz w:val="21"/>
                <w:szCs w:val="21"/>
              </w:rPr>
              <w:t xml:space="preserve">3,1  </w:t>
            </w:r>
          </w:p>
        </w:tc>
      </w:tr>
      <w:tr w:rsidR="00F7706F" w:rsidRPr="00187A3C" w:rsidTr="00F7706F">
        <w:trPr>
          <w:trHeight w:val="390"/>
        </w:trPr>
        <w:tc>
          <w:tcPr>
            <w:tcW w:w="8652" w:type="dxa"/>
            <w:tcBorders>
              <w:top w:val="nil"/>
              <w:left w:val="single" w:sz="4" w:space="0" w:color="auto"/>
              <w:bottom w:val="single" w:sz="4" w:space="0" w:color="auto"/>
              <w:right w:val="single" w:sz="4" w:space="0" w:color="auto"/>
            </w:tcBorders>
            <w:shd w:val="clear" w:color="000000" w:fill="D8D8D8"/>
            <w:vAlign w:val="center"/>
            <w:hideMark/>
          </w:tcPr>
          <w:p w:rsidR="00F7706F" w:rsidRPr="00187A3C" w:rsidRDefault="00F7706F" w:rsidP="00D343AC">
            <w:pPr>
              <w:rPr>
                <w:sz w:val="21"/>
                <w:szCs w:val="21"/>
              </w:rPr>
            </w:pPr>
            <w:r w:rsidRPr="00187A3C">
              <w:rPr>
                <w:sz w:val="21"/>
                <w:szCs w:val="21"/>
              </w:rPr>
              <w:t>Государственная программа "Социальная поддержка населения Томской области", в том числе:</w:t>
            </w:r>
          </w:p>
        </w:tc>
        <w:tc>
          <w:tcPr>
            <w:tcW w:w="1559" w:type="dxa"/>
            <w:tcBorders>
              <w:top w:val="nil"/>
              <w:left w:val="nil"/>
              <w:bottom w:val="single" w:sz="4" w:space="0" w:color="auto"/>
              <w:right w:val="single" w:sz="4" w:space="0" w:color="auto"/>
            </w:tcBorders>
            <w:shd w:val="clear" w:color="000000" w:fill="D8D8D8"/>
            <w:vAlign w:val="center"/>
            <w:hideMark/>
          </w:tcPr>
          <w:p w:rsidR="00F7706F" w:rsidRPr="00187A3C" w:rsidRDefault="00F7706F" w:rsidP="00D343AC">
            <w:pPr>
              <w:jc w:val="right"/>
              <w:rPr>
                <w:sz w:val="21"/>
                <w:szCs w:val="21"/>
              </w:rPr>
            </w:pPr>
            <w:r w:rsidRPr="00187A3C">
              <w:rPr>
                <w:sz w:val="21"/>
                <w:szCs w:val="21"/>
              </w:rPr>
              <w:t xml:space="preserve">1 075,5  </w:t>
            </w:r>
          </w:p>
        </w:tc>
      </w:tr>
      <w:tr w:rsidR="00F7706F" w:rsidRPr="00187A3C" w:rsidTr="00187A3C">
        <w:trPr>
          <w:trHeight w:val="111"/>
        </w:trPr>
        <w:tc>
          <w:tcPr>
            <w:tcW w:w="8652" w:type="dxa"/>
            <w:tcBorders>
              <w:top w:val="nil"/>
              <w:left w:val="single" w:sz="4" w:space="0" w:color="auto"/>
              <w:bottom w:val="single" w:sz="4" w:space="0" w:color="auto"/>
              <w:right w:val="single" w:sz="4" w:space="0" w:color="auto"/>
            </w:tcBorders>
            <w:shd w:val="clear" w:color="auto" w:fill="auto"/>
            <w:vAlign w:val="center"/>
            <w:hideMark/>
          </w:tcPr>
          <w:p w:rsidR="00F7706F" w:rsidRPr="00187A3C" w:rsidRDefault="00F7706F" w:rsidP="00187A3C">
            <w:pPr>
              <w:ind w:firstLineChars="100" w:firstLine="210"/>
              <w:rPr>
                <w:i/>
                <w:iCs/>
                <w:sz w:val="21"/>
                <w:szCs w:val="21"/>
              </w:rPr>
            </w:pPr>
            <w:proofErr w:type="gramStart"/>
            <w:r w:rsidRPr="00187A3C">
              <w:rPr>
                <w:i/>
                <w:iCs/>
                <w:sz w:val="21"/>
                <w:szCs w:val="21"/>
              </w:rPr>
              <w:t xml:space="preserve">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w:t>
            </w:r>
            <w:r w:rsidRPr="00187A3C">
              <w:rPr>
                <w:i/>
                <w:iCs/>
                <w:sz w:val="21"/>
                <w:szCs w:val="21"/>
              </w:rPr>
              <w:lastRenderedPageBreak/>
              <w:t>участников и инвалидов Великой Отечественной войны 1941 - 1945 годов;</w:t>
            </w:r>
            <w:proofErr w:type="gramEnd"/>
            <w:r w:rsidRPr="00187A3C">
              <w:rPr>
                <w:i/>
                <w:iCs/>
                <w:sz w:val="21"/>
                <w:szCs w:val="21"/>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1941 - 1945 годов, не вступивших в повторный брак</w:t>
            </w:r>
          </w:p>
        </w:tc>
        <w:tc>
          <w:tcPr>
            <w:tcW w:w="1559" w:type="dxa"/>
            <w:tcBorders>
              <w:top w:val="nil"/>
              <w:left w:val="nil"/>
              <w:bottom w:val="single" w:sz="4" w:space="0" w:color="auto"/>
              <w:right w:val="single" w:sz="4" w:space="0" w:color="auto"/>
            </w:tcBorders>
            <w:shd w:val="clear" w:color="auto" w:fill="auto"/>
            <w:vAlign w:val="center"/>
            <w:hideMark/>
          </w:tcPr>
          <w:p w:rsidR="00F7706F" w:rsidRPr="00187A3C" w:rsidRDefault="00F7706F" w:rsidP="00D343AC">
            <w:pPr>
              <w:jc w:val="right"/>
              <w:rPr>
                <w:i/>
                <w:iCs/>
                <w:sz w:val="21"/>
                <w:szCs w:val="21"/>
              </w:rPr>
            </w:pPr>
            <w:r w:rsidRPr="00187A3C">
              <w:rPr>
                <w:i/>
                <w:iCs/>
                <w:sz w:val="21"/>
                <w:szCs w:val="21"/>
              </w:rPr>
              <w:lastRenderedPageBreak/>
              <w:t xml:space="preserve">150,0  </w:t>
            </w:r>
          </w:p>
        </w:tc>
      </w:tr>
      <w:tr w:rsidR="00F7706F" w:rsidRPr="00187A3C" w:rsidTr="00EF6617">
        <w:trPr>
          <w:trHeight w:val="56"/>
        </w:trPr>
        <w:tc>
          <w:tcPr>
            <w:tcW w:w="8652" w:type="dxa"/>
            <w:tcBorders>
              <w:top w:val="nil"/>
              <w:left w:val="single" w:sz="4" w:space="0" w:color="auto"/>
              <w:bottom w:val="single" w:sz="4" w:space="0" w:color="auto"/>
              <w:right w:val="single" w:sz="4" w:space="0" w:color="auto"/>
            </w:tcBorders>
            <w:shd w:val="clear" w:color="auto" w:fill="auto"/>
            <w:vAlign w:val="center"/>
            <w:hideMark/>
          </w:tcPr>
          <w:p w:rsidR="00F7706F" w:rsidRPr="00187A3C" w:rsidRDefault="00F7706F" w:rsidP="00187A3C">
            <w:pPr>
              <w:ind w:firstLineChars="100" w:firstLine="210"/>
              <w:rPr>
                <w:i/>
                <w:iCs/>
                <w:sz w:val="21"/>
                <w:szCs w:val="21"/>
              </w:rPr>
            </w:pPr>
            <w:r w:rsidRPr="00187A3C">
              <w:rPr>
                <w:i/>
                <w:iCs/>
                <w:sz w:val="21"/>
                <w:szCs w:val="21"/>
              </w:rPr>
              <w:lastRenderedPageBreak/>
              <w:t>Обеспечение организации отдыха детей в каникулярное время</w:t>
            </w:r>
          </w:p>
        </w:tc>
        <w:tc>
          <w:tcPr>
            <w:tcW w:w="1559" w:type="dxa"/>
            <w:tcBorders>
              <w:top w:val="nil"/>
              <w:left w:val="nil"/>
              <w:bottom w:val="single" w:sz="4" w:space="0" w:color="auto"/>
              <w:right w:val="single" w:sz="4" w:space="0" w:color="auto"/>
            </w:tcBorders>
            <w:shd w:val="clear" w:color="auto" w:fill="auto"/>
            <w:vAlign w:val="center"/>
            <w:hideMark/>
          </w:tcPr>
          <w:p w:rsidR="00F7706F" w:rsidRPr="00187A3C" w:rsidRDefault="00F7706F" w:rsidP="00D343AC">
            <w:pPr>
              <w:jc w:val="right"/>
              <w:rPr>
                <w:i/>
                <w:iCs/>
                <w:sz w:val="21"/>
                <w:szCs w:val="21"/>
              </w:rPr>
            </w:pPr>
            <w:r w:rsidRPr="00187A3C">
              <w:rPr>
                <w:i/>
                <w:iCs/>
                <w:sz w:val="21"/>
                <w:szCs w:val="21"/>
              </w:rPr>
              <w:t xml:space="preserve">925,5  </w:t>
            </w:r>
          </w:p>
        </w:tc>
      </w:tr>
      <w:tr w:rsidR="00F7706F" w:rsidRPr="00187A3C" w:rsidTr="00EF6617">
        <w:trPr>
          <w:trHeight w:val="56"/>
        </w:trPr>
        <w:tc>
          <w:tcPr>
            <w:tcW w:w="8652" w:type="dxa"/>
            <w:tcBorders>
              <w:top w:val="nil"/>
              <w:left w:val="single" w:sz="4" w:space="0" w:color="auto"/>
              <w:bottom w:val="single" w:sz="4" w:space="0" w:color="auto"/>
              <w:right w:val="single" w:sz="4" w:space="0" w:color="auto"/>
            </w:tcBorders>
            <w:shd w:val="clear" w:color="000000" w:fill="D8D8D8"/>
            <w:vAlign w:val="center"/>
            <w:hideMark/>
          </w:tcPr>
          <w:p w:rsidR="00F7706F" w:rsidRPr="00187A3C" w:rsidRDefault="00F7706F" w:rsidP="00D343AC">
            <w:pPr>
              <w:rPr>
                <w:sz w:val="21"/>
                <w:szCs w:val="21"/>
              </w:rPr>
            </w:pPr>
            <w:r w:rsidRPr="00187A3C">
              <w:rPr>
                <w:sz w:val="21"/>
                <w:szCs w:val="21"/>
              </w:rPr>
              <w:t>Государственная программа "Жилье и городская среда Томской области", в том числе:</w:t>
            </w:r>
          </w:p>
        </w:tc>
        <w:tc>
          <w:tcPr>
            <w:tcW w:w="1559" w:type="dxa"/>
            <w:tcBorders>
              <w:top w:val="nil"/>
              <w:left w:val="nil"/>
              <w:bottom w:val="single" w:sz="4" w:space="0" w:color="auto"/>
              <w:right w:val="single" w:sz="4" w:space="0" w:color="auto"/>
            </w:tcBorders>
            <w:shd w:val="clear" w:color="000000" w:fill="D8D8D8"/>
            <w:vAlign w:val="center"/>
            <w:hideMark/>
          </w:tcPr>
          <w:p w:rsidR="00F7706F" w:rsidRPr="00187A3C" w:rsidRDefault="00F7706F" w:rsidP="00D343AC">
            <w:pPr>
              <w:jc w:val="right"/>
              <w:rPr>
                <w:sz w:val="21"/>
                <w:szCs w:val="21"/>
              </w:rPr>
            </w:pPr>
            <w:r w:rsidRPr="00187A3C">
              <w:rPr>
                <w:sz w:val="21"/>
                <w:szCs w:val="21"/>
              </w:rPr>
              <w:t xml:space="preserve">947,4  </w:t>
            </w:r>
          </w:p>
        </w:tc>
      </w:tr>
      <w:tr w:rsidR="00F7706F" w:rsidRPr="00187A3C" w:rsidTr="00F7706F">
        <w:trPr>
          <w:trHeight w:val="390"/>
        </w:trPr>
        <w:tc>
          <w:tcPr>
            <w:tcW w:w="8652" w:type="dxa"/>
            <w:tcBorders>
              <w:top w:val="nil"/>
              <w:left w:val="single" w:sz="4" w:space="0" w:color="auto"/>
              <w:bottom w:val="single" w:sz="4" w:space="0" w:color="auto"/>
              <w:right w:val="single" w:sz="4" w:space="0" w:color="auto"/>
            </w:tcBorders>
            <w:shd w:val="clear" w:color="auto" w:fill="auto"/>
            <w:vAlign w:val="center"/>
            <w:hideMark/>
          </w:tcPr>
          <w:p w:rsidR="00F7706F" w:rsidRPr="00187A3C" w:rsidRDefault="00F7706F" w:rsidP="00187A3C">
            <w:pPr>
              <w:ind w:firstLineChars="100" w:firstLine="210"/>
              <w:rPr>
                <w:i/>
                <w:iCs/>
                <w:sz w:val="21"/>
                <w:szCs w:val="21"/>
              </w:rPr>
            </w:pPr>
            <w:r w:rsidRPr="00187A3C">
              <w:rPr>
                <w:i/>
                <w:iCs/>
                <w:sz w:val="21"/>
                <w:szCs w:val="21"/>
              </w:rPr>
              <w:t>Реализация программ формирования современной городской среды в рамках реализации регионального проекта "Формирование комфортной городской среды"</w:t>
            </w:r>
          </w:p>
        </w:tc>
        <w:tc>
          <w:tcPr>
            <w:tcW w:w="1559" w:type="dxa"/>
            <w:tcBorders>
              <w:top w:val="nil"/>
              <w:left w:val="nil"/>
              <w:bottom w:val="single" w:sz="4" w:space="0" w:color="auto"/>
              <w:right w:val="single" w:sz="4" w:space="0" w:color="auto"/>
            </w:tcBorders>
            <w:shd w:val="clear" w:color="auto" w:fill="auto"/>
            <w:vAlign w:val="center"/>
            <w:hideMark/>
          </w:tcPr>
          <w:p w:rsidR="00F7706F" w:rsidRPr="00187A3C" w:rsidRDefault="00F7706F" w:rsidP="00D343AC">
            <w:pPr>
              <w:jc w:val="right"/>
              <w:rPr>
                <w:i/>
                <w:iCs/>
                <w:sz w:val="21"/>
                <w:szCs w:val="21"/>
              </w:rPr>
            </w:pPr>
            <w:r w:rsidRPr="00187A3C">
              <w:rPr>
                <w:i/>
                <w:iCs/>
                <w:sz w:val="21"/>
                <w:szCs w:val="21"/>
              </w:rPr>
              <w:t xml:space="preserve">947,4  </w:t>
            </w:r>
          </w:p>
        </w:tc>
      </w:tr>
      <w:tr w:rsidR="00F7706F" w:rsidRPr="00187A3C" w:rsidTr="00F7706F">
        <w:trPr>
          <w:trHeight w:val="390"/>
        </w:trPr>
        <w:tc>
          <w:tcPr>
            <w:tcW w:w="8652" w:type="dxa"/>
            <w:tcBorders>
              <w:top w:val="nil"/>
              <w:left w:val="single" w:sz="4" w:space="0" w:color="auto"/>
              <w:bottom w:val="single" w:sz="4" w:space="0" w:color="auto"/>
              <w:right w:val="single" w:sz="4" w:space="0" w:color="auto"/>
            </w:tcBorders>
            <w:shd w:val="clear" w:color="000000" w:fill="D8D8D8"/>
            <w:vAlign w:val="center"/>
            <w:hideMark/>
          </w:tcPr>
          <w:p w:rsidR="00F7706F" w:rsidRPr="00187A3C" w:rsidRDefault="00F7706F" w:rsidP="00EF6617">
            <w:pPr>
              <w:rPr>
                <w:sz w:val="21"/>
                <w:szCs w:val="21"/>
              </w:rPr>
            </w:pPr>
            <w:r w:rsidRPr="00187A3C">
              <w:rPr>
                <w:sz w:val="21"/>
                <w:szCs w:val="21"/>
              </w:rPr>
              <w:t>Государственная программа "Обеспечение безопасности населения Томской области", в том числе:</w:t>
            </w:r>
          </w:p>
        </w:tc>
        <w:tc>
          <w:tcPr>
            <w:tcW w:w="1559" w:type="dxa"/>
            <w:tcBorders>
              <w:top w:val="nil"/>
              <w:left w:val="nil"/>
              <w:bottom w:val="single" w:sz="4" w:space="0" w:color="auto"/>
              <w:right w:val="single" w:sz="4" w:space="0" w:color="auto"/>
            </w:tcBorders>
            <w:shd w:val="clear" w:color="000000" w:fill="D8D8D8"/>
            <w:vAlign w:val="center"/>
            <w:hideMark/>
          </w:tcPr>
          <w:p w:rsidR="00F7706F" w:rsidRPr="00187A3C" w:rsidRDefault="00F7706F" w:rsidP="00D343AC">
            <w:pPr>
              <w:jc w:val="right"/>
              <w:rPr>
                <w:i/>
                <w:iCs/>
                <w:sz w:val="21"/>
                <w:szCs w:val="21"/>
              </w:rPr>
            </w:pPr>
            <w:r w:rsidRPr="00187A3C">
              <w:rPr>
                <w:i/>
                <w:iCs/>
                <w:sz w:val="21"/>
                <w:szCs w:val="21"/>
              </w:rPr>
              <w:t xml:space="preserve">100,0  </w:t>
            </w:r>
          </w:p>
        </w:tc>
      </w:tr>
      <w:tr w:rsidR="00F7706F" w:rsidRPr="00187A3C" w:rsidTr="00F7706F">
        <w:trPr>
          <w:trHeight w:val="390"/>
        </w:trPr>
        <w:tc>
          <w:tcPr>
            <w:tcW w:w="8652" w:type="dxa"/>
            <w:tcBorders>
              <w:top w:val="nil"/>
              <w:left w:val="single" w:sz="4" w:space="0" w:color="auto"/>
              <w:bottom w:val="single" w:sz="4" w:space="0" w:color="auto"/>
              <w:right w:val="single" w:sz="4" w:space="0" w:color="auto"/>
            </w:tcBorders>
            <w:shd w:val="clear" w:color="auto" w:fill="auto"/>
            <w:vAlign w:val="center"/>
            <w:hideMark/>
          </w:tcPr>
          <w:p w:rsidR="00F7706F" w:rsidRPr="00187A3C" w:rsidRDefault="00F7706F" w:rsidP="00187A3C">
            <w:pPr>
              <w:ind w:firstLineChars="100" w:firstLine="210"/>
              <w:rPr>
                <w:i/>
                <w:iCs/>
                <w:sz w:val="21"/>
                <w:szCs w:val="21"/>
              </w:rPr>
            </w:pPr>
            <w:r w:rsidRPr="00187A3C">
              <w:rPr>
                <w:i/>
                <w:iCs/>
                <w:sz w:val="21"/>
                <w:szCs w:val="21"/>
              </w:rPr>
              <w:t>Оказание помощи многодетным семьям, семьям, находящимся в трудной жизненной ситуации, в социально опасном положении, по приобретению, установке и обслуживанию автономных дымовых пожарных извещателей в жилых помещениях</w:t>
            </w:r>
          </w:p>
        </w:tc>
        <w:tc>
          <w:tcPr>
            <w:tcW w:w="1559" w:type="dxa"/>
            <w:tcBorders>
              <w:top w:val="nil"/>
              <w:left w:val="nil"/>
              <w:bottom w:val="single" w:sz="4" w:space="0" w:color="auto"/>
              <w:right w:val="single" w:sz="4" w:space="0" w:color="auto"/>
            </w:tcBorders>
            <w:shd w:val="clear" w:color="auto" w:fill="auto"/>
            <w:vAlign w:val="center"/>
            <w:hideMark/>
          </w:tcPr>
          <w:p w:rsidR="00F7706F" w:rsidRPr="00187A3C" w:rsidRDefault="00F7706F" w:rsidP="00D343AC">
            <w:pPr>
              <w:jc w:val="right"/>
              <w:rPr>
                <w:i/>
                <w:iCs/>
                <w:sz w:val="21"/>
                <w:szCs w:val="21"/>
              </w:rPr>
            </w:pPr>
            <w:r w:rsidRPr="00187A3C">
              <w:rPr>
                <w:i/>
                <w:iCs/>
                <w:sz w:val="21"/>
                <w:szCs w:val="21"/>
              </w:rPr>
              <w:t xml:space="preserve">100,0  </w:t>
            </w:r>
          </w:p>
        </w:tc>
      </w:tr>
      <w:tr w:rsidR="00F7706F" w:rsidRPr="00187A3C" w:rsidTr="00F7706F">
        <w:trPr>
          <w:trHeight w:val="390"/>
        </w:trPr>
        <w:tc>
          <w:tcPr>
            <w:tcW w:w="8652" w:type="dxa"/>
            <w:tcBorders>
              <w:top w:val="nil"/>
              <w:left w:val="single" w:sz="4" w:space="0" w:color="auto"/>
              <w:bottom w:val="single" w:sz="4" w:space="0" w:color="auto"/>
              <w:right w:val="single" w:sz="4" w:space="0" w:color="auto"/>
            </w:tcBorders>
            <w:shd w:val="clear" w:color="000000" w:fill="D8D8D8"/>
            <w:vAlign w:val="center"/>
            <w:hideMark/>
          </w:tcPr>
          <w:p w:rsidR="00F7706F" w:rsidRPr="00187A3C" w:rsidRDefault="00F7706F" w:rsidP="00D343AC">
            <w:pPr>
              <w:rPr>
                <w:sz w:val="21"/>
                <w:szCs w:val="21"/>
              </w:rPr>
            </w:pPr>
            <w:r w:rsidRPr="00187A3C">
              <w:rPr>
                <w:sz w:val="21"/>
                <w:szCs w:val="21"/>
              </w:rPr>
              <w:t>Государственная программа "Развитие транспортной инфраструктуры в Томской области"</w:t>
            </w:r>
          </w:p>
        </w:tc>
        <w:tc>
          <w:tcPr>
            <w:tcW w:w="1559" w:type="dxa"/>
            <w:tcBorders>
              <w:top w:val="nil"/>
              <w:left w:val="nil"/>
              <w:bottom w:val="single" w:sz="4" w:space="0" w:color="auto"/>
              <w:right w:val="single" w:sz="4" w:space="0" w:color="auto"/>
            </w:tcBorders>
            <w:shd w:val="clear" w:color="000000" w:fill="D8D8D8"/>
            <w:vAlign w:val="center"/>
            <w:hideMark/>
          </w:tcPr>
          <w:p w:rsidR="00F7706F" w:rsidRPr="00187A3C" w:rsidRDefault="00EF6617" w:rsidP="00D343AC">
            <w:pPr>
              <w:jc w:val="right"/>
              <w:rPr>
                <w:sz w:val="21"/>
                <w:szCs w:val="21"/>
              </w:rPr>
            </w:pPr>
            <w:r w:rsidRPr="00187A3C">
              <w:rPr>
                <w:sz w:val="21"/>
                <w:szCs w:val="21"/>
              </w:rPr>
              <w:t>1 4</w:t>
            </w:r>
            <w:r w:rsidR="00F7706F" w:rsidRPr="00187A3C">
              <w:rPr>
                <w:sz w:val="21"/>
                <w:szCs w:val="21"/>
              </w:rPr>
              <w:t xml:space="preserve">41,0  </w:t>
            </w:r>
          </w:p>
        </w:tc>
      </w:tr>
      <w:tr w:rsidR="00F7706F" w:rsidRPr="00187A3C" w:rsidTr="00F7706F">
        <w:trPr>
          <w:trHeight w:val="390"/>
        </w:trPr>
        <w:tc>
          <w:tcPr>
            <w:tcW w:w="8652" w:type="dxa"/>
            <w:tcBorders>
              <w:top w:val="nil"/>
              <w:left w:val="single" w:sz="4" w:space="0" w:color="auto"/>
              <w:bottom w:val="single" w:sz="4" w:space="0" w:color="auto"/>
              <w:right w:val="single" w:sz="4" w:space="0" w:color="auto"/>
            </w:tcBorders>
            <w:shd w:val="clear" w:color="auto" w:fill="auto"/>
            <w:vAlign w:val="center"/>
            <w:hideMark/>
          </w:tcPr>
          <w:p w:rsidR="00F7706F" w:rsidRPr="00187A3C" w:rsidRDefault="00F7706F" w:rsidP="00187A3C">
            <w:pPr>
              <w:ind w:firstLineChars="100" w:firstLine="210"/>
              <w:rPr>
                <w:i/>
                <w:iCs/>
                <w:sz w:val="21"/>
                <w:szCs w:val="21"/>
              </w:rPr>
            </w:pPr>
            <w:r w:rsidRPr="00187A3C">
              <w:rPr>
                <w:i/>
                <w:iCs/>
                <w:sz w:val="21"/>
                <w:szCs w:val="21"/>
              </w:rPr>
              <w:t>Организация транспортного обслуживания населения воздушным транспортом в границах муниципальных районов</w:t>
            </w:r>
          </w:p>
        </w:tc>
        <w:tc>
          <w:tcPr>
            <w:tcW w:w="1559" w:type="dxa"/>
            <w:tcBorders>
              <w:top w:val="nil"/>
              <w:left w:val="nil"/>
              <w:bottom w:val="single" w:sz="4" w:space="0" w:color="auto"/>
              <w:right w:val="single" w:sz="4" w:space="0" w:color="auto"/>
            </w:tcBorders>
            <w:shd w:val="clear" w:color="auto" w:fill="auto"/>
            <w:vAlign w:val="center"/>
            <w:hideMark/>
          </w:tcPr>
          <w:p w:rsidR="00F7706F" w:rsidRPr="00187A3C" w:rsidRDefault="00F7706F" w:rsidP="00D343AC">
            <w:pPr>
              <w:jc w:val="right"/>
              <w:rPr>
                <w:i/>
                <w:iCs/>
                <w:sz w:val="21"/>
                <w:szCs w:val="21"/>
              </w:rPr>
            </w:pPr>
            <w:r w:rsidRPr="00187A3C">
              <w:rPr>
                <w:i/>
                <w:iCs/>
                <w:sz w:val="21"/>
                <w:szCs w:val="21"/>
              </w:rPr>
              <w:t xml:space="preserve">941,0  </w:t>
            </w:r>
          </w:p>
        </w:tc>
      </w:tr>
      <w:tr w:rsidR="00F7706F" w:rsidRPr="00187A3C" w:rsidTr="00F7706F">
        <w:trPr>
          <w:trHeight w:val="390"/>
        </w:trPr>
        <w:tc>
          <w:tcPr>
            <w:tcW w:w="8652" w:type="dxa"/>
            <w:tcBorders>
              <w:top w:val="nil"/>
              <w:left w:val="single" w:sz="4" w:space="0" w:color="auto"/>
              <w:bottom w:val="single" w:sz="4" w:space="0" w:color="auto"/>
              <w:right w:val="single" w:sz="4" w:space="0" w:color="auto"/>
            </w:tcBorders>
            <w:shd w:val="clear" w:color="auto" w:fill="auto"/>
            <w:vAlign w:val="center"/>
            <w:hideMark/>
          </w:tcPr>
          <w:p w:rsidR="00F7706F" w:rsidRPr="00187A3C" w:rsidRDefault="00F7706F" w:rsidP="00187A3C">
            <w:pPr>
              <w:ind w:firstLineChars="100" w:firstLine="210"/>
              <w:rPr>
                <w:i/>
                <w:iCs/>
                <w:sz w:val="21"/>
                <w:szCs w:val="21"/>
              </w:rPr>
            </w:pPr>
            <w:r w:rsidRPr="00187A3C">
              <w:rPr>
                <w:i/>
                <w:iCs/>
                <w:sz w:val="21"/>
                <w:szCs w:val="21"/>
              </w:rPr>
              <w:t xml:space="preserve">Капитальный ремонт и (или) ремонт автомобильных дорог общего пользования местного значения </w:t>
            </w:r>
          </w:p>
        </w:tc>
        <w:tc>
          <w:tcPr>
            <w:tcW w:w="1559" w:type="dxa"/>
            <w:tcBorders>
              <w:top w:val="nil"/>
              <w:left w:val="nil"/>
              <w:bottom w:val="single" w:sz="4" w:space="0" w:color="auto"/>
              <w:right w:val="single" w:sz="4" w:space="0" w:color="auto"/>
            </w:tcBorders>
            <w:shd w:val="clear" w:color="auto" w:fill="auto"/>
            <w:vAlign w:val="center"/>
            <w:hideMark/>
          </w:tcPr>
          <w:p w:rsidR="00F7706F" w:rsidRPr="00187A3C" w:rsidRDefault="00EF6617" w:rsidP="00D343AC">
            <w:pPr>
              <w:jc w:val="right"/>
              <w:rPr>
                <w:i/>
                <w:iCs/>
                <w:sz w:val="21"/>
                <w:szCs w:val="21"/>
              </w:rPr>
            </w:pPr>
            <w:r w:rsidRPr="00187A3C">
              <w:rPr>
                <w:i/>
                <w:iCs/>
                <w:sz w:val="21"/>
                <w:szCs w:val="21"/>
              </w:rPr>
              <w:t>5</w:t>
            </w:r>
            <w:r w:rsidR="00F7706F" w:rsidRPr="00187A3C">
              <w:rPr>
                <w:i/>
                <w:iCs/>
                <w:sz w:val="21"/>
                <w:szCs w:val="21"/>
              </w:rPr>
              <w:t xml:space="preserve">00,0  </w:t>
            </w:r>
          </w:p>
        </w:tc>
      </w:tr>
      <w:tr w:rsidR="00F7706F" w:rsidRPr="00187A3C" w:rsidTr="00F7706F">
        <w:trPr>
          <w:trHeight w:val="390"/>
        </w:trPr>
        <w:tc>
          <w:tcPr>
            <w:tcW w:w="8652" w:type="dxa"/>
            <w:tcBorders>
              <w:top w:val="nil"/>
              <w:left w:val="single" w:sz="4" w:space="0" w:color="auto"/>
              <w:bottom w:val="single" w:sz="4" w:space="0" w:color="auto"/>
              <w:right w:val="single" w:sz="4" w:space="0" w:color="auto"/>
            </w:tcBorders>
            <w:shd w:val="clear" w:color="000000" w:fill="D8D8D8"/>
            <w:vAlign w:val="center"/>
            <w:hideMark/>
          </w:tcPr>
          <w:p w:rsidR="00F7706F" w:rsidRPr="00187A3C" w:rsidRDefault="00F7706F" w:rsidP="00D343AC">
            <w:pPr>
              <w:rPr>
                <w:sz w:val="21"/>
                <w:szCs w:val="21"/>
              </w:rPr>
            </w:pPr>
            <w:r w:rsidRPr="00187A3C">
              <w:rPr>
                <w:sz w:val="21"/>
                <w:szCs w:val="21"/>
              </w:rPr>
              <w:t>Государственная программа "Развитие коммунальной инфраструктуры в Томской области", в том числе:</w:t>
            </w:r>
          </w:p>
        </w:tc>
        <w:tc>
          <w:tcPr>
            <w:tcW w:w="1559" w:type="dxa"/>
            <w:tcBorders>
              <w:top w:val="nil"/>
              <w:left w:val="nil"/>
              <w:bottom w:val="single" w:sz="4" w:space="0" w:color="auto"/>
              <w:right w:val="single" w:sz="4" w:space="0" w:color="auto"/>
            </w:tcBorders>
            <w:shd w:val="clear" w:color="000000" w:fill="D8D8D8"/>
            <w:vAlign w:val="center"/>
            <w:hideMark/>
          </w:tcPr>
          <w:p w:rsidR="00F7706F" w:rsidRPr="00187A3C" w:rsidRDefault="00F7706F" w:rsidP="00D343AC">
            <w:pPr>
              <w:jc w:val="right"/>
              <w:rPr>
                <w:sz w:val="21"/>
                <w:szCs w:val="21"/>
              </w:rPr>
            </w:pPr>
            <w:r w:rsidRPr="00187A3C">
              <w:rPr>
                <w:sz w:val="21"/>
                <w:szCs w:val="21"/>
              </w:rPr>
              <w:t xml:space="preserve">38,3  </w:t>
            </w:r>
          </w:p>
        </w:tc>
      </w:tr>
      <w:tr w:rsidR="00F7706F" w:rsidRPr="00187A3C" w:rsidTr="00F7706F">
        <w:trPr>
          <w:trHeight w:val="390"/>
        </w:trPr>
        <w:tc>
          <w:tcPr>
            <w:tcW w:w="8652" w:type="dxa"/>
            <w:tcBorders>
              <w:top w:val="nil"/>
              <w:left w:val="single" w:sz="4" w:space="0" w:color="auto"/>
              <w:bottom w:val="single" w:sz="4" w:space="0" w:color="auto"/>
              <w:right w:val="single" w:sz="4" w:space="0" w:color="auto"/>
            </w:tcBorders>
            <w:shd w:val="clear" w:color="auto" w:fill="auto"/>
            <w:vAlign w:val="center"/>
            <w:hideMark/>
          </w:tcPr>
          <w:p w:rsidR="00F7706F" w:rsidRPr="00187A3C" w:rsidRDefault="00F7706F" w:rsidP="00187A3C">
            <w:pPr>
              <w:ind w:firstLineChars="100" w:firstLine="210"/>
              <w:rPr>
                <w:i/>
                <w:iCs/>
                <w:sz w:val="21"/>
                <w:szCs w:val="21"/>
              </w:rPr>
            </w:pPr>
            <w:r w:rsidRPr="00187A3C">
              <w:rPr>
                <w:i/>
                <w:iCs/>
                <w:sz w:val="21"/>
                <w:szCs w:val="21"/>
              </w:rPr>
              <w:t>Реализация мероприятий по обеспечению доступа к воде питьевого качества населения сельских территорий</w:t>
            </w:r>
          </w:p>
        </w:tc>
        <w:tc>
          <w:tcPr>
            <w:tcW w:w="1559" w:type="dxa"/>
            <w:tcBorders>
              <w:top w:val="nil"/>
              <w:left w:val="nil"/>
              <w:bottom w:val="single" w:sz="4" w:space="0" w:color="auto"/>
              <w:right w:val="single" w:sz="4" w:space="0" w:color="auto"/>
            </w:tcBorders>
            <w:shd w:val="clear" w:color="auto" w:fill="auto"/>
            <w:vAlign w:val="center"/>
            <w:hideMark/>
          </w:tcPr>
          <w:p w:rsidR="00F7706F" w:rsidRPr="00187A3C" w:rsidRDefault="00F7706F" w:rsidP="00D343AC">
            <w:pPr>
              <w:jc w:val="right"/>
              <w:rPr>
                <w:i/>
                <w:iCs/>
                <w:sz w:val="21"/>
                <w:szCs w:val="21"/>
              </w:rPr>
            </w:pPr>
            <w:r w:rsidRPr="00187A3C">
              <w:rPr>
                <w:i/>
                <w:iCs/>
                <w:sz w:val="21"/>
                <w:szCs w:val="21"/>
              </w:rPr>
              <w:t xml:space="preserve">38,3  </w:t>
            </w:r>
          </w:p>
        </w:tc>
      </w:tr>
      <w:tr w:rsidR="00F7706F" w:rsidRPr="00187A3C" w:rsidTr="00F7706F">
        <w:trPr>
          <w:trHeight w:val="390"/>
        </w:trPr>
        <w:tc>
          <w:tcPr>
            <w:tcW w:w="8652" w:type="dxa"/>
            <w:tcBorders>
              <w:top w:val="nil"/>
              <w:left w:val="single" w:sz="4" w:space="0" w:color="auto"/>
              <w:bottom w:val="single" w:sz="4" w:space="0" w:color="auto"/>
              <w:right w:val="single" w:sz="4" w:space="0" w:color="auto"/>
            </w:tcBorders>
            <w:shd w:val="clear" w:color="000000" w:fill="D8D8D8"/>
            <w:vAlign w:val="center"/>
            <w:hideMark/>
          </w:tcPr>
          <w:p w:rsidR="00F7706F" w:rsidRPr="00187A3C" w:rsidRDefault="00F7706F" w:rsidP="00D343AC">
            <w:pPr>
              <w:rPr>
                <w:sz w:val="21"/>
                <w:szCs w:val="21"/>
              </w:rPr>
            </w:pPr>
            <w:r w:rsidRPr="00187A3C">
              <w:rPr>
                <w:sz w:val="21"/>
                <w:szCs w:val="21"/>
              </w:rPr>
              <w:t xml:space="preserve"> 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 в том числе:</w:t>
            </w:r>
          </w:p>
        </w:tc>
        <w:tc>
          <w:tcPr>
            <w:tcW w:w="1559" w:type="dxa"/>
            <w:tcBorders>
              <w:top w:val="nil"/>
              <w:left w:val="nil"/>
              <w:bottom w:val="single" w:sz="4" w:space="0" w:color="auto"/>
              <w:right w:val="single" w:sz="4" w:space="0" w:color="auto"/>
            </w:tcBorders>
            <w:shd w:val="clear" w:color="000000" w:fill="D8D8D8"/>
            <w:vAlign w:val="center"/>
            <w:hideMark/>
          </w:tcPr>
          <w:p w:rsidR="00F7706F" w:rsidRPr="00187A3C" w:rsidRDefault="00F7706F" w:rsidP="00D343AC">
            <w:pPr>
              <w:jc w:val="right"/>
              <w:rPr>
                <w:sz w:val="21"/>
                <w:szCs w:val="21"/>
              </w:rPr>
            </w:pPr>
            <w:r w:rsidRPr="00187A3C">
              <w:rPr>
                <w:sz w:val="21"/>
                <w:szCs w:val="21"/>
              </w:rPr>
              <w:t xml:space="preserve">1 000,0  </w:t>
            </w:r>
          </w:p>
        </w:tc>
      </w:tr>
      <w:tr w:rsidR="00F7706F" w:rsidRPr="00187A3C" w:rsidTr="00F7706F">
        <w:trPr>
          <w:trHeight w:val="390"/>
        </w:trPr>
        <w:tc>
          <w:tcPr>
            <w:tcW w:w="8652" w:type="dxa"/>
            <w:tcBorders>
              <w:top w:val="nil"/>
              <w:left w:val="single" w:sz="4" w:space="0" w:color="auto"/>
              <w:bottom w:val="single" w:sz="4" w:space="0" w:color="auto"/>
              <w:right w:val="single" w:sz="4" w:space="0" w:color="auto"/>
            </w:tcBorders>
            <w:shd w:val="clear" w:color="auto" w:fill="auto"/>
            <w:vAlign w:val="center"/>
            <w:hideMark/>
          </w:tcPr>
          <w:p w:rsidR="00F7706F" w:rsidRPr="00187A3C" w:rsidRDefault="00F7706F" w:rsidP="00187A3C">
            <w:pPr>
              <w:ind w:firstLineChars="100" w:firstLine="210"/>
              <w:rPr>
                <w:i/>
                <w:iCs/>
                <w:sz w:val="21"/>
                <w:szCs w:val="21"/>
              </w:rPr>
            </w:pPr>
            <w:r w:rsidRPr="00187A3C">
              <w:rPr>
                <w:i/>
                <w:iCs/>
                <w:sz w:val="21"/>
                <w:szCs w:val="21"/>
              </w:rPr>
              <w:t>Финансовая поддержка инициативных проектов, выдвигаемых муниципальными образованиями Томской области</w:t>
            </w:r>
          </w:p>
        </w:tc>
        <w:tc>
          <w:tcPr>
            <w:tcW w:w="1559" w:type="dxa"/>
            <w:tcBorders>
              <w:top w:val="nil"/>
              <w:left w:val="nil"/>
              <w:bottom w:val="single" w:sz="4" w:space="0" w:color="auto"/>
              <w:right w:val="single" w:sz="4" w:space="0" w:color="auto"/>
            </w:tcBorders>
            <w:shd w:val="clear" w:color="auto" w:fill="auto"/>
            <w:vAlign w:val="center"/>
            <w:hideMark/>
          </w:tcPr>
          <w:p w:rsidR="00F7706F" w:rsidRPr="00187A3C" w:rsidRDefault="00F7706F" w:rsidP="00D343AC">
            <w:pPr>
              <w:jc w:val="right"/>
              <w:rPr>
                <w:i/>
                <w:iCs/>
                <w:sz w:val="21"/>
                <w:szCs w:val="21"/>
              </w:rPr>
            </w:pPr>
            <w:r w:rsidRPr="00187A3C">
              <w:rPr>
                <w:i/>
                <w:iCs/>
                <w:sz w:val="21"/>
                <w:szCs w:val="21"/>
              </w:rPr>
              <w:t xml:space="preserve">1 000,0  </w:t>
            </w:r>
          </w:p>
        </w:tc>
      </w:tr>
      <w:tr w:rsidR="00F7706F" w:rsidRPr="00187A3C" w:rsidTr="00F7706F">
        <w:trPr>
          <w:trHeight w:val="390"/>
        </w:trPr>
        <w:tc>
          <w:tcPr>
            <w:tcW w:w="8652" w:type="dxa"/>
            <w:tcBorders>
              <w:top w:val="nil"/>
              <w:left w:val="single" w:sz="4" w:space="0" w:color="auto"/>
              <w:bottom w:val="single" w:sz="4" w:space="0" w:color="auto"/>
              <w:right w:val="single" w:sz="4" w:space="0" w:color="auto"/>
            </w:tcBorders>
            <w:shd w:val="clear" w:color="000000" w:fill="D8D8D8"/>
            <w:vAlign w:val="center"/>
            <w:hideMark/>
          </w:tcPr>
          <w:p w:rsidR="00F7706F" w:rsidRPr="00187A3C" w:rsidRDefault="00F7706F" w:rsidP="00D343AC">
            <w:pPr>
              <w:rPr>
                <w:sz w:val="21"/>
                <w:szCs w:val="21"/>
              </w:rPr>
            </w:pPr>
            <w:r w:rsidRPr="00187A3C">
              <w:rPr>
                <w:sz w:val="21"/>
                <w:szCs w:val="21"/>
              </w:rPr>
              <w:t>Государственная программа "Комплексное развитие сельских территорий", в том числе:</w:t>
            </w:r>
          </w:p>
        </w:tc>
        <w:tc>
          <w:tcPr>
            <w:tcW w:w="1559" w:type="dxa"/>
            <w:tcBorders>
              <w:top w:val="nil"/>
              <w:left w:val="nil"/>
              <w:bottom w:val="single" w:sz="4" w:space="0" w:color="auto"/>
              <w:right w:val="single" w:sz="4" w:space="0" w:color="auto"/>
            </w:tcBorders>
            <w:shd w:val="clear" w:color="000000" w:fill="D8D8D8"/>
            <w:vAlign w:val="center"/>
            <w:hideMark/>
          </w:tcPr>
          <w:p w:rsidR="00F7706F" w:rsidRPr="00187A3C" w:rsidRDefault="00F7706F" w:rsidP="00D343AC">
            <w:pPr>
              <w:jc w:val="right"/>
              <w:rPr>
                <w:sz w:val="21"/>
                <w:szCs w:val="21"/>
              </w:rPr>
            </w:pPr>
            <w:r w:rsidRPr="00187A3C">
              <w:rPr>
                <w:sz w:val="21"/>
                <w:szCs w:val="21"/>
              </w:rPr>
              <w:t xml:space="preserve">273,5  </w:t>
            </w:r>
          </w:p>
        </w:tc>
      </w:tr>
      <w:tr w:rsidR="00F7706F" w:rsidRPr="00187A3C" w:rsidTr="00F7706F">
        <w:trPr>
          <w:trHeight w:val="390"/>
        </w:trPr>
        <w:tc>
          <w:tcPr>
            <w:tcW w:w="8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706F" w:rsidRPr="00187A3C" w:rsidRDefault="00F7706F" w:rsidP="00187A3C">
            <w:pPr>
              <w:ind w:firstLineChars="100" w:firstLine="210"/>
              <w:rPr>
                <w:i/>
                <w:iCs/>
                <w:sz w:val="21"/>
                <w:szCs w:val="21"/>
              </w:rPr>
            </w:pPr>
            <w:r w:rsidRPr="00187A3C">
              <w:rPr>
                <w:i/>
                <w:iCs/>
                <w:sz w:val="21"/>
                <w:szCs w:val="21"/>
              </w:rPr>
              <w:t>Обеспечение комплексного развития сельских территорий (улучшение жилищных условий граждан, проживающих на сельских территориях)</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7706F" w:rsidRPr="00187A3C" w:rsidRDefault="00F7706F" w:rsidP="00D343AC">
            <w:pPr>
              <w:jc w:val="right"/>
              <w:rPr>
                <w:sz w:val="21"/>
                <w:szCs w:val="21"/>
              </w:rPr>
            </w:pPr>
            <w:r w:rsidRPr="00187A3C">
              <w:rPr>
                <w:sz w:val="21"/>
                <w:szCs w:val="21"/>
              </w:rPr>
              <w:t xml:space="preserve">159,2  </w:t>
            </w:r>
          </w:p>
        </w:tc>
      </w:tr>
      <w:tr w:rsidR="00F7706F" w:rsidRPr="00187A3C" w:rsidTr="00F7706F">
        <w:trPr>
          <w:trHeight w:val="390"/>
        </w:trPr>
        <w:tc>
          <w:tcPr>
            <w:tcW w:w="8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706F" w:rsidRPr="00187A3C" w:rsidRDefault="00F7706F" w:rsidP="00187A3C">
            <w:pPr>
              <w:ind w:firstLineChars="100" w:firstLine="210"/>
              <w:rPr>
                <w:i/>
                <w:iCs/>
                <w:sz w:val="21"/>
                <w:szCs w:val="21"/>
              </w:rPr>
            </w:pPr>
            <w:r w:rsidRPr="00187A3C">
              <w:rPr>
                <w:i/>
                <w:iCs/>
                <w:sz w:val="21"/>
                <w:szCs w:val="21"/>
              </w:rPr>
              <w:t>Обеспечение комплексного развития сельских территорий (реализация проектов по благоустройству сельских территорий)</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7706F" w:rsidRPr="00187A3C" w:rsidRDefault="00F7706F" w:rsidP="00D343AC">
            <w:pPr>
              <w:jc w:val="right"/>
              <w:rPr>
                <w:i/>
                <w:iCs/>
                <w:sz w:val="21"/>
                <w:szCs w:val="21"/>
              </w:rPr>
            </w:pPr>
            <w:r w:rsidRPr="00187A3C">
              <w:rPr>
                <w:i/>
                <w:iCs/>
                <w:sz w:val="21"/>
                <w:szCs w:val="21"/>
              </w:rPr>
              <w:t xml:space="preserve">114,3  </w:t>
            </w:r>
          </w:p>
        </w:tc>
      </w:tr>
      <w:tr w:rsidR="00F7706F" w:rsidRPr="00187A3C" w:rsidTr="00F7706F">
        <w:trPr>
          <w:trHeight w:val="390"/>
        </w:trPr>
        <w:tc>
          <w:tcPr>
            <w:tcW w:w="8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706F" w:rsidRPr="00187A3C" w:rsidRDefault="00F7706F" w:rsidP="00187A3C">
            <w:pPr>
              <w:ind w:firstLineChars="100" w:firstLine="211"/>
              <w:rPr>
                <w:b/>
                <w:iCs/>
                <w:sz w:val="21"/>
                <w:szCs w:val="21"/>
              </w:rPr>
            </w:pPr>
            <w:r w:rsidRPr="00187A3C">
              <w:rPr>
                <w:b/>
                <w:iCs/>
                <w:sz w:val="21"/>
                <w:szCs w:val="21"/>
              </w:rPr>
              <w:t xml:space="preserve">Итого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7706F" w:rsidRPr="00187A3C" w:rsidRDefault="00EF6617" w:rsidP="00D343AC">
            <w:pPr>
              <w:jc w:val="right"/>
              <w:rPr>
                <w:b/>
                <w:iCs/>
                <w:sz w:val="21"/>
                <w:szCs w:val="21"/>
              </w:rPr>
            </w:pPr>
            <w:r w:rsidRPr="00187A3C">
              <w:rPr>
                <w:color w:val="000000"/>
                <w:sz w:val="21"/>
                <w:szCs w:val="21"/>
              </w:rPr>
              <w:t>17 028,0</w:t>
            </w:r>
            <w:r w:rsidR="00F7706F" w:rsidRPr="00187A3C">
              <w:rPr>
                <w:color w:val="000000"/>
                <w:sz w:val="21"/>
                <w:szCs w:val="21"/>
              </w:rPr>
              <w:t xml:space="preserve">  </w:t>
            </w:r>
          </w:p>
        </w:tc>
      </w:tr>
    </w:tbl>
    <w:p w:rsidR="00E42BDF" w:rsidRPr="00446316" w:rsidRDefault="00E42BDF" w:rsidP="00E42BDF">
      <w:pPr>
        <w:pStyle w:val="12"/>
        <w:spacing w:before="0" w:after="0"/>
        <w:rPr>
          <w:rFonts w:ascii="Times New Roman" w:hAnsi="Times New Roman"/>
          <w:color w:val="00B050"/>
          <w:sz w:val="24"/>
          <w:szCs w:val="24"/>
        </w:rPr>
      </w:pPr>
    </w:p>
    <w:p w:rsidR="0072051D" w:rsidRPr="00C054C5" w:rsidRDefault="0072051D" w:rsidP="0072051D">
      <w:pPr>
        <w:ind w:firstLine="709"/>
        <w:jc w:val="both"/>
      </w:pPr>
      <w:proofErr w:type="gramStart"/>
      <w:r w:rsidRPr="00C054C5">
        <w:t xml:space="preserve">Расходы на содержание органов местного самоуправления (далее - ОМСУ) на </w:t>
      </w:r>
      <w:r w:rsidR="00B57848" w:rsidRPr="00C054C5">
        <w:t xml:space="preserve">                          </w:t>
      </w:r>
      <w:r w:rsidRPr="00C054C5">
        <w:t>202</w:t>
      </w:r>
      <w:r w:rsidR="001B07CB" w:rsidRPr="00C054C5">
        <w:t>5</w:t>
      </w:r>
      <w:r w:rsidRPr="00C054C5">
        <w:t xml:space="preserve"> – 202</w:t>
      </w:r>
      <w:r w:rsidR="001B07CB" w:rsidRPr="00C054C5">
        <w:t>7</w:t>
      </w:r>
      <w:r w:rsidRPr="00C054C5">
        <w:t xml:space="preserve"> гг. рассчитаны исходя из действующей структуры ОМСУ </w:t>
      </w:r>
      <w:r w:rsidR="00E0667F" w:rsidRPr="00C054C5">
        <w:t>муниципального образования «Парабельский район»</w:t>
      </w:r>
      <w:r w:rsidRPr="00C054C5">
        <w:t xml:space="preserve"> и составляют</w:t>
      </w:r>
      <w:r w:rsidR="001B07CB" w:rsidRPr="00C054C5">
        <w:t xml:space="preserve"> ежегодно 89 394,5 тыс. рублей, темп роста по отношению к 2024 году 102,1%. Причиной увеличения расходов является увеличение фонда оплаты труда в связи с повышением </w:t>
      </w:r>
      <w:r w:rsidR="001B07CB" w:rsidRPr="00356DA4">
        <w:t>МРОТ на 16,6%</w:t>
      </w:r>
      <w:r w:rsidR="001B07CB" w:rsidRPr="00C054C5">
        <w:t xml:space="preserve"> с 01 января 2025 года.</w:t>
      </w:r>
      <w:proofErr w:type="gramEnd"/>
      <w:r w:rsidR="001B07CB" w:rsidRPr="00C054C5">
        <w:t xml:space="preserve"> </w:t>
      </w:r>
      <w:r w:rsidR="00A51875" w:rsidRPr="00C054C5">
        <w:t>Расходы по видам сформированы следующим образом:</w:t>
      </w:r>
    </w:p>
    <w:tbl>
      <w:tblPr>
        <w:tblW w:w="10353" w:type="dxa"/>
        <w:tblInd w:w="103" w:type="dxa"/>
        <w:tblLook w:val="04A0"/>
      </w:tblPr>
      <w:tblGrid>
        <w:gridCol w:w="1080"/>
        <w:gridCol w:w="5446"/>
        <w:gridCol w:w="3827"/>
      </w:tblGrid>
      <w:tr w:rsidR="00F84DC9" w:rsidRPr="004B2610" w:rsidTr="00F84DC9">
        <w:trPr>
          <w:trHeight w:val="77"/>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DC9" w:rsidRPr="00C054C5" w:rsidRDefault="00F84DC9" w:rsidP="00F84DC9">
            <w:pPr>
              <w:jc w:val="center"/>
            </w:pPr>
            <w:r w:rsidRPr="00C054C5">
              <w:rPr>
                <w:sz w:val="22"/>
                <w:szCs w:val="22"/>
              </w:rPr>
              <w:t>Код расходов</w:t>
            </w:r>
          </w:p>
        </w:tc>
        <w:tc>
          <w:tcPr>
            <w:tcW w:w="5446" w:type="dxa"/>
            <w:tcBorders>
              <w:top w:val="single" w:sz="4" w:space="0" w:color="auto"/>
              <w:left w:val="nil"/>
              <w:bottom w:val="single" w:sz="4" w:space="0" w:color="auto"/>
              <w:right w:val="single" w:sz="4" w:space="0" w:color="auto"/>
            </w:tcBorders>
            <w:shd w:val="clear" w:color="auto" w:fill="auto"/>
            <w:vAlign w:val="center"/>
            <w:hideMark/>
          </w:tcPr>
          <w:p w:rsidR="00F84DC9" w:rsidRPr="00C054C5" w:rsidRDefault="00F84DC9" w:rsidP="00F84DC9">
            <w:pPr>
              <w:jc w:val="center"/>
            </w:pPr>
            <w:r w:rsidRPr="00C054C5">
              <w:rPr>
                <w:sz w:val="22"/>
                <w:szCs w:val="22"/>
              </w:rPr>
              <w:t xml:space="preserve">Наименование </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F84DC9" w:rsidRPr="00C054C5" w:rsidRDefault="00F84DC9" w:rsidP="00C054C5">
            <w:pPr>
              <w:jc w:val="center"/>
            </w:pPr>
            <w:r w:rsidRPr="00C054C5">
              <w:rPr>
                <w:sz w:val="22"/>
                <w:szCs w:val="22"/>
              </w:rPr>
              <w:t>Ассигнования 202</w:t>
            </w:r>
            <w:r w:rsidR="00C054C5" w:rsidRPr="00C054C5">
              <w:rPr>
                <w:sz w:val="22"/>
                <w:szCs w:val="22"/>
              </w:rPr>
              <w:t>5</w:t>
            </w:r>
            <w:r w:rsidRPr="00C054C5">
              <w:rPr>
                <w:sz w:val="22"/>
                <w:szCs w:val="22"/>
              </w:rPr>
              <w:t xml:space="preserve"> – 202</w:t>
            </w:r>
            <w:r w:rsidR="00C054C5" w:rsidRPr="00C054C5">
              <w:rPr>
                <w:sz w:val="22"/>
                <w:szCs w:val="22"/>
              </w:rPr>
              <w:t>7</w:t>
            </w:r>
            <w:r w:rsidRPr="00C054C5">
              <w:rPr>
                <w:sz w:val="22"/>
                <w:szCs w:val="22"/>
              </w:rPr>
              <w:t xml:space="preserve"> гг. ежегодно (тыс. рублей) </w:t>
            </w:r>
          </w:p>
        </w:tc>
      </w:tr>
      <w:tr w:rsidR="00A51875" w:rsidRPr="004B2610" w:rsidTr="00F84DC9">
        <w:trPr>
          <w:trHeight w:val="77"/>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1875" w:rsidRPr="00C054C5" w:rsidRDefault="00A51875" w:rsidP="00A51875">
            <w:pPr>
              <w:jc w:val="center"/>
            </w:pPr>
            <w:r w:rsidRPr="00C054C5">
              <w:rPr>
                <w:sz w:val="22"/>
                <w:szCs w:val="22"/>
              </w:rPr>
              <w:t>120</w:t>
            </w:r>
          </w:p>
        </w:tc>
        <w:tc>
          <w:tcPr>
            <w:tcW w:w="5446" w:type="dxa"/>
            <w:tcBorders>
              <w:top w:val="single" w:sz="4" w:space="0" w:color="auto"/>
              <w:left w:val="nil"/>
              <w:bottom w:val="single" w:sz="4" w:space="0" w:color="auto"/>
              <w:right w:val="single" w:sz="4" w:space="0" w:color="auto"/>
            </w:tcBorders>
            <w:shd w:val="clear" w:color="auto" w:fill="auto"/>
            <w:vAlign w:val="center"/>
            <w:hideMark/>
          </w:tcPr>
          <w:p w:rsidR="00A51875" w:rsidRPr="00C054C5" w:rsidRDefault="00A51875" w:rsidP="00A51875">
            <w:r w:rsidRPr="00C054C5">
              <w:rPr>
                <w:sz w:val="22"/>
                <w:szCs w:val="22"/>
              </w:rPr>
              <w:t>Расходы на выплаты персоналу государственных (муниципальных) органов</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A51875" w:rsidRPr="00C054C5" w:rsidRDefault="00C054C5" w:rsidP="00A51875">
            <w:pPr>
              <w:jc w:val="right"/>
            </w:pPr>
            <w:r w:rsidRPr="00C054C5">
              <w:rPr>
                <w:sz w:val="22"/>
                <w:szCs w:val="22"/>
              </w:rPr>
              <w:t>77 824,7</w:t>
            </w:r>
          </w:p>
        </w:tc>
      </w:tr>
      <w:tr w:rsidR="00A51875" w:rsidRPr="004B2610" w:rsidTr="00F84DC9">
        <w:trPr>
          <w:trHeight w:val="77"/>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A51875" w:rsidRPr="00C054C5" w:rsidRDefault="00A51875" w:rsidP="00A51875">
            <w:pPr>
              <w:jc w:val="center"/>
            </w:pPr>
            <w:r w:rsidRPr="00C054C5">
              <w:rPr>
                <w:sz w:val="22"/>
                <w:szCs w:val="22"/>
              </w:rPr>
              <w:t>240</w:t>
            </w:r>
          </w:p>
        </w:tc>
        <w:tc>
          <w:tcPr>
            <w:tcW w:w="5446" w:type="dxa"/>
            <w:tcBorders>
              <w:top w:val="nil"/>
              <w:left w:val="nil"/>
              <w:bottom w:val="single" w:sz="4" w:space="0" w:color="auto"/>
              <w:right w:val="single" w:sz="4" w:space="0" w:color="auto"/>
            </w:tcBorders>
            <w:shd w:val="clear" w:color="auto" w:fill="auto"/>
            <w:vAlign w:val="center"/>
            <w:hideMark/>
          </w:tcPr>
          <w:p w:rsidR="00A51875" w:rsidRPr="00C054C5" w:rsidRDefault="00A51875" w:rsidP="00A51875">
            <w:r w:rsidRPr="00C054C5">
              <w:rPr>
                <w:sz w:val="22"/>
                <w:szCs w:val="22"/>
              </w:rPr>
              <w:t>Иные закупки товаров, работ и услуг для обеспечения государственных (муниципальных) нужд</w:t>
            </w:r>
          </w:p>
        </w:tc>
        <w:tc>
          <w:tcPr>
            <w:tcW w:w="3827" w:type="dxa"/>
            <w:tcBorders>
              <w:top w:val="nil"/>
              <w:left w:val="nil"/>
              <w:bottom w:val="single" w:sz="4" w:space="0" w:color="auto"/>
              <w:right w:val="single" w:sz="4" w:space="0" w:color="auto"/>
            </w:tcBorders>
            <w:shd w:val="clear" w:color="auto" w:fill="auto"/>
            <w:vAlign w:val="center"/>
            <w:hideMark/>
          </w:tcPr>
          <w:p w:rsidR="00A51875" w:rsidRPr="00C054C5" w:rsidRDefault="00C054C5" w:rsidP="00A51875">
            <w:pPr>
              <w:jc w:val="right"/>
            </w:pPr>
            <w:r w:rsidRPr="00C054C5">
              <w:rPr>
                <w:sz w:val="22"/>
                <w:szCs w:val="22"/>
              </w:rPr>
              <w:t>11 440,5</w:t>
            </w:r>
          </w:p>
        </w:tc>
      </w:tr>
      <w:tr w:rsidR="00A51875" w:rsidRPr="004B2610" w:rsidTr="00F84DC9">
        <w:trPr>
          <w:trHeight w:val="77"/>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A51875" w:rsidRPr="00C054C5" w:rsidRDefault="00A51875" w:rsidP="00A51875">
            <w:pPr>
              <w:jc w:val="center"/>
            </w:pPr>
            <w:r w:rsidRPr="00C054C5">
              <w:rPr>
                <w:sz w:val="22"/>
                <w:szCs w:val="22"/>
              </w:rPr>
              <w:t>850</w:t>
            </w:r>
          </w:p>
        </w:tc>
        <w:tc>
          <w:tcPr>
            <w:tcW w:w="5446" w:type="dxa"/>
            <w:tcBorders>
              <w:top w:val="nil"/>
              <w:left w:val="nil"/>
              <w:bottom w:val="single" w:sz="4" w:space="0" w:color="auto"/>
              <w:right w:val="single" w:sz="4" w:space="0" w:color="auto"/>
            </w:tcBorders>
            <w:shd w:val="clear" w:color="auto" w:fill="auto"/>
            <w:vAlign w:val="center"/>
            <w:hideMark/>
          </w:tcPr>
          <w:p w:rsidR="00A51875" w:rsidRPr="00C054C5" w:rsidRDefault="00A51875" w:rsidP="00A51875">
            <w:r w:rsidRPr="00C054C5">
              <w:rPr>
                <w:sz w:val="22"/>
                <w:szCs w:val="22"/>
              </w:rPr>
              <w:t>Уплата налогов, сборов и иных платежей</w:t>
            </w:r>
          </w:p>
        </w:tc>
        <w:tc>
          <w:tcPr>
            <w:tcW w:w="3827" w:type="dxa"/>
            <w:tcBorders>
              <w:top w:val="nil"/>
              <w:left w:val="nil"/>
              <w:bottom w:val="single" w:sz="4" w:space="0" w:color="auto"/>
              <w:right w:val="single" w:sz="4" w:space="0" w:color="auto"/>
            </w:tcBorders>
            <w:shd w:val="clear" w:color="auto" w:fill="auto"/>
            <w:vAlign w:val="center"/>
            <w:hideMark/>
          </w:tcPr>
          <w:p w:rsidR="00A51875" w:rsidRPr="00C054C5" w:rsidRDefault="00C054C5" w:rsidP="00A51875">
            <w:pPr>
              <w:jc w:val="right"/>
            </w:pPr>
            <w:r w:rsidRPr="00C054C5">
              <w:rPr>
                <w:sz w:val="22"/>
                <w:szCs w:val="22"/>
              </w:rPr>
              <w:t>129,2</w:t>
            </w:r>
          </w:p>
        </w:tc>
      </w:tr>
    </w:tbl>
    <w:p w:rsidR="00813567" w:rsidRDefault="00813567" w:rsidP="0072051D">
      <w:pPr>
        <w:pStyle w:val="a3"/>
        <w:ind w:firstLine="709"/>
        <w:jc w:val="both"/>
        <w:outlineLvl w:val="0"/>
        <w:rPr>
          <w:sz w:val="24"/>
          <w:highlight w:val="cyan"/>
        </w:rPr>
      </w:pPr>
    </w:p>
    <w:p w:rsidR="0072051D" w:rsidRPr="004B2610" w:rsidRDefault="0072051D" w:rsidP="0072051D">
      <w:pPr>
        <w:pStyle w:val="a3"/>
        <w:ind w:firstLine="709"/>
        <w:jc w:val="both"/>
        <w:outlineLvl w:val="0"/>
        <w:rPr>
          <w:sz w:val="24"/>
          <w:highlight w:val="cyan"/>
        </w:rPr>
      </w:pPr>
      <w:r w:rsidRPr="0071221F">
        <w:rPr>
          <w:sz w:val="24"/>
        </w:rPr>
        <w:t>Объем межбюджетных трансфертов бюджетам сельских поселений</w:t>
      </w:r>
      <w:r w:rsidR="007E3D5B" w:rsidRPr="0071221F">
        <w:rPr>
          <w:sz w:val="24"/>
        </w:rPr>
        <w:t>, входящих в состав Парабельского района,</w:t>
      </w:r>
      <w:r w:rsidRPr="0071221F">
        <w:rPr>
          <w:sz w:val="24"/>
        </w:rPr>
        <w:t xml:space="preserve"> составляет:</w:t>
      </w:r>
    </w:p>
    <w:p w:rsidR="0072051D" w:rsidRPr="0071221F" w:rsidRDefault="008C45E1" w:rsidP="0072051D">
      <w:pPr>
        <w:pStyle w:val="ListParagraph1"/>
        <w:tabs>
          <w:tab w:val="left" w:pos="0"/>
          <w:tab w:val="left" w:pos="993"/>
        </w:tabs>
        <w:ind w:left="0" w:firstLine="709"/>
        <w:jc w:val="both"/>
        <w:rPr>
          <w:color w:val="000000"/>
          <w:spacing w:val="5"/>
        </w:rPr>
      </w:pPr>
      <w:r w:rsidRPr="0071221F">
        <w:rPr>
          <w:color w:val="000000"/>
          <w:spacing w:val="5"/>
        </w:rPr>
        <w:t>на</w:t>
      </w:r>
      <w:r w:rsidR="0072051D" w:rsidRPr="0071221F">
        <w:rPr>
          <w:color w:val="000000"/>
          <w:spacing w:val="5"/>
        </w:rPr>
        <w:t xml:space="preserve"> 202</w:t>
      </w:r>
      <w:r w:rsidR="0071221F" w:rsidRPr="0071221F">
        <w:rPr>
          <w:color w:val="000000"/>
          <w:spacing w:val="5"/>
        </w:rPr>
        <w:t>5</w:t>
      </w:r>
      <w:r w:rsidR="0072051D" w:rsidRPr="0071221F">
        <w:rPr>
          <w:color w:val="000000"/>
          <w:spacing w:val="5"/>
        </w:rPr>
        <w:t xml:space="preserve"> год – </w:t>
      </w:r>
      <w:r w:rsidR="0071221F" w:rsidRPr="0071221F">
        <w:rPr>
          <w:bCs/>
        </w:rPr>
        <w:t>86 406,8</w:t>
      </w:r>
      <w:r w:rsidR="0072051D" w:rsidRPr="0071221F">
        <w:rPr>
          <w:color w:val="000000"/>
          <w:spacing w:val="5"/>
        </w:rPr>
        <w:t xml:space="preserve"> тыс. рублей;</w:t>
      </w:r>
    </w:p>
    <w:p w:rsidR="0072051D" w:rsidRPr="0071221F" w:rsidRDefault="008C45E1" w:rsidP="0072051D">
      <w:pPr>
        <w:pStyle w:val="ListParagraph1"/>
        <w:tabs>
          <w:tab w:val="left" w:pos="0"/>
          <w:tab w:val="left" w:pos="993"/>
        </w:tabs>
        <w:ind w:left="0" w:firstLine="709"/>
        <w:jc w:val="both"/>
        <w:rPr>
          <w:color w:val="000000"/>
          <w:spacing w:val="5"/>
        </w:rPr>
      </w:pPr>
      <w:r w:rsidRPr="0071221F">
        <w:rPr>
          <w:color w:val="000000"/>
          <w:spacing w:val="5"/>
        </w:rPr>
        <w:lastRenderedPageBreak/>
        <w:t>на</w:t>
      </w:r>
      <w:r w:rsidR="0072051D" w:rsidRPr="0071221F">
        <w:rPr>
          <w:color w:val="000000"/>
          <w:spacing w:val="5"/>
        </w:rPr>
        <w:t xml:space="preserve"> 202</w:t>
      </w:r>
      <w:r w:rsidR="0071221F" w:rsidRPr="0071221F">
        <w:rPr>
          <w:color w:val="000000"/>
          <w:spacing w:val="5"/>
        </w:rPr>
        <w:t>6</w:t>
      </w:r>
      <w:r w:rsidR="0072051D" w:rsidRPr="0071221F">
        <w:rPr>
          <w:color w:val="000000"/>
          <w:spacing w:val="5"/>
        </w:rPr>
        <w:t xml:space="preserve"> год – </w:t>
      </w:r>
      <w:r w:rsidR="0071221F" w:rsidRPr="0071221F">
        <w:rPr>
          <w:bCs/>
        </w:rPr>
        <w:t>86 424,5</w:t>
      </w:r>
      <w:r w:rsidR="0072051D" w:rsidRPr="0071221F">
        <w:rPr>
          <w:color w:val="000000"/>
          <w:spacing w:val="5"/>
        </w:rPr>
        <w:t xml:space="preserve"> тыс. рублей.</w:t>
      </w:r>
    </w:p>
    <w:p w:rsidR="0072051D" w:rsidRPr="0071221F" w:rsidRDefault="008C45E1" w:rsidP="0072051D">
      <w:pPr>
        <w:pStyle w:val="ListParagraph1"/>
        <w:tabs>
          <w:tab w:val="left" w:pos="0"/>
          <w:tab w:val="left" w:pos="851"/>
          <w:tab w:val="left" w:pos="993"/>
        </w:tabs>
        <w:ind w:left="0" w:firstLine="709"/>
        <w:jc w:val="both"/>
        <w:rPr>
          <w:color w:val="000000"/>
          <w:spacing w:val="5"/>
        </w:rPr>
      </w:pPr>
      <w:r w:rsidRPr="0071221F">
        <w:t>на</w:t>
      </w:r>
      <w:r w:rsidR="0072051D" w:rsidRPr="0071221F">
        <w:t xml:space="preserve"> </w:t>
      </w:r>
      <w:r w:rsidR="0072051D" w:rsidRPr="0071221F">
        <w:rPr>
          <w:color w:val="000000"/>
          <w:spacing w:val="5"/>
        </w:rPr>
        <w:t>202</w:t>
      </w:r>
      <w:r w:rsidR="0071221F" w:rsidRPr="0071221F">
        <w:rPr>
          <w:color w:val="000000"/>
          <w:spacing w:val="5"/>
        </w:rPr>
        <w:t>7</w:t>
      </w:r>
      <w:r w:rsidR="0072051D" w:rsidRPr="0071221F">
        <w:rPr>
          <w:color w:val="000000"/>
          <w:spacing w:val="5"/>
        </w:rPr>
        <w:t xml:space="preserve"> год – </w:t>
      </w:r>
      <w:r w:rsidR="0071221F" w:rsidRPr="0071221F">
        <w:rPr>
          <w:bCs/>
        </w:rPr>
        <w:t>85 909,9</w:t>
      </w:r>
      <w:r w:rsidR="0072051D" w:rsidRPr="0071221F">
        <w:rPr>
          <w:color w:val="000000"/>
          <w:spacing w:val="5"/>
        </w:rPr>
        <w:t xml:space="preserve"> тыс. рублей.</w:t>
      </w:r>
    </w:p>
    <w:p w:rsidR="00187A3C" w:rsidRDefault="00187A3C" w:rsidP="0072051D">
      <w:pPr>
        <w:pStyle w:val="a3"/>
        <w:tabs>
          <w:tab w:val="left" w:pos="1653"/>
        </w:tabs>
        <w:ind w:firstLine="709"/>
        <w:jc w:val="both"/>
        <w:outlineLvl w:val="0"/>
        <w:rPr>
          <w:sz w:val="24"/>
        </w:rPr>
      </w:pPr>
    </w:p>
    <w:p w:rsidR="0072051D" w:rsidRPr="0071221F" w:rsidRDefault="0072051D" w:rsidP="0072051D">
      <w:pPr>
        <w:pStyle w:val="a3"/>
        <w:tabs>
          <w:tab w:val="left" w:pos="1653"/>
        </w:tabs>
        <w:ind w:firstLine="709"/>
        <w:jc w:val="both"/>
        <w:outlineLvl w:val="0"/>
        <w:rPr>
          <w:sz w:val="24"/>
        </w:rPr>
      </w:pPr>
      <w:r w:rsidRPr="0071221F">
        <w:rPr>
          <w:sz w:val="24"/>
        </w:rPr>
        <w:t>Распределение межбюджетных трансфертов бюджетам сельских поселений представлено в приложениях 11, 11.1, 11.2 к проекту решения о бюджете. Методики и расчеты распределения межбюджетных трансфертов, предоставляемых из бюджета района, прилагаются в составе материалов к проекту бюджета.</w:t>
      </w:r>
    </w:p>
    <w:p w:rsidR="0072051D" w:rsidRPr="0071221F" w:rsidRDefault="0072051D" w:rsidP="0072051D">
      <w:pPr>
        <w:pStyle w:val="a3"/>
        <w:tabs>
          <w:tab w:val="left" w:pos="1653"/>
        </w:tabs>
        <w:ind w:firstLine="709"/>
        <w:jc w:val="both"/>
        <w:outlineLvl w:val="0"/>
        <w:rPr>
          <w:sz w:val="24"/>
        </w:rPr>
      </w:pPr>
      <w:r w:rsidRPr="0071221F">
        <w:rPr>
          <w:sz w:val="24"/>
        </w:rPr>
        <w:t>Объемы бюджетных ассигнований в разрезе форм межбюджетных трансфер</w:t>
      </w:r>
      <w:r w:rsidR="007E3D5B" w:rsidRPr="0071221F">
        <w:rPr>
          <w:sz w:val="24"/>
        </w:rPr>
        <w:t>тов бюджетам сельских поселений</w:t>
      </w:r>
      <w:r w:rsidRPr="0071221F">
        <w:rPr>
          <w:sz w:val="24"/>
        </w:rPr>
        <w:t>:</w:t>
      </w:r>
    </w:p>
    <w:p w:rsidR="0072051D" w:rsidRPr="0071221F" w:rsidRDefault="0072051D" w:rsidP="0072051D">
      <w:pPr>
        <w:pStyle w:val="a3"/>
        <w:tabs>
          <w:tab w:val="left" w:pos="1653"/>
        </w:tabs>
        <w:ind w:firstLine="709"/>
        <w:jc w:val="right"/>
        <w:outlineLvl w:val="0"/>
        <w:rPr>
          <w:sz w:val="24"/>
        </w:rPr>
      </w:pPr>
      <w:r w:rsidRPr="0071221F">
        <w:rPr>
          <w:sz w:val="24"/>
        </w:rPr>
        <w:t>тыс. рублей</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08"/>
        <w:gridCol w:w="1701"/>
        <w:gridCol w:w="1560"/>
        <w:gridCol w:w="1655"/>
      </w:tblGrid>
      <w:tr w:rsidR="0072051D" w:rsidRPr="0071221F" w:rsidTr="00E0667F">
        <w:trPr>
          <w:trHeight w:val="402"/>
          <w:tblHeader/>
          <w:jc w:val="center"/>
        </w:trPr>
        <w:tc>
          <w:tcPr>
            <w:tcW w:w="5308" w:type="dxa"/>
            <w:vAlign w:val="center"/>
          </w:tcPr>
          <w:p w:rsidR="0072051D" w:rsidRPr="0071221F" w:rsidRDefault="0072051D" w:rsidP="005E03C9">
            <w:pPr>
              <w:jc w:val="center"/>
              <w:rPr>
                <w:b/>
              </w:rPr>
            </w:pPr>
            <w:r w:rsidRPr="0071221F">
              <w:rPr>
                <w:b/>
              </w:rPr>
              <w:t>Формы межбюджетных трансфертов</w:t>
            </w:r>
          </w:p>
        </w:tc>
        <w:tc>
          <w:tcPr>
            <w:tcW w:w="1701" w:type="dxa"/>
            <w:vAlign w:val="center"/>
          </w:tcPr>
          <w:p w:rsidR="0072051D" w:rsidRPr="0071221F" w:rsidRDefault="0072051D" w:rsidP="0071221F">
            <w:pPr>
              <w:jc w:val="center"/>
              <w:rPr>
                <w:b/>
              </w:rPr>
            </w:pPr>
            <w:r w:rsidRPr="0071221F">
              <w:rPr>
                <w:b/>
              </w:rPr>
              <w:t>202</w:t>
            </w:r>
            <w:r w:rsidR="0071221F" w:rsidRPr="0071221F">
              <w:rPr>
                <w:b/>
              </w:rPr>
              <w:t>5</w:t>
            </w:r>
            <w:r w:rsidRPr="0071221F">
              <w:rPr>
                <w:b/>
              </w:rPr>
              <w:t xml:space="preserve"> год   </w:t>
            </w:r>
          </w:p>
        </w:tc>
        <w:tc>
          <w:tcPr>
            <w:tcW w:w="1560" w:type="dxa"/>
            <w:vAlign w:val="center"/>
          </w:tcPr>
          <w:p w:rsidR="0072051D" w:rsidRPr="0071221F" w:rsidRDefault="0072051D" w:rsidP="0071221F">
            <w:pPr>
              <w:jc w:val="center"/>
              <w:rPr>
                <w:b/>
              </w:rPr>
            </w:pPr>
            <w:r w:rsidRPr="0071221F">
              <w:rPr>
                <w:b/>
              </w:rPr>
              <w:t>202</w:t>
            </w:r>
            <w:r w:rsidR="0071221F" w:rsidRPr="0071221F">
              <w:rPr>
                <w:b/>
              </w:rPr>
              <w:t>6</w:t>
            </w:r>
            <w:r w:rsidRPr="0071221F">
              <w:rPr>
                <w:b/>
              </w:rPr>
              <w:t xml:space="preserve"> год </w:t>
            </w:r>
          </w:p>
        </w:tc>
        <w:tc>
          <w:tcPr>
            <w:tcW w:w="1655" w:type="dxa"/>
            <w:vAlign w:val="center"/>
          </w:tcPr>
          <w:p w:rsidR="0072051D" w:rsidRPr="0071221F" w:rsidRDefault="0072051D" w:rsidP="0071221F">
            <w:pPr>
              <w:jc w:val="center"/>
              <w:rPr>
                <w:b/>
              </w:rPr>
            </w:pPr>
            <w:r w:rsidRPr="0071221F">
              <w:rPr>
                <w:b/>
              </w:rPr>
              <w:t>202</w:t>
            </w:r>
            <w:r w:rsidR="0071221F" w:rsidRPr="0071221F">
              <w:rPr>
                <w:b/>
              </w:rPr>
              <w:t>7</w:t>
            </w:r>
            <w:r w:rsidRPr="0071221F">
              <w:rPr>
                <w:b/>
              </w:rPr>
              <w:t xml:space="preserve"> год </w:t>
            </w:r>
          </w:p>
        </w:tc>
      </w:tr>
      <w:tr w:rsidR="0072051D" w:rsidRPr="004B2610" w:rsidTr="005E03C9">
        <w:trPr>
          <w:trHeight w:val="74"/>
          <w:jc w:val="center"/>
        </w:trPr>
        <w:tc>
          <w:tcPr>
            <w:tcW w:w="5308" w:type="dxa"/>
            <w:vAlign w:val="center"/>
          </w:tcPr>
          <w:p w:rsidR="0072051D" w:rsidRPr="0071221F" w:rsidRDefault="0072051D" w:rsidP="005E03C9">
            <w:pPr>
              <w:jc w:val="both"/>
              <w:rPr>
                <w:b/>
                <w:bCs/>
                <w:iCs/>
              </w:rPr>
            </w:pPr>
            <w:r w:rsidRPr="0071221F">
              <w:rPr>
                <w:b/>
                <w:bCs/>
                <w:iCs/>
              </w:rPr>
              <w:t>Всего</w:t>
            </w:r>
          </w:p>
        </w:tc>
        <w:tc>
          <w:tcPr>
            <w:tcW w:w="1701" w:type="dxa"/>
            <w:vAlign w:val="center"/>
          </w:tcPr>
          <w:p w:rsidR="0072051D" w:rsidRPr="0071221F" w:rsidRDefault="0071221F" w:rsidP="005E03C9">
            <w:pPr>
              <w:jc w:val="right"/>
              <w:rPr>
                <w:b/>
                <w:bCs/>
              </w:rPr>
            </w:pPr>
            <w:r w:rsidRPr="0071221F">
              <w:rPr>
                <w:b/>
                <w:iCs/>
              </w:rPr>
              <w:t>86 406,8</w:t>
            </w:r>
          </w:p>
        </w:tc>
        <w:tc>
          <w:tcPr>
            <w:tcW w:w="1560" w:type="dxa"/>
            <w:vAlign w:val="center"/>
          </w:tcPr>
          <w:p w:rsidR="0072051D" w:rsidRPr="0071221F" w:rsidRDefault="0071221F" w:rsidP="005E03C9">
            <w:pPr>
              <w:jc w:val="right"/>
              <w:rPr>
                <w:b/>
                <w:bCs/>
              </w:rPr>
            </w:pPr>
            <w:r w:rsidRPr="0071221F">
              <w:rPr>
                <w:b/>
                <w:bCs/>
              </w:rPr>
              <w:t>86 424,5</w:t>
            </w:r>
          </w:p>
        </w:tc>
        <w:tc>
          <w:tcPr>
            <w:tcW w:w="1655" w:type="dxa"/>
            <w:vAlign w:val="center"/>
          </w:tcPr>
          <w:p w:rsidR="0072051D" w:rsidRPr="0071221F" w:rsidRDefault="0071221F" w:rsidP="005E03C9">
            <w:pPr>
              <w:jc w:val="right"/>
              <w:rPr>
                <w:b/>
                <w:bCs/>
              </w:rPr>
            </w:pPr>
            <w:r w:rsidRPr="0071221F">
              <w:rPr>
                <w:b/>
                <w:bCs/>
              </w:rPr>
              <w:t>85 909,9</w:t>
            </w:r>
          </w:p>
        </w:tc>
      </w:tr>
      <w:tr w:rsidR="0072051D" w:rsidRPr="004B2610" w:rsidTr="005E03C9">
        <w:trPr>
          <w:trHeight w:val="285"/>
          <w:jc w:val="center"/>
        </w:trPr>
        <w:tc>
          <w:tcPr>
            <w:tcW w:w="5308" w:type="dxa"/>
            <w:vAlign w:val="center"/>
          </w:tcPr>
          <w:p w:rsidR="0072051D" w:rsidRPr="0071221F" w:rsidRDefault="0072051D" w:rsidP="005E03C9">
            <w:pPr>
              <w:jc w:val="both"/>
              <w:rPr>
                <w:bCs/>
                <w:iCs/>
              </w:rPr>
            </w:pPr>
            <w:r w:rsidRPr="0071221F">
              <w:rPr>
                <w:bCs/>
                <w:iCs/>
              </w:rPr>
              <w:t>в том числе:</w:t>
            </w:r>
          </w:p>
        </w:tc>
        <w:tc>
          <w:tcPr>
            <w:tcW w:w="1701" w:type="dxa"/>
            <w:vAlign w:val="center"/>
          </w:tcPr>
          <w:p w:rsidR="0072051D" w:rsidRPr="0071221F" w:rsidRDefault="0072051D" w:rsidP="005E03C9">
            <w:pPr>
              <w:jc w:val="right"/>
              <w:rPr>
                <w:bCs/>
                <w:iCs/>
              </w:rPr>
            </w:pPr>
          </w:p>
        </w:tc>
        <w:tc>
          <w:tcPr>
            <w:tcW w:w="1560" w:type="dxa"/>
            <w:vAlign w:val="center"/>
          </w:tcPr>
          <w:p w:rsidR="0072051D" w:rsidRPr="0071221F" w:rsidRDefault="0072051D" w:rsidP="005E03C9">
            <w:pPr>
              <w:jc w:val="right"/>
              <w:rPr>
                <w:bCs/>
              </w:rPr>
            </w:pPr>
          </w:p>
        </w:tc>
        <w:tc>
          <w:tcPr>
            <w:tcW w:w="1655" w:type="dxa"/>
            <w:vAlign w:val="center"/>
          </w:tcPr>
          <w:p w:rsidR="0072051D" w:rsidRPr="0071221F" w:rsidRDefault="0072051D" w:rsidP="005E03C9">
            <w:pPr>
              <w:jc w:val="right"/>
              <w:rPr>
                <w:bCs/>
                <w:iCs/>
              </w:rPr>
            </w:pPr>
          </w:p>
        </w:tc>
      </w:tr>
      <w:tr w:rsidR="0072051D" w:rsidRPr="004B2610" w:rsidTr="005E03C9">
        <w:trPr>
          <w:trHeight w:val="273"/>
          <w:jc w:val="center"/>
        </w:trPr>
        <w:tc>
          <w:tcPr>
            <w:tcW w:w="5308" w:type="dxa"/>
            <w:vAlign w:val="center"/>
          </w:tcPr>
          <w:p w:rsidR="0072051D" w:rsidRPr="0071221F" w:rsidRDefault="0072051D" w:rsidP="005E03C9">
            <w:pPr>
              <w:jc w:val="both"/>
              <w:rPr>
                <w:iCs/>
              </w:rPr>
            </w:pPr>
            <w:r w:rsidRPr="0071221F">
              <w:rPr>
                <w:iCs/>
              </w:rPr>
              <w:t xml:space="preserve">Дотации </w:t>
            </w:r>
          </w:p>
        </w:tc>
        <w:tc>
          <w:tcPr>
            <w:tcW w:w="1701" w:type="dxa"/>
            <w:vAlign w:val="center"/>
          </w:tcPr>
          <w:p w:rsidR="0072051D" w:rsidRPr="0071221F" w:rsidRDefault="005D72A5" w:rsidP="0071221F">
            <w:pPr>
              <w:jc w:val="right"/>
              <w:rPr>
                <w:bCs/>
              </w:rPr>
            </w:pPr>
            <w:r w:rsidRPr="0071221F">
              <w:rPr>
                <w:iCs/>
              </w:rPr>
              <w:t>25</w:t>
            </w:r>
            <w:r w:rsidR="0071221F" w:rsidRPr="0071221F">
              <w:rPr>
                <w:iCs/>
              </w:rPr>
              <w:t> 952,0</w:t>
            </w:r>
          </w:p>
        </w:tc>
        <w:tc>
          <w:tcPr>
            <w:tcW w:w="1560" w:type="dxa"/>
            <w:vAlign w:val="center"/>
          </w:tcPr>
          <w:p w:rsidR="0072051D" w:rsidRPr="0071221F" w:rsidRDefault="005D72A5" w:rsidP="005E03C9">
            <w:pPr>
              <w:jc w:val="right"/>
              <w:rPr>
                <w:bCs/>
              </w:rPr>
            </w:pPr>
            <w:r w:rsidRPr="0071221F">
              <w:rPr>
                <w:bCs/>
              </w:rPr>
              <w:t>25 952,0</w:t>
            </w:r>
          </w:p>
        </w:tc>
        <w:tc>
          <w:tcPr>
            <w:tcW w:w="1655" w:type="dxa"/>
            <w:vAlign w:val="center"/>
          </w:tcPr>
          <w:p w:rsidR="0072051D" w:rsidRPr="0071221F" w:rsidRDefault="0071221F" w:rsidP="005E03C9">
            <w:pPr>
              <w:jc w:val="right"/>
              <w:rPr>
                <w:bCs/>
              </w:rPr>
            </w:pPr>
            <w:r w:rsidRPr="0071221F">
              <w:rPr>
                <w:bCs/>
              </w:rPr>
              <w:t>25 549,6</w:t>
            </w:r>
          </w:p>
        </w:tc>
      </w:tr>
      <w:tr w:rsidR="0072051D" w:rsidRPr="004B2610" w:rsidTr="005E03C9">
        <w:trPr>
          <w:trHeight w:val="183"/>
          <w:jc w:val="center"/>
        </w:trPr>
        <w:tc>
          <w:tcPr>
            <w:tcW w:w="5308" w:type="dxa"/>
            <w:vAlign w:val="center"/>
          </w:tcPr>
          <w:p w:rsidR="0072051D" w:rsidRPr="0071221F" w:rsidRDefault="0072051D" w:rsidP="005E03C9">
            <w:pPr>
              <w:jc w:val="both"/>
            </w:pPr>
            <w:r w:rsidRPr="0071221F">
              <w:t>Иные межбюджетные трансферты</w:t>
            </w:r>
          </w:p>
        </w:tc>
        <w:tc>
          <w:tcPr>
            <w:tcW w:w="1701" w:type="dxa"/>
            <w:vAlign w:val="center"/>
          </w:tcPr>
          <w:p w:rsidR="0072051D" w:rsidRPr="0071221F" w:rsidRDefault="0071221F" w:rsidP="005E03C9">
            <w:pPr>
              <w:jc w:val="right"/>
              <w:rPr>
                <w:bCs/>
              </w:rPr>
            </w:pPr>
            <w:r w:rsidRPr="0071221F">
              <w:rPr>
                <w:iCs/>
              </w:rPr>
              <w:t>60 454,8</w:t>
            </w:r>
          </w:p>
        </w:tc>
        <w:tc>
          <w:tcPr>
            <w:tcW w:w="1560" w:type="dxa"/>
            <w:vAlign w:val="center"/>
          </w:tcPr>
          <w:p w:rsidR="0072051D" w:rsidRPr="0071221F" w:rsidRDefault="0071221F" w:rsidP="005E03C9">
            <w:pPr>
              <w:jc w:val="right"/>
              <w:rPr>
                <w:bCs/>
              </w:rPr>
            </w:pPr>
            <w:r w:rsidRPr="0071221F">
              <w:rPr>
                <w:bCs/>
              </w:rPr>
              <w:t>60 472,5</w:t>
            </w:r>
          </w:p>
        </w:tc>
        <w:tc>
          <w:tcPr>
            <w:tcW w:w="1655" w:type="dxa"/>
            <w:vAlign w:val="center"/>
          </w:tcPr>
          <w:p w:rsidR="0072051D" w:rsidRPr="0071221F" w:rsidRDefault="0071221F" w:rsidP="005E03C9">
            <w:pPr>
              <w:jc w:val="right"/>
              <w:rPr>
                <w:bCs/>
              </w:rPr>
            </w:pPr>
            <w:r w:rsidRPr="0071221F">
              <w:rPr>
                <w:bCs/>
              </w:rPr>
              <w:t>60 360,3</w:t>
            </w:r>
          </w:p>
        </w:tc>
      </w:tr>
    </w:tbl>
    <w:p w:rsidR="00AF36B8" w:rsidRPr="004B2610" w:rsidRDefault="00AF36B8" w:rsidP="0072051D">
      <w:pPr>
        <w:ind w:firstLine="567"/>
        <w:jc w:val="both"/>
        <w:rPr>
          <w:highlight w:val="cyan"/>
        </w:rPr>
      </w:pPr>
    </w:p>
    <w:p w:rsidR="0072051D" w:rsidRPr="0025250B" w:rsidRDefault="0072051D" w:rsidP="0072051D">
      <w:pPr>
        <w:ind w:firstLine="567"/>
        <w:jc w:val="both"/>
      </w:pPr>
      <w:r w:rsidRPr="0025250B">
        <w:t>Дотации на выравнивание бюджетной обеспеченности сельских поселений предоставляются за счет собственных доходов муниципального образования «Парабельский район» в общей сумме 10 000,0 тыс. рублей ежегодно, и субвенции из областного бюджета на осуществление государственных полномочий по расчету и предоставлению дотаций бюджетам сельских поселений:</w:t>
      </w:r>
    </w:p>
    <w:p w:rsidR="0072051D" w:rsidRPr="0025250B" w:rsidRDefault="008C45E1" w:rsidP="002771AB">
      <w:pPr>
        <w:pStyle w:val="a3"/>
        <w:ind w:firstLine="709"/>
        <w:jc w:val="both"/>
        <w:rPr>
          <w:sz w:val="24"/>
        </w:rPr>
      </w:pPr>
      <w:r w:rsidRPr="0025250B">
        <w:rPr>
          <w:sz w:val="24"/>
          <w:lang w:eastAsia="ko-KR"/>
        </w:rPr>
        <w:t>на</w:t>
      </w:r>
      <w:r w:rsidR="0072051D" w:rsidRPr="0025250B">
        <w:rPr>
          <w:sz w:val="24"/>
          <w:lang w:eastAsia="ko-KR"/>
        </w:rPr>
        <w:t xml:space="preserve"> 202</w:t>
      </w:r>
      <w:r w:rsidR="0025250B">
        <w:rPr>
          <w:sz w:val="24"/>
          <w:lang w:eastAsia="ko-KR"/>
        </w:rPr>
        <w:t>5</w:t>
      </w:r>
      <w:r w:rsidR="0072051D" w:rsidRPr="0025250B">
        <w:rPr>
          <w:sz w:val="24"/>
          <w:lang w:eastAsia="ko-KR"/>
        </w:rPr>
        <w:t xml:space="preserve"> год – </w:t>
      </w:r>
      <w:r w:rsidR="0025250B" w:rsidRPr="0025250B">
        <w:rPr>
          <w:sz w:val="24"/>
          <w:lang w:eastAsia="ko-KR"/>
        </w:rPr>
        <w:t>15 952,0</w:t>
      </w:r>
      <w:r w:rsidR="0072051D" w:rsidRPr="0025250B">
        <w:rPr>
          <w:sz w:val="24"/>
          <w:lang w:eastAsia="ko-KR"/>
        </w:rPr>
        <w:t xml:space="preserve"> тыс. рублей;</w:t>
      </w:r>
    </w:p>
    <w:p w:rsidR="0072051D" w:rsidRPr="0025250B" w:rsidRDefault="008C45E1" w:rsidP="002771AB">
      <w:pPr>
        <w:pStyle w:val="a3"/>
        <w:ind w:firstLine="709"/>
        <w:jc w:val="both"/>
        <w:rPr>
          <w:sz w:val="24"/>
          <w:lang w:eastAsia="ko-KR"/>
        </w:rPr>
      </w:pPr>
      <w:r w:rsidRPr="0025250B">
        <w:rPr>
          <w:rFonts w:eastAsia="Batang"/>
          <w:sz w:val="24"/>
          <w:lang w:eastAsia="ko-KR"/>
        </w:rPr>
        <w:t>на</w:t>
      </w:r>
      <w:r w:rsidR="0072051D" w:rsidRPr="0025250B">
        <w:rPr>
          <w:rFonts w:eastAsia="Batang"/>
          <w:sz w:val="24"/>
          <w:lang w:eastAsia="ko-KR"/>
        </w:rPr>
        <w:t xml:space="preserve"> 202</w:t>
      </w:r>
      <w:r w:rsidR="0025250B">
        <w:rPr>
          <w:rFonts w:eastAsia="Batang"/>
          <w:sz w:val="24"/>
          <w:lang w:eastAsia="ko-KR"/>
        </w:rPr>
        <w:t>6</w:t>
      </w:r>
      <w:r w:rsidR="0072051D" w:rsidRPr="0025250B">
        <w:rPr>
          <w:rFonts w:eastAsia="Batang"/>
          <w:sz w:val="24"/>
          <w:lang w:eastAsia="ko-KR"/>
        </w:rPr>
        <w:t xml:space="preserve"> год – 15</w:t>
      </w:r>
      <w:r w:rsidR="0014328E" w:rsidRPr="0025250B">
        <w:rPr>
          <w:rFonts w:eastAsia="Batang"/>
          <w:sz w:val="24"/>
          <w:lang w:eastAsia="ko-KR"/>
        </w:rPr>
        <w:t> </w:t>
      </w:r>
      <w:r w:rsidR="0025250B" w:rsidRPr="0025250B">
        <w:rPr>
          <w:rFonts w:eastAsia="Batang"/>
          <w:sz w:val="24"/>
          <w:lang w:eastAsia="ko-KR"/>
        </w:rPr>
        <w:t>9</w:t>
      </w:r>
      <w:r w:rsidR="0014328E" w:rsidRPr="0025250B">
        <w:rPr>
          <w:rFonts w:eastAsia="Batang"/>
          <w:sz w:val="24"/>
          <w:lang w:eastAsia="ko-KR"/>
        </w:rPr>
        <w:t>52,0</w:t>
      </w:r>
      <w:r w:rsidR="0072051D" w:rsidRPr="0025250B">
        <w:rPr>
          <w:sz w:val="24"/>
          <w:lang w:eastAsia="ko-KR"/>
        </w:rPr>
        <w:t xml:space="preserve"> тыс. рублей;</w:t>
      </w:r>
    </w:p>
    <w:p w:rsidR="0072051D" w:rsidRPr="0025250B" w:rsidRDefault="008C45E1" w:rsidP="002771AB">
      <w:pPr>
        <w:pStyle w:val="a3"/>
        <w:ind w:firstLine="709"/>
        <w:jc w:val="both"/>
        <w:rPr>
          <w:sz w:val="24"/>
          <w:lang w:eastAsia="ko-KR"/>
        </w:rPr>
      </w:pPr>
      <w:r w:rsidRPr="0025250B">
        <w:rPr>
          <w:sz w:val="24"/>
          <w:lang w:eastAsia="ko-KR"/>
        </w:rPr>
        <w:t>на</w:t>
      </w:r>
      <w:r w:rsidR="0072051D" w:rsidRPr="0025250B">
        <w:rPr>
          <w:sz w:val="24"/>
          <w:lang w:eastAsia="ko-KR"/>
        </w:rPr>
        <w:t xml:space="preserve"> 202</w:t>
      </w:r>
      <w:r w:rsidR="0025250B">
        <w:rPr>
          <w:sz w:val="24"/>
          <w:lang w:eastAsia="ko-KR"/>
        </w:rPr>
        <w:t>7</w:t>
      </w:r>
      <w:r w:rsidR="0072051D" w:rsidRPr="0025250B">
        <w:rPr>
          <w:sz w:val="24"/>
          <w:lang w:eastAsia="ko-KR"/>
        </w:rPr>
        <w:t xml:space="preserve"> год – 15</w:t>
      </w:r>
      <w:r w:rsidR="0025250B" w:rsidRPr="0025250B">
        <w:rPr>
          <w:sz w:val="24"/>
          <w:lang w:eastAsia="ko-KR"/>
        </w:rPr>
        <w:t> 549,6</w:t>
      </w:r>
      <w:r w:rsidR="0072051D" w:rsidRPr="0025250B">
        <w:rPr>
          <w:sz w:val="24"/>
          <w:lang w:eastAsia="ko-KR"/>
        </w:rPr>
        <w:t xml:space="preserve"> тыс. рублей.</w:t>
      </w:r>
    </w:p>
    <w:p w:rsidR="0025250B" w:rsidRDefault="0072051D" w:rsidP="002771AB">
      <w:pPr>
        <w:ind w:firstLine="709"/>
        <w:jc w:val="both"/>
      </w:pPr>
      <w:r w:rsidRPr="0025250B">
        <w:t>Иные межбюджетные трансферты</w:t>
      </w:r>
      <w:r w:rsidR="0014328E" w:rsidRPr="0025250B">
        <w:t xml:space="preserve"> предоставляются бюджетам сельских поселений</w:t>
      </w:r>
      <w:r w:rsidR="0025250B">
        <w:t>:</w:t>
      </w:r>
    </w:p>
    <w:p w:rsidR="0072051D" w:rsidRPr="0025250B" w:rsidRDefault="0025250B" w:rsidP="002771AB">
      <w:pPr>
        <w:ind w:firstLine="709"/>
        <w:jc w:val="both"/>
      </w:pPr>
      <w:r>
        <w:t>-</w:t>
      </w:r>
      <w:r w:rsidR="0072051D" w:rsidRPr="0025250B">
        <w:t xml:space="preserve"> </w:t>
      </w:r>
      <w:r w:rsidR="0014328E" w:rsidRPr="0025250B">
        <w:t>в рамках</w:t>
      </w:r>
      <w:r w:rsidR="0072051D" w:rsidRPr="0025250B">
        <w:t xml:space="preserve"> муниципальной программы «Развитие муниципального управления в Парабельском районе» подпрограммы «Эффективное управление муниципальными финансами Парабельского района, достижение сбалансированности бюджетов сельских поселений» </w:t>
      </w:r>
      <w:r w:rsidR="0072051D" w:rsidRPr="0025250B">
        <w:rPr>
          <w:rFonts w:eastAsia="Calibri"/>
          <w:color w:val="000000"/>
        </w:rPr>
        <w:t>на покрытие расчетного финансового разрыва бюджетов сельских поселений</w:t>
      </w:r>
      <w:r w:rsidR="0072051D" w:rsidRPr="0025250B">
        <w:t>:</w:t>
      </w:r>
    </w:p>
    <w:p w:rsidR="0072051D" w:rsidRPr="0025250B" w:rsidRDefault="008C45E1" w:rsidP="002771AB">
      <w:pPr>
        <w:pStyle w:val="a3"/>
        <w:ind w:firstLine="709"/>
        <w:jc w:val="both"/>
        <w:rPr>
          <w:rFonts w:eastAsia="Batang"/>
          <w:sz w:val="24"/>
          <w:lang w:eastAsia="ko-KR"/>
        </w:rPr>
      </w:pPr>
      <w:r w:rsidRPr="0025250B">
        <w:rPr>
          <w:rFonts w:eastAsia="Batang"/>
          <w:sz w:val="24"/>
          <w:lang w:eastAsia="ko-KR"/>
        </w:rPr>
        <w:t>на</w:t>
      </w:r>
      <w:r w:rsidR="0072051D" w:rsidRPr="0025250B">
        <w:rPr>
          <w:rFonts w:eastAsia="Batang"/>
          <w:sz w:val="24"/>
          <w:lang w:eastAsia="ko-KR"/>
        </w:rPr>
        <w:t xml:space="preserve"> 202</w:t>
      </w:r>
      <w:r w:rsidR="0025250B" w:rsidRPr="0025250B">
        <w:rPr>
          <w:rFonts w:eastAsia="Batang"/>
          <w:sz w:val="24"/>
          <w:lang w:eastAsia="ko-KR"/>
        </w:rPr>
        <w:t>5</w:t>
      </w:r>
      <w:r w:rsidR="0072051D" w:rsidRPr="0025250B">
        <w:rPr>
          <w:rFonts w:eastAsia="Batang"/>
          <w:sz w:val="24"/>
          <w:lang w:eastAsia="ko-KR"/>
        </w:rPr>
        <w:t xml:space="preserve"> год – </w:t>
      </w:r>
      <w:r w:rsidR="0025250B" w:rsidRPr="0025250B">
        <w:rPr>
          <w:rFonts w:eastAsia="Batang"/>
          <w:sz w:val="24"/>
          <w:lang w:eastAsia="ko-KR"/>
        </w:rPr>
        <w:t>27 586,9</w:t>
      </w:r>
      <w:r w:rsidR="0072051D" w:rsidRPr="0025250B">
        <w:rPr>
          <w:rFonts w:eastAsia="Batang"/>
          <w:sz w:val="24"/>
          <w:lang w:eastAsia="ko-KR"/>
        </w:rPr>
        <w:t xml:space="preserve"> тыс. рублей;</w:t>
      </w:r>
    </w:p>
    <w:p w:rsidR="0072051D" w:rsidRPr="0025250B" w:rsidRDefault="008C45E1" w:rsidP="002771AB">
      <w:pPr>
        <w:pStyle w:val="a3"/>
        <w:ind w:firstLine="709"/>
        <w:jc w:val="both"/>
        <w:rPr>
          <w:rFonts w:eastAsia="Batang"/>
          <w:sz w:val="24"/>
          <w:lang w:eastAsia="ko-KR"/>
        </w:rPr>
      </w:pPr>
      <w:r w:rsidRPr="0025250B">
        <w:rPr>
          <w:rFonts w:eastAsia="Batang"/>
          <w:sz w:val="24"/>
          <w:lang w:eastAsia="ko-KR"/>
        </w:rPr>
        <w:t>на</w:t>
      </w:r>
      <w:r w:rsidR="0072051D" w:rsidRPr="0025250B">
        <w:rPr>
          <w:rFonts w:eastAsia="Batang"/>
          <w:sz w:val="24"/>
          <w:lang w:eastAsia="ko-KR"/>
        </w:rPr>
        <w:t xml:space="preserve"> 202</w:t>
      </w:r>
      <w:r w:rsidR="0025250B" w:rsidRPr="0025250B">
        <w:rPr>
          <w:rFonts w:eastAsia="Batang"/>
          <w:sz w:val="24"/>
          <w:lang w:eastAsia="ko-KR"/>
        </w:rPr>
        <w:t>6</w:t>
      </w:r>
      <w:r w:rsidR="0072051D" w:rsidRPr="0025250B">
        <w:rPr>
          <w:rFonts w:eastAsia="Batang"/>
          <w:sz w:val="24"/>
          <w:lang w:eastAsia="ko-KR"/>
        </w:rPr>
        <w:t xml:space="preserve"> год – </w:t>
      </w:r>
      <w:r w:rsidR="0025250B" w:rsidRPr="0025250B">
        <w:rPr>
          <w:rFonts w:eastAsia="Batang"/>
          <w:sz w:val="24"/>
          <w:lang w:eastAsia="ko-KR"/>
        </w:rPr>
        <w:t>27 604,6</w:t>
      </w:r>
      <w:r w:rsidR="0072051D" w:rsidRPr="0025250B">
        <w:rPr>
          <w:rFonts w:eastAsia="Batang"/>
          <w:sz w:val="24"/>
          <w:lang w:eastAsia="ko-KR"/>
        </w:rPr>
        <w:t xml:space="preserve"> тыс. рублей;</w:t>
      </w:r>
    </w:p>
    <w:p w:rsidR="0072051D" w:rsidRPr="0025250B" w:rsidRDefault="008C45E1" w:rsidP="002771AB">
      <w:pPr>
        <w:pStyle w:val="a3"/>
        <w:ind w:firstLine="709"/>
        <w:jc w:val="both"/>
        <w:rPr>
          <w:rFonts w:eastAsia="Batang"/>
          <w:sz w:val="24"/>
          <w:lang w:eastAsia="ko-KR"/>
        </w:rPr>
      </w:pPr>
      <w:r w:rsidRPr="0025250B">
        <w:rPr>
          <w:rFonts w:eastAsia="Batang"/>
          <w:sz w:val="24"/>
          <w:lang w:eastAsia="ko-KR"/>
        </w:rPr>
        <w:t>на</w:t>
      </w:r>
      <w:r w:rsidR="0072051D" w:rsidRPr="0025250B">
        <w:rPr>
          <w:rFonts w:eastAsia="Batang"/>
          <w:sz w:val="24"/>
          <w:lang w:eastAsia="ko-KR"/>
        </w:rPr>
        <w:t xml:space="preserve"> 202</w:t>
      </w:r>
      <w:r w:rsidR="0025250B" w:rsidRPr="0025250B">
        <w:rPr>
          <w:rFonts w:eastAsia="Batang"/>
          <w:sz w:val="24"/>
          <w:lang w:eastAsia="ko-KR"/>
        </w:rPr>
        <w:t>7</w:t>
      </w:r>
      <w:r w:rsidR="0072051D" w:rsidRPr="0025250B">
        <w:rPr>
          <w:rFonts w:eastAsia="Batang"/>
          <w:sz w:val="24"/>
          <w:lang w:eastAsia="ko-KR"/>
        </w:rPr>
        <w:t xml:space="preserve"> год – </w:t>
      </w:r>
      <w:r w:rsidR="0025250B" w:rsidRPr="0025250B">
        <w:rPr>
          <w:rFonts w:eastAsia="Batang"/>
          <w:sz w:val="24"/>
          <w:lang w:eastAsia="ko-KR"/>
        </w:rPr>
        <w:t>27 492,4</w:t>
      </w:r>
      <w:r w:rsidR="0025250B">
        <w:rPr>
          <w:rFonts w:eastAsia="Batang"/>
          <w:sz w:val="24"/>
          <w:lang w:eastAsia="ko-KR"/>
        </w:rPr>
        <w:t xml:space="preserve"> тыс. рублей;</w:t>
      </w:r>
    </w:p>
    <w:p w:rsidR="0072051D" w:rsidRPr="0025250B" w:rsidRDefault="0014328E" w:rsidP="002771AB">
      <w:pPr>
        <w:ind w:firstLine="709"/>
        <w:jc w:val="both"/>
        <w:rPr>
          <w:rFonts w:eastAsia="Batang"/>
          <w:lang w:eastAsia="ko-KR"/>
        </w:rPr>
      </w:pPr>
      <w:r w:rsidRPr="0025250B">
        <w:rPr>
          <w:rFonts w:eastAsia="Batang"/>
          <w:lang w:eastAsia="ko-KR"/>
        </w:rPr>
        <w:t xml:space="preserve">- </w:t>
      </w:r>
      <w:r w:rsidR="0072051D" w:rsidRPr="0025250B">
        <w:rPr>
          <w:rFonts w:eastAsia="Batang"/>
          <w:lang w:eastAsia="ko-KR"/>
        </w:rPr>
        <w:t>на компенсацию расходов по организации электроснабжения от дизельных электростанций предоставляются за счет средств областного бюджета Нарымскому сельскому поселению. На 202</w:t>
      </w:r>
      <w:r w:rsidR="0025250B" w:rsidRPr="0025250B">
        <w:rPr>
          <w:rFonts w:eastAsia="Batang"/>
          <w:lang w:eastAsia="ko-KR"/>
        </w:rPr>
        <w:t>5</w:t>
      </w:r>
      <w:r w:rsidR="0072051D" w:rsidRPr="0025250B">
        <w:rPr>
          <w:rFonts w:eastAsia="Batang"/>
          <w:lang w:eastAsia="ko-KR"/>
        </w:rPr>
        <w:t xml:space="preserve"> – 202</w:t>
      </w:r>
      <w:r w:rsidR="0025250B" w:rsidRPr="0025250B">
        <w:rPr>
          <w:rFonts w:eastAsia="Batang"/>
          <w:lang w:eastAsia="ko-KR"/>
        </w:rPr>
        <w:t>7</w:t>
      </w:r>
      <w:r w:rsidR="0072051D" w:rsidRPr="0025250B">
        <w:rPr>
          <w:rFonts w:eastAsia="Batang"/>
          <w:lang w:eastAsia="ko-KR"/>
        </w:rPr>
        <w:t xml:space="preserve"> гг. данные расходы запланированы в сумме </w:t>
      </w:r>
      <w:r w:rsidR="0025250B" w:rsidRPr="0025250B">
        <w:rPr>
          <w:rFonts w:eastAsia="Batang"/>
          <w:lang w:eastAsia="ko-KR"/>
        </w:rPr>
        <w:t>29 200,8</w:t>
      </w:r>
      <w:r w:rsidR="00B57848" w:rsidRPr="0025250B">
        <w:rPr>
          <w:rFonts w:eastAsia="Batang"/>
          <w:lang w:eastAsia="ko-KR"/>
        </w:rPr>
        <w:t xml:space="preserve"> тыс. рублей</w:t>
      </w:r>
      <w:r w:rsidRPr="0025250B">
        <w:rPr>
          <w:rFonts w:eastAsia="Batang"/>
          <w:lang w:eastAsia="ko-KR"/>
        </w:rPr>
        <w:t xml:space="preserve"> ежегодно;</w:t>
      </w:r>
    </w:p>
    <w:p w:rsidR="0014328E" w:rsidRPr="0025250B" w:rsidRDefault="0014328E" w:rsidP="002771AB">
      <w:pPr>
        <w:ind w:firstLine="709"/>
        <w:jc w:val="both"/>
        <w:rPr>
          <w:rFonts w:eastAsia="Batang"/>
          <w:lang w:eastAsia="ko-KR"/>
        </w:rPr>
      </w:pPr>
      <w:proofErr w:type="gramStart"/>
      <w:r w:rsidRPr="0025250B">
        <w:rPr>
          <w:rFonts w:eastAsia="Batang"/>
          <w:lang w:eastAsia="ko-KR"/>
        </w:rPr>
        <w:t xml:space="preserve">- на обеспечение условий для развития физической культуры и массового спорта в сумме </w:t>
      </w:r>
      <w:r w:rsidR="0025250B" w:rsidRPr="0025250B">
        <w:rPr>
          <w:rFonts w:eastAsia="Batang"/>
          <w:lang w:eastAsia="ko-KR"/>
        </w:rPr>
        <w:t>3 667,1</w:t>
      </w:r>
      <w:r w:rsidRPr="0025250B">
        <w:rPr>
          <w:rFonts w:eastAsia="Batang"/>
          <w:lang w:eastAsia="ko-KR"/>
        </w:rPr>
        <w:t xml:space="preserve"> тыс. рублей ежегодно</w:t>
      </w:r>
      <w:r w:rsidR="0025250B" w:rsidRPr="0025250B">
        <w:rPr>
          <w:rFonts w:eastAsia="Batang"/>
          <w:lang w:eastAsia="ko-KR"/>
        </w:rPr>
        <w:t>.</w:t>
      </w:r>
      <w:proofErr w:type="gramEnd"/>
    </w:p>
    <w:p w:rsidR="0072051D" w:rsidRPr="004B2610" w:rsidRDefault="0072051D" w:rsidP="0072051D">
      <w:pPr>
        <w:jc w:val="both"/>
        <w:rPr>
          <w:rFonts w:eastAsia="Batang"/>
          <w:highlight w:val="cyan"/>
          <w:lang w:eastAsia="ko-KR"/>
        </w:rPr>
      </w:pPr>
    </w:p>
    <w:p w:rsidR="0072051D" w:rsidRPr="0025250B" w:rsidRDefault="0072051D" w:rsidP="0072051D">
      <w:pPr>
        <w:pStyle w:val="a3"/>
        <w:jc w:val="center"/>
        <w:rPr>
          <w:b/>
          <w:sz w:val="24"/>
        </w:rPr>
      </w:pPr>
      <w:r w:rsidRPr="0025250B">
        <w:rPr>
          <w:b/>
          <w:sz w:val="24"/>
        </w:rPr>
        <w:t>Формирование бюджета по разделам функциональной классификации</w:t>
      </w:r>
    </w:p>
    <w:p w:rsidR="0072051D" w:rsidRPr="0025250B" w:rsidRDefault="0072051D" w:rsidP="0072051D">
      <w:pPr>
        <w:ind w:firstLine="709"/>
        <w:jc w:val="both"/>
      </w:pPr>
    </w:p>
    <w:p w:rsidR="0072051D" w:rsidRPr="0025250B" w:rsidRDefault="0072051D" w:rsidP="0072051D">
      <w:pPr>
        <w:ind w:firstLine="709"/>
        <w:jc w:val="both"/>
      </w:pPr>
      <w:r w:rsidRPr="0025250B">
        <w:t xml:space="preserve">В структуре расходов бюджета </w:t>
      </w:r>
      <w:r w:rsidR="005E03C9" w:rsidRPr="0025250B">
        <w:t>района</w:t>
      </w:r>
      <w:r w:rsidRPr="0025250B">
        <w:t xml:space="preserve"> в 202</w:t>
      </w:r>
      <w:r w:rsidR="00CC453D" w:rsidRPr="00CC453D">
        <w:t>5</w:t>
      </w:r>
      <w:r w:rsidRPr="0025250B">
        <w:t xml:space="preserve"> - 202</w:t>
      </w:r>
      <w:r w:rsidR="00CC453D" w:rsidRPr="00CC453D">
        <w:t>7</w:t>
      </w:r>
      <w:r w:rsidRPr="0025250B">
        <w:t xml:space="preserve"> гг. наибольший удельный вес составляют расходы социальной направленности (расходы на образование, культуру, спорт, социальную политику). В объеме всех расходов бюджета </w:t>
      </w:r>
      <w:r w:rsidR="005E03C9" w:rsidRPr="0025250B">
        <w:t>района</w:t>
      </w:r>
      <w:r w:rsidRPr="0025250B">
        <w:t xml:space="preserve"> расходы социальной сферы составят:</w:t>
      </w:r>
    </w:p>
    <w:p w:rsidR="0072051D" w:rsidRPr="00006167" w:rsidRDefault="008C45E1" w:rsidP="0072051D">
      <w:pPr>
        <w:pStyle w:val="a3"/>
        <w:ind w:firstLine="709"/>
        <w:jc w:val="both"/>
        <w:rPr>
          <w:rFonts w:eastAsia="Batang"/>
          <w:sz w:val="24"/>
          <w:lang w:eastAsia="ko-KR"/>
        </w:rPr>
      </w:pPr>
      <w:r w:rsidRPr="00006167">
        <w:rPr>
          <w:rFonts w:eastAsia="Batang"/>
          <w:sz w:val="24"/>
          <w:lang w:eastAsia="ko-KR"/>
        </w:rPr>
        <w:t>на</w:t>
      </w:r>
      <w:r w:rsidR="0072051D" w:rsidRPr="00006167">
        <w:rPr>
          <w:rFonts w:eastAsia="Batang"/>
          <w:sz w:val="24"/>
          <w:lang w:eastAsia="ko-KR"/>
        </w:rPr>
        <w:t xml:space="preserve"> 202</w:t>
      </w:r>
      <w:r w:rsidR="0025250B" w:rsidRPr="00006167">
        <w:rPr>
          <w:rFonts w:eastAsia="Batang"/>
          <w:sz w:val="24"/>
          <w:lang w:eastAsia="ko-KR"/>
        </w:rPr>
        <w:t>5</w:t>
      </w:r>
      <w:r w:rsidR="0072051D" w:rsidRPr="00006167">
        <w:rPr>
          <w:rFonts w:eastAsia="Batang"/>
          <w:sz w:val="24"/>
          <w:lang w:eastAsia="ko-KR"/>
        </w:rPr>
        <w:t xml:space="preserve"> год – </w:t>
      </w:r>
      <w:r w:rsidR="0025250B" w:rsidRPr="00006167">
        <w:rPr>
          <w:sz w:val="24"/>
        </w:rPr>
        <w:t>73</w:t>
      </w:r>
      <w:r w:rsidR="0072051D" w:rsidRPr="00006167">
        <w:rPr>
          <w:sz w:val="24"/>
        </w:rPr>
        <w:t xml:space="preserve">% или </w:t>
      </w:r>
      <w:r w:rsidR="0025250B" w:rsidRPr="00006167">
        <w:rPr>
          <w:sz w:val="24"/>
        </w:rPr>
        <w:t>710 920,2</w:t>
      </w:r>
      <w:r w:rsidR="0072051D" w:rsidRPr="00006167">
        <w:rPr>
          <w:sz w:val="24"/>
        </w:rPr>
        <w:t xml:space="preserve"> тыс. рублей</w:t>
      </w:r>
      <w:r w:rsidR="0072051D" w:rsidRPr="00006167">
        <w:rPr>
          <w:rFonts w:eastAsia="Batang"/>
          <w:sz w:val="24"/>
          <w:lang w:eastAsia="ko-KR"/>
        </w:rPr>
        <w:t>;</w:t>
      </w:r>
    </w:p>
    <w:p w:rsidR="0072051D" w:rsidRPr="00006167" w:rsidRDefault="008C45E1" w:rsidP="0072051D">
      <w:pPr>
        <w:pStyle w:val="a3"/>
        <w:ind w:firstLine="709"/>
        <w:jc w:val="both"/>
        <w:rPr>
          <w:rFonts w:eastAsia="Batang"/>
          <w:sz w:val="24"/>
          <w:lang w:eastAsia="ko-KR"/>
        </w:rPr>
      </w:pPr>
      <w:r w:rsidRPr="00006167">
        <w:rPr>
          <w:rFonts w:eastAsia="Batang"/>
          <w:sz w:val="24"/>
          <w:lang w:eastAsia="ko-KR"/>
        </w:rPr>
        <w:t>на</w:t>
      </w:r>
      <w:r w:rsidR="0072051D" w:rsidRPr="00006167">
        <w:rPr>
          <w:rFonts w:eastAsia="Batang"/>
          <w:sz w:val="24"/>
          <w:lang w:eastAsia="ko-KR"/>
        </w:rPr>
        <w:t xml:space="preserve"> 202</w:t>
      </w:r>
      <w:r w:rsidR="0025250B" w:rsidRPr="00006167">
        <w:rPr>
          <w:rFonts w:eastAsia="Batang"/>
          <w:sz w:val="24"/>
          <w:lang w:eastAsia="ko-KR"/>
        </w:rPr>
        <w:t>6</w:t>
      </w:r>
      <w:r w:rsidR="0072051D" w:rsidRPr="00006167">
        <w:rPr>
          <w:rFonts w:eastAsia="Batang"/>
          <w:sz w:val="24"/>
          <w:lang w:eastAsia="ko-KR"/>
        </w:rPr>
        <w:t xml:space="preserve"> год – </w:t>
      </w:r>
      <w:r w:rsidR="0025250B" w:rsidRPr="00006167">
        <w:rPr>
          <w:sz w:val="24"/>
        </w:rPr>
        <w:t>72,5</w:t>
      </w:r>
      <w:r w:rsidR="0072051D" w:rsidRPr="00006167">
        <w:rPr>
          <w:sz w:val="24"/>
        </w:rPr>
        <w:t xml:space="preserve">% или </w:t>
      </w:r>
      <w:r w:rsidR="0025250B" w:rsidRPr="00006167">
        <w:rPr>
          <w:sz w:val="24"/>
        </w:rPr>
        <w:t>683 664,9</w:t>
      </w:r>
      <w:r w:rsidR="0072051D" w:rsidRPr="00006167">
        <w:rPr>
          <w:sz w:val="24"/>
        </w:rPr>
        <w:t xml:space="preserve"> тыс. рублей</w:t>
      </w:r>
      <w:r w:rsidR="0072051D" w:rsidRPr="00006167">
        <w:rPr>
          <w:rFonts w:eastAsia="Batang"/>
          <w:sz w:val="24"/>
          <w:lang w:eastAsia="ko-KR"/>
        </w:rPr>
        <w:t>;</w:t>
      </w:r>
    </w:p>
    <w:p w:rsidR="0072051D" w:rsidRPr="00006167" w:rsidRDefault="008C45E1" w:rsidP="0072051D">
      <w:pPr>
        <w:ind w:firstLine="709"/>
        <w:jc w:val="both"/>
        <w:rPr>
          <w:rFonts w:eastAsia="Batang"/>
          <w:lang w:eastAsia="ko-KR"/>
        </w:rPr>
      </w:pPr>
      <w:r w:rsidRPr="00006167">
        <w:rPr>
          <w:rFonts w:eastAsia="Batang"/>
          <w:lang w:eastAsia="ko-KR"/>
        </w:rPr>
        <w:t>на</w:t>
      </w:r>
      <w:r w:rsidR="0072051D" w:rsidRPr="00006167">
        <w:rPr>
          <w:rFonts w:eastAsia="Batang"/>
          <w:lang w:eastAsia="ko-KR"/>
        </w:rPr>
        <w:t xml:space="preserve"> 202</w:t>
      </w:r>
      <w:r w:rsidR="0025250B" w:rsidRPr="00006167">
        <w:rPr>
          <w:rFonts w:eastAsia="Batang"/>
          <w:lang w:eastAsia="ko-KR"/>
        </w:rPr>
        <w:t>7</w:t>
      </w:r>
      <w:r w:rsidR="0072051D" w:rsidRPr="00006167">
        <w:rPr>
          <w:rFonts w:eastAsia="Batang"/>
          <w:lang w:eastAsia="ko-KR"/>
        </w:rPr>
        <w:t xml:space="preserve"> год – </w:t>
      </w:r>
      <w:r w:rsidR="00006167" w:rsidRPr="00006167">
        <w:t>72,2</w:t>
      </w:r>
      <w:r w:rsidR="0072051D" w:rsidRPr="00006167">
        <w:t xml:space="preserve">% или </w:t>
      </w:r>
      <w:r w:rsidR="00006167" w:rsidRPr="00006167">
        <w:t>672 293,8</w:t>
      </w:r>
      <w:r w:rsidR="0072051D" w:rsidRPr="00006167">
        <w:t xml:space="preserve"> тыс. рублей</w:t>
      </w:r>
      <w:r w:rsidR="0072051D" w:rsidRPr="00006167">
        <w:rPr>
          <w:rFonts w:eastAsia="Batang"/>
          <w:lang w:eastAsia="ko-KR"/>
        </w:rPr>
        <w:t>.</w:t>
      </w:r>
    </w:p>
    <w:p w:rsidR="00AF36B8" w:rsidRDefault="00AF36B8" w:rsidP="0072051D">
      <w:pPr>
        <w:ind w:firstLine="709"/>
        <w:jc w:val="center"/>
        <w:rPr>
          <w:b/>
          <w:highlight w:val="cyan"/>
        </w:rPr>
      </w:pPr>
    </w:p>
    <w:p w:rsidR="00187A3C" w:rsidRDefault="00187A3C" w:rsidP="0072051D">
      <w:pPr>
        <w:ind w:firstLine="709"/>
        <w:jc w:val="center"/>
        <w:rPr>
          <w:b/>
          <w:highlight w:val="cyan"/>
        </w:rPr>
      </w:pPr>
    </w:p>
    <w:p w:rsidR="00187A3C" w:rsidRDefault="00187A3C" w:rsidP="0072051D">
      <w:pPr>
        <w:ind w:firstLine="709"/>
        <w:jc w:val="center"/>
        <w:rPr>
          <w:b/>
          <w:highlight w:val="cyan"/>
        </w:rPr>
      </w:pPr>
    </w:p>
    <w:p w:rsidR="00187A3C" w:rsidRDefault="00187A3C" w:rsidP="0072051D">
      <w:pPr>
        <w:ind w:firstLine="709"/>
        <w:jc w:val="center"/>
        <w:rPr>
          <w:b/>
          <w:highlight w:val="cyan"/>
        </w:rPr>
      </w:pPr>
    </w:p>
    <w:p w:rsidR="00187A3C" w:rsidRDefault="00187A3C" w:rsidP="0072051D">
      <w:pPr>
        <w:ind w:firstLine="709"/>
        <w:jc w:val="center"/>
        <w:rPr>
          <w:b/>
          <w:highlight w:val="cyan"/>
        </w:rPr>
      </w:pPr>
    </w:p>
    <w:p w:rsidR="00187A3C" w:rsidRDefault="00187A3C" w:rsidP="0072051D">
      <w:pPr>
        <w:ind w:firstLine="709"/>
        <w:jc w:val="center"/>
        <w:rPr>
          <w:b/>
          <w:highlight w:val="cyan"/>
        </w:rPr>
      </w:pPr>
    </w:p>
    <w:p w:rsidR="0072051D" w:rsidRPr="00E15EA2" w:rsidRDefault="0072051D" w:rsidP="0072051D">
      <w:pPr>
        <w:ind w:firstLine="709"/>
        <w:jc w:val="center"/>
        <w:rPr>
          <w:b/>
        </w:rPr>
      </w:pPr>
      <w:r w:rsidRPr="00E15EA2">
        <w:rPr>
          <w:b/>
        </w:rPr>
        <w:t>Структура расходов бюджета в 202</w:t>
      </w:r>
      <w:r w:rsidR="00CC453D" w:rsidRPr="00CC453D">
        <w:rPr>
          <w:b/>
        </w:rPr>
        <w:t xml:space="preserve">5 </w:t>
      </w:r>
      <w:r w:rsidRPr="00E15EA2">
        <w:rPr>
          <w:b/>
        </w:rPr>
        <w:t>-</w:t>
      </w:r>
      <w:r w:rsidR="00CC453D" w:rsidRPr="00CC453D">
        <w:rPr>
          <w:b/>
        </w:rPr>
        <w:t xml:space="preserve"> </w:t>
      </w:r>
      <w:r w:rsidRPr="00E15EA2">
        <w:rPr>
          <w:b/>
        </w:rPr>
        <w:t>202</w:t>
      </w:r>
      <w:r w:rsidR="00CC453D" w:rsidRPr="00CC453D">
        <w:rPr>
          <w:b/>
        </w:rPr>
        <w:t>7</w:t>
      </w:r>
      <w:r w:rsidRPr="00E15EA2">
        <w:rPr>
          <w:b/>
        </w:rPr>
        <w:t xml:space="preserve"> гг.</w:t>
      </w:r>
    </w:p>
    <w:tbl>
      <w:tblPr>
        <w:tblW w:w="10360" w:type="dxa"/>
        <w:tblInd w:w="96" w:type="dxa"/>
        <w:tblLook w:val="04A0"/>
      </w:tblPr>
      <w:tblGrid>
        <w:gridCol w:w="787"/>
        <w:gridCol w:w="3620"/>
        <w:gridCol w:w="1134"/>
        <w:gridCol w:w="832"/>
        <w:gridCol w:w="1116"/>
        <w:gridCol w:w="868"/>
        <w:gridCol w:w="1125"/>
        <w:gridCol w:w="878"/>
      </w:tblGrid>
      <w:tr w:rsidR="004F4AEB" w:rsidRPr="00E15EA2" w:rsidTr="00B3092C">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4AEB" w:rsidRPr="00E15EA2" w:rsidRDefault="004F4AEB" w:rsidP="005E03C9">
            <w:pPr>
              <w:jc w:val="center"/>
              <w:rPr>
                <w:color w:val="000000"/>
                <w:sz w:val="20"/>
                <w:szCs w:val="20"/>
              </w:rPr>
            </w:pPr>
            <w:r w:rsidRPr="00E15EA2">
              <w:rPr>
                <w:color w:val="000000"/>
                <w:sz w:val="20"/>
                <w:szCs w:val="20"/>
              </w:rPr>
              <w:t>Раздел</w:t>
            </w:r>
          </w:p>
        </w:tc>
        <w:tc>
          <w:tcPr>
            <w:tcW w:w="3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4AEB" w:rsidRPr="00E15EA2" w:rsidRDefault="004F4AEB" w:rsidP="005E03C9">
            <w:pPr>
              <w:jc w:val="center"/>
              <w:rPr>
                <w:color w:val="000000"/>
                <w:sz w:val="20"/>
                <w:szCs w:val="20"/>
              </w:rPr>
            </w:pPr>
            <w:r w:rsidRPr="00E15EA2">
              <w:rPr>
                <w:color w:val="000000"/>
                <w:sz w:val="20"/>
                <w:szCs w:val="20"/>
              </w:rPr>
              <w:t>Наименование разделов функциональной классификации расходов</w:t>
            </w:r>
          </w:p>
        </w:tc>
        <w:tc>
          <w:tcPr>
            <w:tcW w:w="1966" w:type="dxa"/>
            <w:gridSpan w:val="2"/>
            <w:tcBorders>
              <w:top w:val="single" w:sz="4" w:space="0" w:color="auto"/>
              <w:left w:val="nil"/>
              <w:bottom w:val="single" w:sz="4" w:space="0" w:color="auto"/>
              <w:right w:val="single" w:sz="4" w:space="0" w:color="auto"/>
            </w:tcBorders>
            <w:shd w:val="clear" w:color="auto" w:fill="auto"/>
            <w:noWrap/>
            <w:vAlign w:val="center"/>
            <w:hideMark/>
          </w:tcPr>
          <w:p w:rsidR="004F4AEB" w:rsidRPr="00E15EA2" w:rsidRDefault="004F4AEB" w:rsidP="00CC453D">
            <w:pPr>
              <w:jc w:val="center"/>
              <w:rPr>
                <w:color w:val="000000"/>
                <w:sz w:val="20"/>
                <w:szCs w:val="20"/>
              </w:rPr>
            </w:pPr>
            <w:r w:rsidRPr="00E15EA2">
              <w:rPr>
                <w:color w:val="000000"/>
                <w:sz w:val="20"/>
                <w:szCs w:val="20"/>
              </w:rPr>
              <w:t>202</w:t>
            </w:r>
            <w:r w:rsidR="00CC453D">
              <w:rPr>
                <w:color w:val="000000"/>
                <w:sz w:val="20"/>
                <w:szCs w:val="20"/>
                <w:lang w:val="en-US"/>
              </w:rPr>
              <w:t>5</w:t>
            </w:r>
            <w:r w:rsidRPr="00E15EA2">
              <w:rPr>
                <w:color w:val="000000"/>
                <w:sz w:val="20"/>
                <w:szCs w:val="20"/>
              </w:rPr>
              <w:t xml:space="preserve"> год</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4F4AEB" w:rsidRPr="00E15EA2" w:rsidRDefault="004F4AEB" w:rsidP="00CC453D">
            <w:pPr>
              <w:jc w:val="center"/>
              <w:rPr>
                <w:color w:val="000000"/>
                <w:sz w:val="20"/>
                <w:szCs w:val="20"/>
              </w:rPr>
            </w:pPr>
            <w:r w:rsidRPr="00E15EA2">
              <w:rPr>
                <w:color w:val="000000"/>
                <w:sz w:val="20"/>
                <w:szCs w:val="20"/>
              </w:rPr>
              <w:t>202</w:t>
            </w:r>
            <w:r w:rsidR="00CC453D">
              <w:rPr>
                <w:color w:val="000000"/>
                <w:sz w:val="20"/>
                <w:szCs w:val="20"/>
                <w:lang w:val="en-US"/>
              </w:rPr>
              <w:t>6</w:t>
            </w:r>
            <w:r w:rsidRPr="00E15EA2">
              <w:rPr>
                <w:color w:val="000000"/>
                <w:sz w:val="20"/>
                <w:szCs w:val="20"/>
              </w:rPr>
              <w:t xml:space="preserve"> год</w:t>
            </w:r>
          </w:p>
        </w:tc>
        <w:tc>
          <w:tcPr>
            <w:tcW w:w="2003" w:type="dxa"/>
            <w:gridSpan w:val="2"/>
            <w:tcBorders>
              <w:top w:val="single" w:sz="4" w:space="0" w:color="auto"/>
              <w:left w:val="nil"/>
              <w:bottom w:val="single" w:sz="4" w:space="0" w:color="auto"/>
              <w:right w:val="single" w:sz="4" w:space="0" w:color="auto"/>
            </w:tcBorders>
            <w:shd w:val="clear" w:color="auto" w:fill="auto"/>
            <w:vAlign w:val="center"/>
            <w:hideMark/>
          </w:tcPr>
          <w:p w:rsidR="004F4AEB" w:rsidRPr="00E15EA2" w:rsidRDefault="004F4AEB" w:rsidP="00CC453D">
            <w:pPr>
              <w:jc w:val="center"/>
              <w:rPr>
                <w:color w:val="000000"/>
                <w:sz w:val="20"/>
                <w:szCs w:val="20"/>
              </w:rPr>
            </w:pPr>
            <w:r w:rsidRPr="00E15EA2">
              <w:rPr>
                <w:color w:val="000000"/>
                <w:sz w:val="20"/>
                <w:szCs w:val="20"/>
              </w:rPr>
              <w:t>202</w:t>
            </w:r>
            <w:r w:rsidR="00CC453D">
              <w:rPr>
                <w:color w:val="000000"/>
                <w:sz w:val="20"/>
                <w:szCs w:val="20"/>
                <w:lang w:val="en-US"/>
              </w:rPr>
              <w:t>7</w:t>
            </w:r>
            <w:r w:rsidRPr="00E15EA2">
              <w:rPr>
                <w:color w:val="000000"/>
                <w:sz w:val="20"/>
                <w:szCs w:val="20"/>
              </w:rPr>
              <w:t xml:space="preserve"> год</w:t>
            </w:r>
          </w:p>
        </w:tc>
      </w:tr>
      <w:tr w:rsidR="004F4AEB" w:rsidRPr="00E15EA2" w:rsidTr="00B3092C">
        <w:trPr>
          <w:cantSplit/>
          <w:trHeight w:val="1332"/>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F4AEB" w:rsidRPr="00E15EA2" w:rsidRDefault="004F4AEB" w:rsidP="005E03C9">
            <w:pPr>
              <w:jc w:val="center"/>
              <w:rPr>
                <w:color w:val="000000"/>
                <w:sz w:val="20"/>
                <w:szCs w:val="20"/>
              </w:rPr>
            </w:pPr>
          </w:p>
        </w:tc>
        <w:tc>
          <w:tcPr>
            <w:tcW w:w="36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F4AEB" w:rsidRPr="00E15EA2" w:rsidRDefault="004F4AEB" w:rsidP="005E03C9">
            <w:pPr>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textDirection w:val="btLr"/>
            <w:vAlign w:val="center"/>
            <w:hideMark/>
          </w:tcPr>
          <w:p w:rsidR="004F4AEB" w:rsidRPr="00E15EA2" w:rsidRDefault="004F4AEB" w:rsidP="005E03C9">
            <w:pPr>
              <w:jc w:val="center"/>
              <w:rPr>
                <w:color w:val="000000"/>
                <w:sz w:val="20"/>
                <w:szCs w:val="20"/>
              </w:rPr>
            </w:pPr>
            <w:r w:rsidRPr="00E15EA2">
              <w:rPr>
                <w:color w:val="000000"/>
                <w:sz w:val="20"/>
                <w:szCs w:val="20"/>
              </w:rPr>
              <w:t>Прогноз</w:t>
            </w:r>
          </w:p>
          <w:p w:rsidR="004F4AEB" w:rsidRPr="00E15EA2" w:rsidRDefault="004F4AEB" w:rsidP="005E03C9">
            <w:pPr>
              <w:jc w:val="center"/>
              <w:rPr>
                <w:color w:val="000000"/>
                <w:sz w:val="20"/>
                <w:szCs w:val="20"/>
              </w:rPr>
            </w:pPr>
            <w:r w:rsidRPr="00E15EA2">
              <w:rPr>
                <w:color w:val="000000"/>
                <w:sz w:val="20"/>
                <w:szCs w:val="20"/>
              </w:rPr>
              <w:t>(тыс. руб.)</w:t>
            </w:r>
          </w:p>
        </w:tc>
        <w:tc>
          <w:tcPr>
            <w:tcW w:w="832" w:type="dxa"/>
            <w:tcBorders>
              <w:top w:val="nil"/>
              <w:left w:val="nil"/>
              <w:bottom w:val="single" w:sz="4" w:space="0" w:color="auto"/>
              <w:right w:val="single" w:sz="4" w:space="0" w:color="auto"/>
            </w:tcBorders>
            <w:shd w:val="clear" w:color="auto" w:fill="auto"/>
            <w:textDirection w:val="btLr"/>
            <w:vAlign w:val="center"/>
            <w:hideMark/>
          </w:tcPr>
          <w:p w:rsidR="004F4AEB" w:rsidRPr="00E15EA2" w:rsidRDefault="004F4AEB" w:rsidP="005E03C9">
            <w:pPr>
              <w:jc w:val="center"/>
              <w:rPr>
                <w:color w:val="000000"/>
                <w:sz w:val="18"/>
                <w:szCs w:val="18"/>
              </w:rPr>
            </w:pPr>
            <w:r w:rsidRPr="00E15EA2">
              <w:rPr>
                <w:color w:val="000000"/>
                <w:sz w:val="18"/>
                <w:szCs w:val="18"/>
              </w:rPr>
              <w:t>Удельный вес в расходах (в %)</w:t>
            </w:r>
          </w:p>
        </w:tc>
        <w:tc>
          <w:tcPr>
            <w:tcW w:w="1116" w:type="dxa"/>
            <w:tcBorders>
              <w:top w:val="nil"/>
              <w:left w:val="nil"/>
              <w:bottom w:val="single" w:sz="4" w:space="0" w:color="auto"/>
              <w:right w:val="single" w:sz="4" w:space="0" w:color="auto"/>
            </w:tcBorders>
            <w:shd w:val="clear" w:color="auto" w:fill="auto"/>
            <w:textDirection w:val="btLr"/>
            <w:vAlign w:val="center"/>
            <w:hideMark/>
          </w:tcPr>
          <w:p w:rsidR="004F4AEB" w:rsidRPr="00E15EA2" w:rsidRDefault="004F4AEB" w:rsidP="005E03C9">
            <w:pPr>
              <w:jc w:val="center"/>
              <w:rPr>
                <w:color w:val="000000"/>
                <w:sz w:val="20"/>
                <w:szCs w:val="20"/>
              </w:rPr>
            </w:pPr>
            <w:r w:rsidRPr="00E15EA2">
              <w:rPr>
                <w:color w:val="000000"/>
                <w:sz w:val="20"/>
                <w:szCs w:val="20"/>
              </w:rPr>
              <w:t>Прогноз</w:t>
            </w:r>
          </w:p>
          <w:p w:rsidR="004F4AEB" w:rsidRPr="00E15EA2" w:rsidRDefault="004F4AEB" w:rsidP="005E03C9">
            <w:pPr>
              <w:jc w:val="center"/>
              <w:rPr>
                <w:color w:val="000000"/>
                <w:sz w:val="20"/>
                <w:szCs w:val="20"/>
              </w:rPr>
            </w:pPr>
            <w:r w:rsidRPr="00E15EA2">
              <w:rPr>
                <w:color w:val="000000"/>
                <w:sz w:val="20"/>
                <w:szCs w:val="20"/>
              </w:rPr>
              <w:t>(тыс. руб.)</w:t>
            </w:r>
          </w:p>
        </w:tc>
        <w:tc>
          <w:tcPr>
            <w:tcW w:w="868" w:type="dxa"/>
            <w:tcBorders>
              <w:top w:val="nil"/>
              <w:left w:val="nil"/>
              <w:bottom w:val="single" w:sz="4" w:space="0" w:color="auto"/>
              <w:right w:val="single" w:sz="4" w:space="0" w:color="auto"/>
            </w:tcBorders>
            <w:shd w:val="clear" w:color="auto" w:fill="auto"/>
            <w:textDirection w:val="btLr"/>
            <w:vAlign w:val="center"/>
            <w:hideMark/>
          </w:tcPr>
          <w:p w:rsidR="004F4AEB" w:rsidRPr="00E15EA2" w:rsidRDefault="004F4AEB" w:rsidP="005E03C9">
            <w:pPr>
              <w:jc w:val="center"/>
              <w:rPr>
                <w:color w:val="000000"/>
                <w:sz w:val="18"/>
                <w:szCs w:val="18"/>
              </w:rPr>
            </w:pPr>
            <w:r w:rsidRPr="00E15EA2">
              <w:rPr>
                <w:color w:val="000000"/>
                <w:sz w:val="18"/>
                <w:szCs w:val="18"/>
              </w:rPr>
              <w:t>Удельный вес в расходах (в %)</w:t>
            </w:r>
          </w:p>
        </w:tc>
        <w:tc>
          <w:tcPr>
            <w:tcW w:w="1125" w:type="dxa"/>
            <w:tcBorders>
              <w:top w:val="nil"/>
              <w:left w:val="nil"/>
              <w:bottom w:val="single" w:sz="4" w:space="0" w:color="auto"/>
              <w:right w:val="single" w:sz="4" w:space="0" w:color="auto"/>
            </w:tcBorders>
            <w:shd w:val="clear" w:color="auto" w:fill="auto"/>
            <w:textDirection w:val="btLr"/>
            <w:vAlign w:val="center"/>
            <w:hideMark/>
          </w:tcPr>
          <w:p w:rsidR="004F4AEB" w:rsidRPr="00E15EA2" w:rsidRDefault="004F4AEB" w:rsidP="005E03C9">
            <w:pPr>
              <w:jc w:val="center"/>
              <w:rPr>
                <w:color w:val="000000"/>
                <w:sz w:val="20"/>
                <w:szCs w:val="20"/>
              </w:rPr>
            </w:pPr>
            <w:r w:rsidRPr="00E15EA2">
              <w:rPr>
                <w:color w:val="000000"/>
                <w:sz w:val="20"/>
                <w:szCs w:val="20"/>
              </w:rPr>
              <w:t>Прогноз</w:t>
            </w:r>
          </w:p>
          <w:p w:rsidR="004F4AEB" w:rsidRPr="00E15EA2" w:rsidRDefault="004F4AEB" w:rsidP="005E03C9">
            <w:pPr>
              <w:jc w:val="center"/>
              <w:rPr>
                <w:color w:val="000000"/>
                <w:sz w:val="20"/>
                <w:szCs w:val="20"/>
              </w:rPr>
            </w:pPr>
            <w:r w:rsidRPr="00E15EA2">
              <w:rPr>
                <w:color w:val="000000"/>
                <w:sz w:val="20"/>
                <w:szCs w:val="20"/>
              </w:rPr>
              <w:t>(тыс. руб.)</w:t>
            </w:r>
          </w:p>
        </w:tc>
        <w:tc>
          <w:tcPr>
            <w:tcW w:w="878" w:type="dxa"/>
            <w:tcBorders>
              <w:top w:val="nil"/>
              <w:left w:val="nil"/>
              <w:bottom w:val="single" w:sz="4" w:space="0" w:color="auto"/>
              <w:right w:val="single" w:sz="4" w:space="0" w:color="auto"/>
            </w:tcBorders>
            <w:shd w:val="clear" w:color="auto" w:fill="auto"/>
            <w:textDirection w:val="btLr"/>
            <w:vAlign w:val="center"/>
            <w:hideMark/>
          </w:tcPr>
          <w:p w:rsidR="004F4AEB" w:rsidRPr="00E15EA2" w:rsidRDefault="004F4AEB" w:rsidP="005E03C9">
            <w:pPr>
              <w:jc w:val="center"/>
              <w:rPr>
                <w:color w:val="000000"/>
                <w:sz w:val="18"/>
                <w:szCs w:val="18"/>
              </w:rPr>
            </w:pPr>
            <w:r w:rsidRPr="00E15EA2">
              <w:rPr>
                <w:color w:val="000000"/>
                <w:sz w:val="18"/>
                <w:szCs w:val="18"/>
              </w:rPr>
              <w:t>Удельный вес в расходах (в %)</w:t>
            </w:r>
          </w:p>
        </w:tc>
      </w:tr>
      <w:tr w:rsidR="00E15EA2" w:rsidRPr="004B2610" w:rsidTr="00CC453D">
        <w:trPr>
          <w:trHeight w:val="79"/>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15EA2" w:rsidRPr="00E15EA2" w:rsidRDefault="00E15EA2">
            <w:pPr>
              <w:jc w:val="center"/>
              <w:rPr>
                <w:bCs/>
                <w:sz w:val="22"/>
                <w:szCs w:val="22"/>
              </w:rPr>
            </w:pPr>
            <w:r w:rsidRPr="00E15EA2">
              <w:rPr>
                <w:bCs/>
                <w:sz w:val="22"/>
                <w:szCs w:val="22"/>
              </w:rPr>
              <w:t>Итого</w:t>
            </w:r>
          </w:p>
        </w:tc>
        <w:tc>
          <w:tcPr>
            <w:tcW w:w="3620" w:type="dxa"/>
            <w:tcBorders>
              <w:top w:val="nil"/>
              <w:left w:val="nil"/>
              <w:bottom w:val="single" w:sz="4" w:space="0" w:color="auto"/>
              <w:right w:val="single" w:sz="4" w:space="0" w:color="auto"/>
            </w:tcBorders>
            <w:shd w:val="clear" w:color="auto" w:fill="auto"/>
            <w:vAlign w:val="bottom"/>
            <w:hideMark/>
          </w:tcPr>
          <w:p w:rsidR="00E15EA2" w:rsidRPr="00E15EA2" w:rsidRDefault="00E15EA2">
            <w:pPr>
              <w:rPr>
                <w:bCs/>
                <w:sz w:val="22"/>
                <w:szCs w:val="22"/>
              </w:rPr>
            </w:pPr>
            <w:r w:rsidRPr="00E15EA2">
              <w:rPr>
                <w:bCs/>
                <w:sz w:val="22"/>
                <w:szCs w:val="22"/>
              </w:rPr>
              <w:t> </w:t>
            </w:r>
          </w:p>
        </w:tc>
        <w:tc>
          <w:tcPr>
            <w:tcW w:w="1134" w:type="dxa"/>
            <w:tcBorders>
              <w:top w:val="nil"/>
              <w:left w:val="nil"/>
              <w:bottom w:val="single" w:sz="4" w:space="0" w:color="auto"/>
              <w:right w:val="single" w:sz="4" w:space="0" w:color="auto"/>
            </w:tcBorders>
            <w:shd w:val="clear" w:color="auto" w:fill="auto"/>
            <w:vAlign w:val="bottom"/>
            <w:hideMark/>
          </w:tcPr>
          <w:p w:rsidR="00E15EA2" w:rsidRPr="00E15EA2" w:rsidRDefault="00E15EA2">
            <w:pPr>
              <w:jc w:val="right"/>
              <w:rPr>
                <w:bCs/>
                <w:sz w:val="22"/>
                <w:szCs w:val="22"/>
              </w:rPr>
            </w:pPr>
            <w:r w:rsidRPr="00E15EA2">
              <w:rPr>
                <w:bCs/>
                <w:sz w:val="22"/>
                <w:szCs w:val="22"/>
              </w:rPr>
              <w:t>973 880,2</w:t>
            </w:r>
          </w:p>
        </w:tc>
        <w:tc>
          <w:tcPr>
            <w:tcW w:w="832" w:type="dxa"/>
            <w:tcBorders>
              <w:top w:val="nil"/>
              <w:left w:val="nil"/>
              <w:bottom w:val="single" w:sz="4" w:space="0" w:color="auto"/>
              <w:right w:val="single" w:sz="4" w:space="0" w:color="auto"/>
            </w:tcBorders>
            <w:shd w:val="clear" w:color="auto" w:fill="auto"/>
            <w:vAlign w:val="bottom"/>
            <w:hideMark/>
          </w:tcPr>
          <w:p w:rsidR="00E15EA2" w:rsidRPr="00E15EA2" w:rsidRDefault="00E15EA2">
            <w:pPr>
              <w:jc w:val="right"/>
              <w:rPr>
                <w:bCs/>
                <w:sz w:val="22"/>
                <w:szCs w:val="22"/>
              </w:rPr>
            </w:pPr>
            <w:r w:rsidRPr="00E15EA2">
              <w:rPr>
                <w:bCs/>
                <w:sz w:val="22"/>
                <w:szCs w:val="22"/>
              </w:rPr>
              <w:t>100,00</w:t>
            </w:r>
          </w:p>
        </w:tc>
        <w:tc>
          <w:tcPr>
            <w:tcW w:w="1116" w:type="dxa"/>
            <w:tcBorders>
              <w:top w:val="nil"/>
              <w:left w:val="nil"/>
              <w:bottom w:val="single" w:sz="4" w:space="0" w:color="auto"/>
              <w:right w:val="single" w:sz="4" w:space="0" w:color="auto"/>
            </w:tcBorders>
            <w:shd w:val="clear" w:color="auto" w:fill="auto"/>
            <w:vAlign w:val="bottom"/>
            <w:hideMark/>
          </w:tcPr>
          <w:p w:rsidR="00E15EA2" w:rsidRPr="00E15EA2" w:rsidRDefault="00E15EA2">
            <w:pPr>
              <w:jc w:val="right"/>
              <w:rPr>
                <w:bCs/>
                <w:sz w:val="22"/>
                <w:szCs w:val="22"/>
              </w:rPr>
            </w:pPr>
            <w:r w:rsidRPr="00E15EA2">
              <w:rPr>
                <w:bCs/>
                <w:sz w:val="22"/>
                <w:szCs w:val="22"/>
              </w:rPr>
              <w:t>942 520,5</w:t>
            </w:r>
          </w:p>
        </w:tc>
        <w:tc>
          <w:tcPr>
            <w:tcW w:w="868" w:type="dxa"/>
            <w:tcBorders>
              <w:top w:val="nil"/>
              <w:left w:val="nil"/>
              <w:bottom w:val="single" w:sz="4" w:space="0" w:color="auto"/>
              <w:right w:val="single" w:sz="4" w:space="0" w:color="auto"/>
            </w:tcBorders>
            <w:shd w:val="clear" w:color="auto" w:fill="auto"/>
            <w:vAlign w:val="bottom"/>
            <w:hideMark/>
          </w:tcPr>
          <w:p w:rsidR="00E15EA2" w:rsidRPr="00E15EA2" w:rsidRDefault="00E15EA2">
            <w:pPr>
              <w:jc w:val="right"/>
              <w:rPr>
                <w:bCs/>
                <w:sz w:val="22"/>
                <w:szCs w:val="22"/>
              </w:rPr>
            </w:pPr>
            <w:r w:rsidRPr="00E15EA2">
              <w:rPr>
                <w:bCs/>
                <w:sz w:val="22"/>
                <w:szCs w:val="22"/>
              </w:rPr>
              <w:t>100,00</w:t>
            </w:r>
          </w:p>
        </w:tc>
        <w:tc>
          <w:tcPr>
            <w:tcW w:w="1125" w:type="dxa"/>
            <w:tcBorders>
              <w:top w:val="nil"/>
              <w:left w:val="nil"/>
              <w:bottom w:val="single" w:sz="4" w:space="0" w:color="auto"/>
              <w:right w:val="single" w:sz="4" w:space="0" w:color="auto"/>
            </w:tcBorders>
            <w:shd w:val="clear" w:color="auto" w:fill="auto"/>
            <w:noWrap/>
            <w:vAlign w:val="bottom"/>
            <w:hideMark/>
          </w:tcPr>
          <w:p w:rsidR="00E15EA2" w:rsidRPr="00E15EA2" w:rsidRDefault="00E15EA2">
            <w:pPr>
              <w:jc w:val="right"/>
              <w:rPr>
                <w:bCs/>
                <w:sz w:val="22"/>
                <w:szCs w:val="22"/>
              </w:rPr>
            </w:pPr>
            <w:r w:rsidRPr="00E15EA2">
              <w:rPr>
                <w:bCs/>
                <w:sz w:val="22"/>
                <w:szCs w:val="22"/>
              </w:rPr>
              <w:t>931 205,6</w:t>
            </w:r>
          </w:p>
        </w:tc>
        <w:tc>
          <w:tcPr>
            <w:tcW w:w="878" w:type="dxa"/>
            <w:tcBorders>
              <w:top w:val="nil"/>
              <w:left w:val="nil"/>
              <w:bottom w:val="single" w:sz="4" w:space="0" w:color="auto"/>
              <w:right w:val="single" w:sz="4" w:space="0" w:color="auto"/>
            </w:tcBorders>
            <w:shd w:val="clear" w:color="auto" w:fill="auto"/>
            <w:vAlign w:val="bottom"/>
            <w:hideMark/>
          </w:tcPr>
          <w:p w:rsidR="00E15EA2" w:rsidRPr="00E15EA2" w:rsidRDefault="00E15EA2">
            <w:pPr>
              <w:jc w:val="right"/>
              <w:rPr>
                <w:bCs/>
                <w:sz w:val="22"/>
                <w:szCs w:val="22"/>
              </w:rPr>
            </w:pPr>
            <w:r w:rsidRPr="00E15EA2">
              <w:rPr>
                <w:bCs/>
                <w:sz w:val="22"/>
                <w:szCs w:val="22"/>
              </w:rPr>
              <w:t>100,00</w:t>
            </w:r>
          </w:p>
        </w:tc>
      </w:tr>
      <w:tr w:rsidR="00E15EA2" w:rsidRPr="004B2610" w:rsidTr="00CC453D">
        <w:trPr>
          <w:trHeight w:val="18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15EA2" w:rsidRPr="00E15EA2" w:rsidRDefault="00E15EA2">
            <w:pPr>
              <w:jc w:val="center"/>
              <w:rPr>
                <w:bCs/>
                <w:sz w:val="22"/>
                <w:szCs w:val="22"/>
              </w:rPr>
            </w:pPr>
            <w:r w:rsidRPr="00E15EA2">
              <w:rPr>
                <w:bCs/>
                <w:sz w:val="22"/>
                <w:szCs w:val="22"/>
              </w:rPr>
              <w:t>0100</w:t>
            </w:r>
          </w:p>
        </w:tc>
        <w:tc>
          <w:tcPr>
            <w:tcW w:w="3620" w:type="dxa"/>
            <w:tcBorders>
              <w:top w:val="nil"/>
              <w:left w:val="nil"/>
              <w:bottom w:val="single" w:sz="4" w:space="0" w:color="auto"/>
              <w:right w:val="single" w:sz="4" w:space="0" w:color="auto"/>
            </w:tcBorders>
            <w:shd w:val="clear" w:color="auto" w:fill="auto"/>
            <w:vAlign w:val="center"/>
            <w:hideMark/>
          </w:tcPr>
          <w:p w:rsidR="00E15EA2" w:rsidRPr="00E15EA2" w:rsidRDefault="00E15EA2">
            <w:pPr>
              <w:rPr>
                <w:bCs/>
                <w:sz w:val="22"/>
                <w:szCs w:val="22"/>
              </w:rPr>
            </w:pPr>
            <w:r w:rsidRPr="00E15EA2">
              <w:rPr>
                <w:bCs/>
                <w:sz w:val="22"/>
                <w:szCs w:val="22"/>
              </w:rPr>
              <w:t>ОБЩЕГОСУДАРСТВЕННЫЕ ВОПРОСЫ</w:t>
            </w:r>
          </w:p>
        </w:tc>
        <w:tc>
          <w:tcPr>
            <w:tcW w:w="1134"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114 023,8</w:t>
            </w:r>
          </w:p>
        </w:tc>
        <w:tc>
          <w:tcPr>
            <w:tcW w:w="832"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11,71</w:t>
            </w:r>
          </w:p>
        </w:tc>
        <w:tc>
          <w:tcPr>
            <w:tcW w:w="1116"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111 023,8</w:t>
            </w:r>
          </w:p>
        </w:tc>
        <w:tc>
          <w:tcPr>
            <w:tcW w:w="868"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11,78</w:t>
            </w:r>
          </w:p>
        </w:tc>
        <w:tc>
          <w:tcPr>
            <w:tcW w:w="1125" w:type="dxa"/>
            <w:tcBorders>
              <w:top w:val="nil"/>
              <w:left w:val="nil"/>
              <w:bottom w:val="single" w:sz="4" w:space="0" w:color="auto"/>
              <w:right w:val="single" w:sz="4" w:space="0" w:color="auto"/>
            </w:tcBorders>
            <w:shd w:val="clear" w:color="auto" w:fill="auto"/>
            <w:noWrap/>
            <w:vAlign w:val="center"/>
            <w:hideMark/>
          </w:tcPr>
          <w:p w:rsidR="00E15EA2" w:rsidRPr="00E15EA2" w:rsidRDefault="00E15EA2">
            <w:pPr>
              <w:jc w:val="right"/>
              <w:rPr>
                <w:bCs/>
                <w:sz w:val="22"/>
                <w:szCs w:val="22"/>
              </w:rPr>
            </w:pPr>
            <w:r w:rsidRPr="00E15EA2">
              <w:rPr>
                <w:bCs/>
                <w:sz w:val="22"/>
                <w:szCs w:val="22"/>
              </w:rPr>
              <w:t>111 023,8</w:t>
            </w:r>
          </w:p>
        </w:tc>
        <w:tc>
          <w:tcPr>
            <w:tcW w:w="878"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11,92</w:t>
            </w:r>
          </w:p>
        </w:tc>
      </w:tr>
      <w:tr w:rsidR="00E15EA2" w:rsidRPr="004B2610" w:rsidTr="00CC453D">
        <w:trPr>
          <w:trHeight w:val="4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15EA2" w:rsidRPr="00E15EA2" w:rsidRDefault="00E15EA2">
            <w:pPr>
              <w:jc w:val="center"/>
              <w:rPr>
                <w:bCs/>
                <w:sz w:val="22"/>
                <w:szCs w:val="22"/>
              </w:rPr>
            </w:pPr>
            <w:r w:rsidRPr="00E15EA2">
              <w:rPr>
                <w:bCs/>
                <w:sz w:val="22"/>
                <w:szCs w:val="22"/>
              </w:rPr>
              <w:t>0200</w:t>
            </w:r>
          </w:p>
        </w:tc>
        <w:tc>
          <w:tcPr>
            <w:tcW w:w="3620" w:type="dxa"/>
            <w:tcBorders>
              <w:top w:val="nil"/>
              <w:left w:val="nil"/>
              <w:bottom w:val="single" w:sz="4" w:space="0" w:color="auto"/>
              <w:right w:val="single" w:sz="4" w:space="0" w:color="auto"/>
            </w:tcBorders>
            <w:shd w:val="clear" w:color="auto" w:fill="auto"/>
            <w:vAlign w:val="center"/>
            <w:hideMark/>
          </w:tcPr>
          <w:p w:rsidR="00E15EA2" w:rsidRPr="00E15EA2" w:rsidRDefault="00E15EA2">
            <w:pPr>
              <w:rPr>
                <w:bCs/>
                <w:sz w:val="22"/>
                <w:szCs w:val="22"/>
              </w:rPr>
            </w:pPr>
            <w:r w:rsidRPr="00E15EA2">
              <w:rPr>
                <w:bCs/>
                <w:sz w:val="22"/>
                <w:szCs w:val="22"/>
              </w:rPr>
              <w:t>НАЦИОНАЛЬНАЯ ОБОРОНА</w:t>
            </w:r>
          </w:p>
        </w:tc>
        <w:tc>
          <w:tcPr>
            <w:tcW w:w="1134"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262,0</w:t>
            </w:r>
          </w:p>
        </w:tc>
        <w:tc>
          <w:tcPr>
            <w:tcW w:w="832"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0,03</w:t>
            </w:r>
          </w:p>
        </w:tc>
        <w:tc>
          <w:tcPr>
            <w:tcW w:w="1116"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262,0</w:t>
            </w:r>
          </w:p>
        </w:tc>
        <w:tc>
          <w:tcPr>
            <w:tcW w:w="868"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0,03</w:t>
            </w:r>
          </w:p>
        </w:tc>
        <w:tc>
          <w:tcPr>
            <w:tcW w:w="1125" w:type="dxa"/>
            <w:tcBorders>
              <w:top w:val="nil"/>
              <w:left w:val="nil"/>
              <w:bottom w:val="single" w:sz="4" w:space="0" w:color="auto"/>
              <w:right w:val="single" w:sz="4" w:space="0" w:color="auto"/>
            </w:tcBorders>
            <w:shd w:val="clear" w:color="auto" w:fill="auto"/>
            <w:noWrap/>
            <w:vAlign w:val="center"/>
            <w:hideMark/>
          </w:tcPr>
          <w:p w:rsidR="00E15EA2" w:rsidRPr="00E15EA2" w:rsidRDefault="00E15EA2">
            <w:pPr>
              <w:jc w:val="right"/>
              <w:rPr>
                <w:bCs/>
                <w:sz w:val="22"/>
                <w:szCs w:val="22"/>
              </w:rPr>
            </w:pPr>
            <w:r w:rsidRPr="00E15EA2">
              <w:rPr>
                <w:bCs/>
                <w:sz w:val="22"/>
                <w:szCs w:val="22"/>
              </w:rPr>
              <w:t>262,0</w:t>
            </w:r>
          </w:p>
        </w:tc>
        <w:tc>
          <w:tcPr>
            <w:tcW w:w="878"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0,03</w:t>
            </w:r>
          </w:p>
        </w:tc>
      </w:tr>
      <w:tr w:rsidR="00E15EA2" w:rsidRPr="004B2610" w:rsidTr="00CC453D">
        <w:trPr>
          <w:trHeight w:val="21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15EA2" w:rsidRPr="00E15EA2" w:rsidRDefault="00E15EA2">
            <w:pPr>
              <w:jc w:val="center"/>
              <w:rPr>
                <w:bCs/>
                <w:sz w:val="22"/>
                <w:szCs w:val="22"/>
              </w:rPr>
            </w:pPr>
            <w:r w:rsidRPr="00E15EA2">
              <w:rPr>
                <w:bCs/>
                <w:sz w:val="22"/>
                <w:szCs w:val="22"/>
              </w:rPr>
              <w:t>0300</w:t>
            </w:r>
          </w:p>
        </w:tc>
        <w:tc>
          <w:tcPr>
            <w:tcW w:w="3620" w:type="dxa"/>
            <w:tcBorders>
              <w:top w:val="nil"/>
              <w:left w:val="nil"/>
              <w:bottom w:val="single" w:sz="4" w:space="0" w:color="auto"/>
              <w:right w:val="single" w:sz="4" w:space="0" w:color="auto"/>
            </w:tcBorders>
            <w:shd w:val="clear" w:color="auto" w:fill="auto"/>
            <w:vAlign w:val="center"/>
            <w:hideMark/>
          </w:tcPr>
          <w:p w:rsidR="00E15EA2" w:rsidRPr="00E15EA2" w:rsidRDefault="00E15EA2">
            <w:pPr>
              <w:rPr>
                <w:bCs/>
                <w:sz w:val="22"/>
                <w:szCs w:val="22"/>
              </w:rPr>
            </w:pPr>
            <w:r w:rsidRPr="00E15EA2">
              <w:rPr>
                <w:bCs/>
                <w:sz w:val="22"/>
                <w:szCs w:val="22"/>
              </w:rPr>
              <w:t>НАЦИОНАЛЬНАЯ БЕЗОПАСНОСТЬ И ПРАВООХРАНИТЕЛЬНАЯ ДЕЯТЕЛЬНОСТЬ</w:t>
            </w:r>
          </w:p>
        </w:tc>
        <w:tc>
          <w:tcPr>
            <w:tcW w:w="1134"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400,0</w:t>
            </w:r>
          </w:p>
        </w:tc>
        <w:tc>
          <w:tcPr>
            <w:tcW w:w="832"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0,04</w:t>
            </w:r>
          </w:p>
        </w:tc>
        <w:tc>
          <w:tcPr>
            <w:tcW w:w="1116"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400,0</w:t>
            </w:r>
          </w:p>
        </w:tc>
        <w:tc>
          <w:tcPr>
            <w:tcW w:w="868"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0,04</w:t>
            </w:r>
          </w:p>
        </w:tc>
        <w:tc>
          <w:tcPr>
            <w:tcW w:w="1125" w:type="dxa"/>
            <w:tcBorders>
              <w:top w:val="nil"/>
              <w:left w:val="nil"/>
              <w:bottom w:val="single" w:sz="4" w:space="0" w:color="auto"/>
              <w:right w:val="single" w:sz="4" w:space="0" w:color="auto"/>
            </w:tcBorders>
            <w:shd w:val="clear" w:color="auto" w:fill="auto"/>
            <w:noWrap/>
            <w:vAlign w:val="center"/>
            <w:hideMark/>
          </w:tcPr>
          <w:p w:rsidR="00E15EA2" w:rsidRPr="00E15EA2" w:rsidRDefault="00E15EA2">
            <w:pPr>
              <w:jc w:val="right"/>
              <w:rPr>
                <w:bCs/>
                <w:sz w:val="22"/>
                <w:szCs w:val="22"/>
              </w:rPr>
            </w:pPr>
            <w:r w:rsidRPr="00E15EA2">
              <w:rPr>
                <w:bCs/>
                <w:sz w:val="22"/>
                <w:szCs w:val="22"/>
              </w:rPr>
              <w:t>400,0</w:t>
            </w:r>
          </w:p>
        </w:tc>
        <w:tc>
          <w:tcPr>
            <w:tcW w:w="878"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0,04</w:t>
            </w:r>
          </w:p>
        </w:tc>
      </w:tr>
      <w:tr w:rsidR="00E15EA2" w:rsidRPr="004B2610" w:rsidTr="00CC453D">
        <w:trPr>
          <w:trHeight w:val="5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15EA2" w:rsidRPr="00E15EA2" w:rsidRDefault="00E15EA2">
            <w:pPr>
              <w:jc w:val="center"/>
              <w:rPr>
                <w:bCs/>
                <w:sz w:val="22"/>
                <w:szCs w:val="22"/>
              </w:rPr>
            </w:pPr>
            <w:r w:rsidRPr="00E15EA2">
              <w:rPr>
                <w:bCs/>
                <w:sz w:val="22"/>
                <w:szCs w:val="22"/>
              </w:rPr>
              <w:t>0400</w:t>
            </w:r>
          </w:p>
        </w:tc>
        <w:tc>
          <w:tcPr>
            <w:tcW w:w="3620" w:type="dxa"/>
            <w:tcBorders>
              <w:top w:val="nil"/>
              <w:left w:val="nil"/>
              <w:bottom w:val="single" w:sz="4" w:space="0" w:color="auto"/>
              <w:right w:val="single" w:sz="4" w:space="0" w:color="auto"/>
            </w:tcBorders>
            <w:shd w:val="clear" w:color="auto" w:fill="auto"/>
            <w:vAlign w:val="center"/>
            <w:hideMark/>
          </w:tcPr>
          <w:p w:rsidR="00E15EA2" w:rsidRPr="00E15EA2" w:rsidRDefault="00E15EA2">
            <w:pPr>
              <w:rPr>
                <w:bCs/>
                <w:sz w:val="22"/>
                <w:szCs w:val="22"/>
              </w:rPr>
            </w:pPr>
            <w:r w:rsidRPr="00E15EA2">
              <w:rPr>
                <w:bCs/>
                <w:sz w:val="22"/>
                <w:szCs w:val="22"/>
              </w:rPr>
              <w:t>НАЦИОНАЛЬНАЯ ЭКОНОМИКА</w:t>
            </w:r>
          </w:p>
        </w:tc>
        <w:tc>
          <w:tcPr>
            <w:tcW w:w="1134"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18 570,9</w:t>
            </w:r>
          </w:p>
        </w:tc>
        <w:tc>
          <w:tcPr>
            <w:tcW w:w="832"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1,91</w:t>
            </w:r>
          </w:p>
        </w:tc>
        <w:tc>
          <w:tcPr>
            <w:tcW w:w="1116"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18 564,0</w:t>
            </w:r>
          </w:p>
        </w:tc>
        <w:tc>
          <w:tcPr>
            <w:tcW w:w="868"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1,97</w:t>
            </w:r>
          </w:p>
        </w:tc>
        <w:tc>
          <w:tcPr>
            <w:tcW w:w="1125" w:type="dxa"/>
            <w:tcBorders>
              <w:top w:val="nil"/>
              <w:left w:val="nil"/>
              <w:bottom w:val="single" w:sz="4" w:space="0" w:color="auto"/>
              <w:right w:val="single" w:sz="4" w:space="0" w:color="auto"/>
            </w:tcBorders>
            <w:shd w:val="clear" w:color="auto" w:fill="auto"/>
            <w:noWrap/>
            <w:vAlign w:val="center"/>
            <w:hideMark/>
          </w:tcPr>
          <w:p w:rsidR="00E15EA2" w:rsidRPr="00E15EA2" w:rsidRDefault="00E15EA2">
            <w:pPr>
              <w:jc w:val="right"/>
              <w:rPr>
                <w:bCs/>
                <w:sz w:val="22"/>
                <w:szCs w:val="22"/>
              </w:rPr>
            </w:pPr>
            <w:r w:rsidRPr="00E15EA2">
              <w:rPr>
                <w:bCs/>
                <w:sz w:val="22"/>
                <w:szCs w:val="22"/>
              </w:rPr>
              <w:t>19 122,7</w:t>
            </w:r>
          </w:p>
        </w:tc>
        <w:tc>
          <w:tcPr>
            <w:tcW w:w="878"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2,05</w:t>
            </w:r>
          </w:p>
        </w:tc>
      </w:tr>
      <w:tr w:rsidR="00E15EA2" w:rsidRPr="004B2610" w:rsidTr="00CC453D">
        <w:trPr>
          <w:trHeight w:val="5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15EA2" w:rsidRPr="00E15EA2" w:rsidRDefault="00E15EA2">
            <w:pPr>
              <w:jc w:val="center"/>
              <w:rPr>
                <w:bCs/>
                <w:sz w:val="22"/>
                <w:szCs w:val="22"/>
              </w:rPr>
            </w:pPr>
            <w:r w:rsidRPr="00E15EA2">
              <w:rPr>
                <w:bCs/>
                <w:sz w:val="22"/>
                <w:szCs w:val="22"/>
              </w:rPr>
              <w:t>0500</w:t>
            </w:r>
          </w:p>
        </w:tc>
        <w:tc>
          <w:tcPr>
            <w:tcW w:w="3620" w:type="dxa"/>
            <w:tcBorders>
              <w:top w:val="nil"/>
              <w:left w:val="nil"/>
              <w:bottom w:val="single" w:sz="4" w:space="0" w:color="auto"/>
              <w:right w:val="single" w:sz="4" w:space="0" w:color="auto"/>
            </w:tcBorders>
            <w:shd w:val="clear" w:color="auto" w:fill="auto"/>
            <w:vAlign w:val="center"/>
            <w:hideMark/>
          </w:tcPr>
          <w:p w:rsidR="00E15EA2" w:rsidRPr="00E15EA2" w:rsidRDefault="00E15EA2">
            <w:pPr>
              <w:rPr>
                <w:bCs/>
                <w:sz w:val="22"/>
                <w:szCs w:val="22"/>
              </w:rPr>
            </w:pPr>
            <w:r w:rsidRPr="00E15EA2">
              <w:rPr>
                <w:bCs/>
                <w:sz w:val="22"/>
                <w:szCs w:val="22"/>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32 341,5</w:t>
            </w:r>
          </w:p>
        </w:tc>
        <w:tc>
          <w:tcPr>
            <w:tcW w:w="832"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3,32</w:t>
            </w:r>
          </w:p>
        </w:tc>
        <w:tc>
          <w:tcPr>
            <w:tcW w:w="1116"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31 214,7</w:t>
            </w:r>
          </w:p>
        </w:tc>
        <w:tc>
          <w:tcPr>
            <w:tcW w:w="868"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3,31</w:t>
            </w:r>
          </w:p>
        </w:tc>
        <w:tc>
          <w:tcPr>
            <w:tcW w:w="1125" w:type="dxa"/>
            <w:tcBorders>
              <w:top w:val="nil"/>
              <w:left w:val="nil"/>
              <w:bottom w:val="single" w:sz="4" w:space="0" w:color="auto"/>
              <w:right w:val="single" w:sz="4" w:space="0" w:color="auto"/>
            </w:tcBorders>
            <w:shd w:val="clear" w:color="auto" w:fill="auto"/>
            <w:noWrap/>
            <w:vAlign w:val="center"/>
            <w:hideMark/>
          </w:tcPr>
          <w:p w:rsidR="00E15EA2" w:rsidRPr="00E15EA2" w:rsidRDefault="00E15EA2">
            <w:pPr>
              <w:jc w:val="right"/>
              <w:rPr>
                <w:bCs/>
                <w:sz w:val="22"/>
                <w:szCs w:val="22"/>
              </w:rPr>
            </w:pPr>
            <w:r w:rsidRPr="00E15EA2">
              <w:rPr>
                <w:bCs/>
                <w:sz w:val="22"/>
                <w:szCs w:val="22"/>
              </w:rPr>
              <w:t>31 214,7</w:t>
            </w:r>
          </w:p>
        </w:tc>
        <w:tc>
          <w:tcPr>
            <w:tcW w:w="878"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3,35</w:t>
            </w:r>
          </w:p>
        </w:tc>
      </w:tr>
      <w:tr w:rsidR="00E15EA2" w:rsidRPr="004B2610" w:rsidTr="00CC453D">
        <w:trPr>
          <w:trHeight w:val="43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15EA2" w:rsidRPr="00E15EA2" w:rsidRDefault="00E15EA2">
            <w:pPr>
              <w:jc w:val="center"/>
              <w:rPr>
                <w:bCs/>
                <w:sz w:val="22"/>
                <w:szCs w:val="22"/>
              </w:rPr>
            </w:pPr>
            <w:r w:rsidRPr="00E15EA2">
              <w:rPr>
                <w:bCs/>
                <w:sz w:val="22"/>
                <w:szCs w:val="22"/>
              </w:rPr>
              <w:t>0600</w:t>
            </w:r>
          </w:p>
        </w:tc>
        <w:tc>
          <w:tcPr>
            <w:tcW w:w="3620" w:type="dxa"/>
            <w:tcBorders>
              <w:top w:val="nil"/>
              <w:left w:val="nil"/>
              <w:bottom w:val="single" w:sz="4" w:space="0" w:color="auto"/>
              <w:right w:val="single" w:sz="4" w:space="0" w:color="auto"/>
            </w:tcBorders>
            <w:shd w:val="clear" w:color="auto" w:fill="auto"/>
            <w:vAlign w:val="center"/>
            <w:hideMark/>
          </w:tcPr>
          <w:p w:rsidR="00E15EA2" w:rsidRPr="00E15EA2" w:rsidRDefault="00E15EA2">
            <w:pPr>
              <w:rPr>
                <w:bCs/>
                <w:sz w:val="22"/>
                <w:szCs w:val="22"/>
              </w:rPr>
            </w:pPr>
            <w:r w:rsidRPr="00E15EA2">
              <w:rPr>
                <w:bCs/>
                <w:sz w:val="22"/>
                <w:szCs w:val="22"/>
              </w:rPr>
              <w:t>ОХРАНА ОКРУЖАЮЩЕЙ СРЕДЫ</w:t>
            </w:r>
          </w:p>
        </w:tc>
        <w:tc>
          <w:tcPr>
            <w:tcW w:w="1134"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43 822,9</w:t>
            </w:r>
          </w:p>
        </w:tc>
        <w:tc>
          <w:tcPr>
            <w:tcW w:w="832"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4,50</w:t>
            </w:r>
          </w:p>
        </w:tc>
        <w:tc>
          <w:tcPr>
            <w:tcW w:w="1116"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43 834,6</w:t>
            </w:r>
          </w:p>
        </w:tc>
        <w:tc>
          <w:tcPr>
            <w:tcW w:w="868"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4,65</w:t>
            </w:r>
          </w:p>
        </w:tc>
        <w:tc>
          <w:tcPr>
            <w:tcW w:w="1125" w:type="dxa"/>
            <w:tcBorders>
              <w:top w:val="nil"/>
              <w:left w:val="nil"/>
              <w:bottom w:val="single" w:sz="4" w:space="0" w:color="auto"/>
              <w:right w:val="single" w:sz="4" w:space="0" w:color="auto"/>
            </w:tcBorders>
            <w:shd w:val="clear" w:color="auto" w:fill="auto"/>
            <w:noWrap/>
            <w:vAlign w:val="center"/>
            <w:hideMark/>
          </w:tcPr>
          <w:p w:rsidR="00E15EA2" w:rsidRPr="00E15EA2" w:rsidRDefault="00E15EA2">
            <w:pPr>
              <w:jc w:val="right"/>
              <w:rPr>
                <w:bCs/>
                <w:sz w:val="22"/>
                <w:szCs w:val="22"/>
              </w:rPr>
            </w:pPr>
            <w:r w:rsidRPr="00E15EA2">
              <w:rPr>
                <w:bCs/>
                <w:sz w:val="22"/>
                <w:szCs w:val="22"/>
              </w:rPr>
              <w:t>43 846,7</w:t>
            </w:r>
          </w:p>
        </w:tc>
        <w:tc>
          <w:tcPr>
            <w:tcW w:w="878"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4,71</w:t>
            </w:r>
          </w:p>
        </w:tc>
      </w:tr>
      <w:tr w:rsidR="00E15EA2" w:rsidRPr="004B2610" w:rsidTr="00CC453D">
        <w:trPr>
          <w:trHeight w:val="5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15EA2" w:rsidRPr="00E15EA2" w:rsidRDefault="00E15EA2">
            <w:pPr>
              <w:jc w:val="center"/>
              <w:rPr>
                <w:bCs/>
                <w:sz w:val="22"/>
                <w:szCs w:val="22"/>
              </w:rPr>
            </w:pPr>
            <w:r w:rsidRPr="00E15EA2">
              <w:rPr>
                <w:bCs/>
                <w:sz w:val="22"/>
                <w:szCs w:val="22"/>
              </w:rPr>
              <w:t>0700</w:t>
            </w:r>
          </w:p>
        </w:tc>
        <w:tc>
          <w:tcPr>
            <w:tcW w:w="3620" w:type="dxa"/>
            <w:tcBorders>
              <w:top w:val="nil"/>
              <w:left w:val="nil"/>
              <w:bottom w:val="single" w:sz="4" w:space="0" w:color="auto"/>
              <w:right w:val="single" w:sz="4" w:space="0" w:color="auto"/>
            </w:tcBorders>
            <w:shd w:val="clear" w:color="auto" w:fill="auto"/>
            <w:vAlign w:val="center"/>
            <w:hideMark/>
          </w:tcPr>
          <w:p w:rsidR="00E15EA2" w:rsidRPr="00E15EA2" w:rsidRDefault="00E15EA2">
            <w:pPr>
              <w:rPr>
                <w:bCs/>
                <w:sz w:val="22"/>
                <w:szCs w:val="22"/>
              </w:rPr>
            </w:pPr>
            <w:r w:rsidRPr="00E15EA2">
              <w:rPr>
                <w:bCs/>
                <w:sz w:val="22"/>
                <w:szCs w:val="22"/>
              </w:rPr>
              <w:t>ОБРАЗОВАНИЕ</w:t>
            </w:r>
          </w:p>
        </w:tc>
        <w:tc>
          <w:tcPr>
            <w:tcW w:w="1134"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615 866,9</w:t>
            </w:r>
          </w:p>
        </w:tc>
        <w:tc>
          <w:tcPr>
            <w:tcW w:w="832"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63,24</w:t>
            </w:r>
          </w:p>
        </w:tc>
        <w:tc>
          <w:tcPr>
            <w:tcW w:w="1116"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589 562,1</w:t>
            </w:r>
          </w:p>
        </w:tc>
        <w:tc>
          <w:tcPr>
            <w:tcW w:w="868"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62,55</w:t>
            </w:r>
          </w:p>
        </w:tc>
        <w:tc>
          <w:tcPr>
            <w:tcW w:w="1125" w:type="dxa"/>
            <w:tcBorders>
              <w:top w:val="nil"/>
              <w:left w:val="nil"/>
              <w:bottom w:val="single" w:sz="4" w:space="0" w:color="auto"/>
              <w:right w:val="single" w:sz="4" w:space="0" w:color="auto"/>
            </w:tcBorders>
            <w:shd w:val="clear" w:color="auto" w:fill="auto"/>
            <w:noWrap/>
            <w:vAlign w:val="center"/>
            <w:hideMark/>
          </w:tcPr>
          <w:p w:rsidR="00E15EA2" w:rsidRPr="00E15EA2" w:rsidRDefault="00E15EA2">
            <w:pPr>
              <w:jc w:val="right"/>
              <w:rPr>
                <w:bCs/>
                <w:sz w:val="22"/>
                <w:szCs w:val="22"/>
              </w:rPr>
            </w:pPr>
            <w:r w:rsidRPr="00E15EA2">
              <w:rPr>
                <w:bCs/>
                <w:sz w:val="22"/>
                <w:szCs w:val="22"/>
              </w:rPr>
              <w:t>578 191,0</w:t>
            </w:r>
          </w:p>
        </w:tc>
        <w:tc>
          <w:tcPr>
            <w:tcW w:w="878"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62,09</w:t>
            </w:r>
          </w:p>
        </w:tc>
      </w:tr>
      <w:tr w:rsidR="00E15EA2" w:rsidRPr="004B2610" w:rsidTr="00CC453D">
        <w:trPr>
          <w:trHeight w:val="24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15EA2" w:rsidRPr="00E15EA2" w:rsidRDefault="00E15EA2">
            <w:pPr>
              <w:jc w:val="center"/>
              <w:rPr>
                <w:bCs/>
                <w:sz w:val="22"/>
                <w:szCs w:val="22"/>
              </w:rPr>
            </w:pPr>
            <w:r w:rsidRPr="00E15EA2">
              <w:rPr>
                <w:bCs/>
                <w:sz w:val="22"/>
                <w:szCs w:val="22"/>
              </w:rPr>
              <w:t>0800</w:t>
            </w:r>
          </w:p>
        </w:tc>
        <w:tc>
          <w:tcPr>
            <w:tcW w:w="3620" w:type="dxa"/>
            <w:tcBorders>
              <w:top w:val="nil"/>
              <w:left w:val="nil"/>
              <w:bottom w:val="single" w:sz="4" w:space="0" w:color="auto"/>
              <w:right w:val="single" w:sz="4" w:space="0" w:color="auto"/>
            </w:tcBorders>
            <w:shd w:val="clear" w:color="auto" w:fill="auto"/>
            <w:vAlign w:val="center"/>
            <w:hideMark/>
          </w:tcPr>
          <w:p w:rsidR="00E15EA2" w:rsidRPr="00E15EA2" w:rsidRDefault="00E15EA2">
            <w:pPr>
              <w:rPr>
                <w:bCs/>
                <w:sz w:val="22"/>
                <w:szCs w:val="22"/>
              </w:rPr>
            </w:pPr>
            <w:r w:rsidRPr="00E15EA2">
              <w:rPr>
                <w:bCs/>
                <w:sz w:val="22"/>
                <w:szCs w:val="22"/>
              </w:rPr>
              <w:t>КУЛЬТУРА, КИНЕМАТОГРАФИЯ</w:t>
            </w:r>
          </w:p>
        </w:tc>
        <w:tc>
          <w:tcPr>
            <w:tcW w:w="1134"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63 040,4</w:t>
            </w:r>
          </w:p>
        </w:tc>
        <w:tc>
          <w:tcPr>
            <w:tcW w:w="832"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6,47</w:t>
            </w:r>
          </w:p>
        </w:tc>
        <w:tc>
          <w:tcPr>
            <w:tcW w:w="1116"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63 029,7</w:t>
            </w:r>
          </w:p>
        </w:tc>
        <w:tc>
          <w:tcPr>
            <w:tcW w:w="868"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6,69</w:t>
            </w:r>
          </w:p>
        </w:tc>
        <w:tc>
          <w:tcPr>
            <w:tcW w:w="1125" w:type="dxa"/>
            <w:tcBorders>
              <w:top w:val="nil"/>
              <w:left w:val="nil"/>
              <w:bottom w:val="single" w:sz="4" w:space="0" w:color="auto"/>
              <w:right w:val="single" w:sz="4" w:space="0" w:color="auto"/>
            </w:tcBorders>
            <w:shd w:val="clear" w:color="auto" w:fill="auto"/>
            <w:noWrap/>
            <w:vAlign w:val="center"/>
            <w:hideMark/>
          </w:tcPr>
          <w:p w:rsidR="00E15EA2" w:rsidRPr="00E15EA2" w:rsidRDefault="00E15EA2">
            <w:pPr>
              <w:jc w:val="right"/>
              <w:rPr>
                <w:bCs/>
                <w:sz w:val="22"/>
                <w:szCs w:val="22"/>
              </w:rPr>
            </w:pPr>
            <w:r w:rsidRPr="00E15EA2">
              <w:rPr>
                <w:bCs/>
                <w:sz w:val="22"/>
                <w:szCs w:val="22"/>
              </w:rPr>
              <w:t>63 029,7</w:t>
            </w:r>
          </w:p>
        </w:tc>
        <w:tc>
          <w:tcPr>
            <w:tcW w:w="878"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6,77</w:t>
            </w:r>
          </w:p>
        </w:tc>
      </w:tr>
      <w:tr w:rsidR="00E15EA2" w:rsidRPr="004B2610" w:rsidTr="00CC453D">
        <w:trPr>
          <w:trHeight w:val="29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15EA2" w:rsidRPr="00E15EA2" w:rsidRDefault="00E15EA2">
            <w:pPr>
              <w:jc w:val="center"/>
              <w:rPr>
                <w:bCs/>
                <w:sz w:val="22"/>
                <w:szCs w:val="22"/>
              </w:rPr>
            </w:pPr>
            <w:r w:rsidRPr="00E15EA2">
              <w:rPr>
                <w:bCs/>
                <w:sz w:val="22"/>
                <w:szCs w:val="22"/>
              </w:rPr>
              <w:t>1000</w:t>
            </w:r>
          </w:p>
        </w:tc>
        <w:tc>
          <w:tcPr>
            <w:tcW w:w="3620" w:type="dxa"/>
            <w:tcBorders>
              <w:top w:val="nil"/>
              <w:left w:val="nil"/>
              <w:bottom w:val="single" w:sz="4" w:space="0" w:color="auto"/>
              <w:right w:val="single" w:sz="4" w:space="0" w:color="auto"/>
            </w:tcBorders>
            <w:shd w:val="clear" w:color="auto" w:fill="auto"/>
            <w:vAlign w:val="center"/>
            <w:hideMark/>
          </w:tcPr>
          <w:p w:rsidR="00E15EA2" w:rsidRPr="00E15EA2" w:rsidRDefault="00E15EA2">
            <w:pPr>
              <w:rPr>
                <w:bCs/>
                <w:sz w:val="22"/>
                <w:szCs w:val="22"/>
              </w:rPr>
            </w:pPr>
            <w:r w:rsidRPr="00E15EA2">
              <w:rPr>
                <w:bCs/>
                <w:sz w:val="22"/>
                <w:szCs w:val="22"/>
              </w:rPr>
              <w:t>СОЦИАЛЬНАЯ ПОЛИТИКА</w:t>
            </w:r>
          </w:p>
        </w:tc>
        <w:tc>
          <w:tcPr>
            <w:tcW w:w="1134"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21 395,7</w:t>
            </w:r>
          </w:p>
        </w:tc>
        <w:tc>
          <w:tcPr>
            <w:tcW w:w="832"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2,20</w:t>
            </w:r>
          </w:p>
        </w:tc>
        <w:tc>
          <w:tcPr>
            <w:tcW w:w="1116"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20 455,8</w:t>
            </w:r>
          </w:p>
        </w:tc>
        <w:tc>
          <w:tcPr>
            <w:tcW w:w="868"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2,17</w:t>
            </w:r>
          </w:p>
        </w:tc>
        <w:tc>
          <w:tcPr>
            <w:tcW w:w="1125" w:type="dxa"/>
            <w:tcBorders>
              <w:top w:val="nil"/>
              <w:left w:val="nil"/>
              <w:bottom w:val="single" w:sz="4" w:space="0" w:color="auto"/>
              <w:right w:val="single" w:sz="4" w:space="0" w:color="auto"/>
            </w:tcBorders>
            <w:shd w:val="clear" w:color="auto" w:fill="auto"/>
            <w:noWrap/>
            <w:vAlign w:val="center"/>
            <w:hideMark/>
          </w:tcPr>
          <w:p w:rsidR="00E15EA2" w:rsidRPr="00E15EA2" w:rsidRDefault="00E15EA2">
            <w:pPr>
              <w:jc w:val="right"/>
              <w:rPr>
                <w:bCs/>
                <w:sz w:val="22"/>
                <w:szCs w:val="22"/>
              </w:rPr>
            </w:pPr>
            <w:r w:rsidRPr="00E15EA2">
              <w:rPr>
                <w:bCs/>
                <w:sz w:val="22"/>
                <w:szCs w:val="22"/>
              </w:rPr>
              <w:t>20 455,8</w:t>
            </w:r>
          </w:p>
        </w:tc>
        <w:tc>
          <w:tcPr>
            <w:tcW w:w="878"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2,20</w:t>
            </w:r>
          </w:p>
        </w:tc>
      </w:tr>
      <w:tr w:rsidR="00E15EA2" w:rsidRPr="004B2610" w:rsidTr="00CC453D">
        <w:trPr>
          <w:trHeight w:val="5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15EA2" w:rsidRPr="00E15EA2" w:rsidRDefault="00E15EA2">
            <w:pPr>
              <w:jc w:val="center"/>
              <w:rPr>
                <w:bCs/>
                <w:sz w:val="22"/>
                <w:szCs w:val="22"/>
              </w:rPr>
            </w:pPr>
            <w:r w:rsidRPr="00E15EA2">
              <w:rPr>
                <w:bCs/>
                <w:sz w:val="22"/>
                <w:szCs w:val="22"/>
              </w:rPr>
              <w:t>1100</w:t>
            </w:r>
          </w:p>
        </w:tc>
        <w:tc>
          <w:tcPr>
            <w:tcW w:w="3620" w:type="dxa"/>
            <w:tcBorders>
              <w:top w:val="nil"/>
              <w:left w:val="nil"/>
              <w:bottom w:val="single" w:sz="4" w:space="0" w:color="auto"/>
              <w:right w:val="single" w:sz="4" w:space="0" w:color="auto"/>
            </w:tcBorders>
            <w:shd w:val="clear" w:color="auto" w:fill="auto"/>
            <w:vAlign w:val="center"/>
            <w:hideMark/>
          </w:tcPr>
          <w:p w:rsidR="00E15EA2" w:rsidRPr="00E15EA2" w:rsidRDefault="00E15EA2">
            <w:pPr>
              <w:rPr>
                <w:bCs/>
                <w:sz w:val="22"/>
                <w:szCs w:val="22"/>
              </w:rPr>
            </w:pPr>
            <w:r w:rsidRPr="00E15EA2">
              <w:rPr>
                <w:bCs/>
                <w:sz w:val="22"/>
                <w:szCs w:val="22"/>
              </w:rPr>
              <w:t>ФИЗИЧЕСКАЯ КУЛЬТУРА И СПОРТ</w:t>
            </w:r>
          </w:p>
        </w:tc>
        <w:tc>
          <w:tcPr>
            <w:tcW w:w="1134"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10 617,2</w:t>
            </w:r>
          </w:p>
        </w:tc>
        <w:tc>
          <w:tcPr>
            <w:tcW w:w="832"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1,09</w:t>
            </w:r>
          </w:p>
        </w:tc>
        <w:tc>
          <w:tcPr>
            <w:tcW w:w="1116"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10 617,2</w:t>
            </w:r>
          </w:p>
        </w:tc>
        <w:tc>
          <w:tcPr>
            <w:tcW w:w="868"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1,13</w:t>
            </w:r>
          </w:p>
        </w:tc>
        <w:tc>
          <w:tcPr>
            <w:tcW w:w="1125" w:type="dxa"/>
            <w:tcBorders>
              <w:top w:val="nil"/>
              <w:left w:val="nil"/>
              <w:bottom w:val="single" w:sz="4" w:space="0" w:color="auto"/>
              <w:right w:val="single" w:sz="4" w:space="0" w:color="auto"/>
            </w:tcBorders>
            <w:shd w:val="clear" w:color="auto" w:fill="auto"/>
            <w:noWrap/>
            <w:vAlign w:val="center"/>
            <w:hideMark/>
          </w:tcPr>
          <w:p w:rsidR="00E15EA2" w:rsidRPr="00E15EA2" w:rsidRDefault="00E15EA2">
            <w:pPr>
              <w:jc w:val="right"/>
              <w:rPr>
                <w:bCs/>
                <w:sz w:val="22"/>
                <w:szCs w:val="22"/>
              </w:rPr>
            </w:pPr>
            <w:r w:rsidRPr="00E15EA2">
              <w:rPr>
                <w:bCs/>
                <w:sz w:val="22"/>
                <w:szCs w:val="22"/>
              </w:rPr>
              <w:t>10 617,2</w:t>
            </w:r>
          </w:p>
        </w:tc>
        <w:tc>
          <w:tcPr>
            <w:tcW w:w="878"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1,14</w:t>
            </w:r>
          </w:p>
        </w:tc>
      </w:tr>
      <w:tr w:rsidR="00E15EA2" w:rsidRPr="004B2610" w:rsidTr="00CC453D">
        <w:trPr>
          <w:trHeight w:val="5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15EA2" w:rsidRPr="00E15EA2" w:rsidRDefault="00E15EA2">
            <w:pPr>
              <w:jc w:val="center"/>
              <w:rPr>
                <w:bCs/>
                <w:sz w:val="22"/>
                <w:szCs w:val="22"/>
              </w:rPr>
            </w:pPr>
            <w:r w:rsidRPr="00E15EA2">
              <w:rPr>
                <w:bCs/>
                <w:sz w:val="22"/>
                <w:szCs w:val="22"/>
              </w:rPr>
              <w:t>1400</w:t>
            </w:r>
          </w:p>
        </w:tc>
        <w:tc>
          <w:tcPr>
            <w:tcW w:w="3620" w:type="dxa"/>
            <w:tcBorders>
              <w:top w:val="nil"/>
              <w:left w:val="nil"/>
              <w:bottom w:val="single" w:sz="4" w:space="0" w:color="auto"/>
              <w:right w:val="single" w:sz="4" w:space="0" w:color="auto"/>
            </w:tcBorders>
            <w:shd w:val="clear" w:color="auto" w:fill="auto"/>
            <w:vAlign w:val="center"/>
            <w:hideMark/>
          </w:tcPr>
          <w:p w:rsidR="00E15EA2" w:rsidRPr="00E15EA2" w:rsidRDefault="00E15EA2">
            <w:pPr>
              <w:rPr>
                <w:bCs/>
                <w:sz w:val="22"/>
                <w:szCs w:val="22"/>
              </w:rPr>
            </w:pPr>
            <w:r w:rsidRPr="00E15EA2">
              <w:rPr>
                <w:bCs/>
                <w:sz w:val="22"/>
                <w:szCs w:val="22"/>
              </w:rPr>
              <w:t>МЕЖБЮДЖЕТНЫЕ ТРАНСФЕРТЫ ОБЩЕГО ХАРАКТЕРА БЮДЖЕТАМ БЮДЖЕТНОЙ СИСТЕМЫ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53 538,9</w:t>
            </w:r>
          </w:p>
        </w:tc>
        <w:tc>
          <w:tcPr>
            <w:tcW w:w="832"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5,50</w:t>
            </w:r>
          </w:p>
        </w:tc>
        <w:tc>
          <w:tcPr>
            <w:tcW w:w="1116"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53 556,6</w:t>
            </w:r>
          </w:p>
        </w:tc>
        <w:tc>
          <w:tcPr>
            <w:tcW w:w="868"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5,68</w:t>
            </w:r>
          </w:p>
        </w:tc>
        <w:tc>
          <w:tcPr>
            <w:tcW w:w="1125" w:type="dxa"/>
            <w:tcBorders>
              <w:top w:val="nil"/>
              <w:left w:val="nil"/>
              <w:bottom w:val="single" w:sz="4" w:space="0" w:color="auto"/>
              <w:right w:val="single" w:sz="4" w:space="0" w:color="auto"/>
            </w:tcBorders>
            <w:shd w:val="clear" w:color="auto" w:fill="auto"/>
            <w:noWrap/>
            <w:vAlign w:val="center"/>
            <w:hideMark/>
          </w:tcPr>
          <w:p w:rsidR="00E15EA2" w:rsidRPr="00E15EA2" w:rsidRDefault="00E15EA2">
            <w:pPr>
              <w:jc w:val="right"/>
              <w:rPr>
                <w:bCs/>
                <w:sz w:val="22"/>
                <w:szCs w:val="22"/>
              </w:rPr>
            </w:pPr>
            <w:r w:rsidRPr="00E15EA2">
              <w:rPr>
                <w:bCs/>
                <w:sz w:val="22"/>
                <w:szCs w:val="22"/>
              </w:rPr>
              <w:t>53 042,0</w:t>
            </w:r>
          </w:p>
        </w:tc>
        <w:tc>
          <w:tcPr>
            <w:tcW w:w="878" w:type="dxa"/>
            <w:tcBorders>
              <w:top w:val="nil"/>
              <w:left w:val="nil"/>
              <w:bottom w:val="single" w:sz="4" w:space="0" w:color="auto"/>
              <w:right w:val="single" w:sz="4" w:space="0" w:color="auto"/>
            </w:tcBorders>
            <w:shd w:val="clear" w:color="auto" w:fill="auto"/>
            <w:vAlign w:val="center"/>
            <w:hideMark/>
          </w:tcPr>
          <w:p w:rsidR="00E15EA2" w:rsidRPr="00E15EA2" w:rsidRDefault="00E15EA2">
            <w:pPr>
              <w:jc w:val="right"/>
              <w:rPr>
                <w:bCs/>
                <w:sz w:val="22"/>
                <w:szCs w:val="22"/>
              </w:rPr>
            </w:pPr>
            <w:r w:rsidRPr="00E15EA2">
              <w:rPr>
                <w:bCs/>
                <w:sz w:val="22"/>
                <w:szCs w:val="22"/>
              </w:rPr>
              <w:t>5,70</w:t>
            </w:r>
          </w:p>
        </w:tc>
      </w:tr>
    </w:tbl>
    <w:p w:rsidR="00F05709" w:rsidRPr="004B2610" w:rsidRDefault="00F05709" w:rsidP="0072051D">
      <w:pPr>
        <w:jc w:val="center"/>
        <w:rPr>
          <w:b/>
          <w:bCs/>
          <w:i/>
          <w:highlight w:val="cyan"/>
        </w:rPr>
      </w:pPr>
    </w:p>
    <w:p w:rsidR="0072051D" w:rsidRPr="00E217EA" w:rsidRDefault="0072051D" w:rsidP="0072051D">
      <w:pPr>
        <w:jc w:val="center"/>
        <w:rPr>
          <w:b/>
          <w:bCs/>
        </w:rPr>
      </w:pPr>
      <w:r w:rsidRPr="00E217EA">
        <w:rPr>
          <w:b/>
          <w:bCs/>
        </w:rPr>
        <w:t>Раздел 0100 «Общегосударственные вопросы»</w:t>
      </w:r>
    </w:p>
    <w:p w:rsidR="0072051D" w:rsidRPr="00187A3C" w:rsidRDefault="0072051D" w:rsidP="0072051D">
      <w:pPr>
        <w:pStyle w:val="aa"/>
        <w:spacing w:after="0" w:line="240" w:lineRule="auto"/>
        <w:ind w:left="0" w:firstLine="709"/>
        <w:jc w:val="both"/>
        <w:rPr>
          <w:rFonts w:ascii="Times New Roman" w:hAnsi="Times New Roman"/>
          <w:sz w:val="24"/>
          <w:szCs w:val="24"/>
          <w:highlight w:val="cyan"/>
        </w:rPr>
      </w:pPr>
      <w:r w:rsidRPr="00187A3C">
        <w:rPr>
          <w:rFonts w:ascii="Times New Roman" w:hAnsi="Times New Roman"/>
          <w:sz w:val="24"/>
          <w:szCs w:val="24"/>
        </w:rPr>
        <w:t xml:space="preserve">Объем ассигнований по данному разделу </w:t>
      </w:r>
      <w:r w:rsidR="00E217EA" w:rsidRPr="00187A3C">
        <w:rPr>
          <w:rFonts w:ascii="Times New Roman" w:hAnsi="Times New Roman"/>
          <w:sz w:val="24"/>
          <w:szCs w:val="24"/>
        </w:rPr>
        <w:t>на 202</w:t>
      </w:r>
      <w:r w:rsidR="00356DA4" w:rsidRPr="00187A3C">
        <w:rPr>
          <w:rFonts w:ascii="Times New Roman" w:hAnsi="Times New Roman"/>
          <w:sz w:val="24"/>
          <w:szCs w:val="24"/>
        </w:rPr>
        <w:t>5</w:t>
      </w:r>
      <w:r w:rsidR="00E217EA" w:rsidRPr="00187A3C">
        <w:rPr>
          <w:rFonts w:ascii="Times New Roman" w:hAnsi="Times New Roman"/>
          <w:sz w:val="24"/>
          <w:szCs w:val="24"/>
        </w:rPr>
        <w:t xml:space="preserve"> – 202</w:t>
      </w:r>
      <w:r w:rsidR="00356DA4" w:rsidRPr="00187A3C">
        <w:rPr>
          <w:rFonts w:ascii="Times New Roman" w:hAnsi="Times New Roman"/>
          <w:sz w:val="24"/>
          <w:szCs w:val="24"/>
        </w:rPr>
        <w:t>7</w:t>
      </w:r>
      <w:r w:rsidR="00E217EA" w:rsidRPr="00187A3C">
        <w:rPr>
          <w:rFonts w:ascii="Times New Roman" w:hAnsi="Times New Roman"/>
          <w:sz w:val="24"/>
          <w:szCs w:val="24"/>
        </w:rPr>
        <w:t xml:space="preserve"> гг. </w:t>
      </w:r>
      <w:r w:rsidRPr="00187A3C">
        <w:rPr>
          <w:rFonts w:ascii="Times New Roman" w:hAnsi="Times New Roman"/>
          <w:sz w:val="24"/>
          <w:szCs w:val="24"/>
        </w:rPr>
        <w:t xml:space="preserve">составляет </w:t>
      </w:r>
      <w:r w:rsidR="00356DA4" w:rsidRPr="00187A3C">
        <w:rPr>
          <w:rFonts w:ascii="Times New Roman" w:hAnsi="Times New Roman"/>
          <w:sz w:val="24"/>
          <w:szCs w:val="24"/>
        </w:rPr>
        <w:t>114 023,8</w:t>
      </w:r>
      <w:r w:rsidRPr="00187A3C">
        <w:rPr>
          <w:rFonts w:ascii="Times New Roman" w:hAnsi="Times New Roman"/>
          <w:sz w:val="24"/>
          <w:szCs w:val="24"/>
        </w:rPr>
        <w:t xml:space="preserve"> тыс. рублей ежегодно.</w:t>
      </w:r>
    </w:p>
    <w:p w:rsidR="0072051D" w:rsidRPr="00187A3C" w:rsidRDefault="0072051D" w:rsidP="0072051D">
      <w:pPr>
        <w:pStyle w:val="a3"/>
        <w:ind w:firstLine="709"/>
        <w:jc w:val="both"/>
        <w:rPr>
          <w:snapToGrid w:val="0"/>
          <w:sz w:val="24"/>
          <w:highlight w:val="cyan"/>
        </w:rPr>
      </w:pPr>
      <w:r w:rsidRPr="00187A3C">
        <w:rPr>
          <w:sz w:val="24"/>
        </w:rPr>
        <w:t>По подразделу 0102 «</w:t>
      </w:r>
      <w:r w:rsidRPr="00187A3C">
        <w:rPr>
          <w:snapToGrid w:val="0"/>
          <w:sz w:val="24"/>
        </w:rPr>
        <w:t xml:space="preserve">Функционирование высшего должностного лица субъекта Российской Федерации и муниципального образования» предусмотрены расходы в сумме </w:t>
      </w:r>
      <w:r w:rsidR="009C63F3" w:rsidRPr="00187A3C">
        <w:rPr>
          <w:snapToGrid w:val="0"/>
          <w:sz w:val="24"/>
        </w:rPr>
        <w:t>3 188,2</w:t>
      </w:r>
      <w:r w:rsidR="00356DA4" w:rsidRPr="00187A3C">
        <w:rPr>
          <w:snapToGrid w:val="0"/>
          <w:sz w:val="24"/>
        </w:rPr>
        <w:t xml:space="preserve"> тыс. рублей, что составляет 99,7% расходов 2024 года.  </w:t>
      </w:r>
    </w:p>
    <w:p w:rsidR="0072051D" w:rsidRPr="00187A3C" w:rsidRDefault="0072051D" w:rsidP="0072051D">
      <w:pPr>
        <w:pStyle w:val="a3"/>
        <w:ind w:firstLine="709"/>
        <w:jc w:val="both"/>
        <w:rPr>
          <w:snapToGrid w:val="0"/>
          <w:sz w:val="24"/>
        </w:rPr>
      </w:pPr>
      <w:r w:rsidRPr="00187A3C">
        <w:rPr>
          <w:sz w:val="24"/>
        </w:rPr>
        <w:t>По подразделу 0103 «</w:t>
      </w:r>
      <w:r w:rsidRPr="00187A3C">
        <w:rPr>
          <w:snapToGrid w:val="0"/>
          <w:sz w:val="24"/>
        </w:rPr>
        <w:t>Функционирование законодательных (представительных) органов государственной власти и представительных органов муниципальных образований</w:t>
      </w:r>
      <w:r w:rsidRPr="00187A3C">
        <w:rPr>
          <w:sz w:val="24"/>
        </w:rPr>
        <w:t>»</w:t>
      </w:r>
      <w:r w:rsidRPr="00187A3C">
        <w:rPr>
          <w:snapToGrid w:val="0"/>
          <w:sz w:val="24"/>
        </w:rPr>
        <w:t xml:space="preserve"> расходы предусмотрены в сумме </w:t>
      </w:r>
      <w:r w:rsidR="009C63F3" w:rsidRPr="00187A3C">
        <w:rPr>
          <w:snapToGrid w:val="0"/>
          <w:sz w:val="24"/>
        </w:rPr>
        <w:t>835,8</w:t>
      </w:r>
      <w:r w:rsidR="00356DA4" w:rsidRPr="00187A3C">
        <w:rPr>
          <w:snapToGrid w:val="0"/>
          <w:sz w:val="24"/>
        </w:rPr>
        <w:t xml:space="preserve"> тыс. рублей, темп роста к 2024 году – 94,7%.</w:t>
      </w:r>
    </w:p>
    <w:p w:rsidR="0072051D" w:rsidRPr="00187A3C" w:rsidRDefault="0072051D" w:rsidP="0072051D">
      <w:pPr>
        <w:pStyle w:val="a3"/>
        <w:ind w:firstLine="709"/>
        <w:jc w:val="both"/>
        <w:rPr>
          <w:snapToGrid w:val="0"/>
          <w:sz w:val="24"/>
        </w:rPr>
      </w:pPr>
      <w:r w:rsidRPr="00187A3C">
        <w:rPr>
          <w:sz w:val="24"/>
        </w:rPr>
        <w:t>По подразделу 0104 «</w:t>
      </w:r>
      <w:r w:rsidRPr="00187A3C">
        <w:rPr>
          <w:snapToGrid w:val="0"/>
          <w:sz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187A3C">
        <w:rPr>
          <w:sz w:val="24"/>
        </w:rPr>
        <w:t xml:space="preserve"> расходы</w:t>
      </w:r>
      <w:r w:rsidRPr="00187A3C">
        <w:rPr>
          <w:snapToGrid w:val="0"/>
          <w:sz w:val="24"/>
        </w:rPr>
        <w:t xml:space="preserve"> составят </w:t>
      </w:r>
      <w:r w:rsidR="00356DA4" w:rsidRPr="00187A3C">
        <w:rPr>
          <w:snapToGrid w:val="0"/>
          <w:sz w:val="24"/>
        </w:rPr>
        <w:t>63 122,2</w:t>
      </w:r>
      <w:r w:rsidRPr="00187A3C">
        <w:rPr>
          <w:snapToGrid w:val="0"/>
          <w:sz w:val="24"/>
        </w:rPr>
        <w:t xml:space="preserve"> тыс. рублей. </w:t>
      </w:r>
      <w:proofErr w:type="gramStart"/>
      <w:r w:rsidR="00356DA4" w:rsidRPr="00187A3C">
        <w:rPr>
          <w:snapToGrid w:val="0"/>
          <w:sz w:val="24"/>
        </w:rPr>
        <w:t>Темп роста к 2024 году составляет 102,3%. Увеличение расходов связано с повышением фонда оплаты труда</w:t>
      </w:r>
      <w:r w:rsidR="0031649B" w:rsidRPr="00187A3C">
        <w:rPr>
          <w:snapToGrid w:val="0"/>
          <w:sz w:val="24"/>
        </w:rPr>
        <w:t>, обусловленное</w:t>
      </w:r>
      <w:r w:rsidR="00356DA4" w:rsidRPr="00187A3C">
        <w:rPr>
          <w:snapToGrid w:val="0"/>
          <w:sz w:val="24"/>
        </w:rPr>
        <w:t xml:space="preserve"> </w:t>
      </w:r>
      <w:r w:rsidR="0031649B" w:rsidRPr="00187A3C">
        <w:rPr>
          <w:sz w:val="24"/>
        </w:rPr>
        <w:t xml:space="preserve">повышением минимального размера оплаты труда с 1 января 2025 года на 16,6%, а также в связи с индексацией с 1 октября 2024 года на 5,1% фондов оплаты труда отдельных категорий работников бюджетной сферы, не подпадающих под действие указов Президента РФ. </w:t>
      </w:r>
      <w:proofErr w:type="gramEnd"/>
    </w:p>
    <w:p w:rsidR="0072051D" w:rsidRPr="00187A3C" w:rsidRDefault="0072051D" w:rsidP="0072051D">
      <w:pPr>
        <w:pStyle w:val="aa"/>
        <w:spacing w:after="0" w:line="240" w:lineRule="auto"/>
        <w:ind w:left="0" w:firstLine="709"/>
        <w:jc w:val="both"/>
        <w:rPr>
          <w:rFonts w:ascii="Times New Roman" w:hAnsi="Times New Roman"/>
          <w:snapToGrid w:val="0"/>
          <w:sz w:val="24"/>
          <w:szCs w:val="24"/>
          <w:lang w:eastAsia="ru-RU"/>
        </w:rPr>
      </w:pPr>
      <w:r w:rsidRPr="00187A3C">
        <w:rPr>
          <w:rFonts w:ascii="Times New Roman" w:hAnsi="Times New Roman"/>
          <w:snapToGrid w:val="0"/>
          <w:sz w:val="24"/>
          <w:szCs w:val="24"/>
          <w:lang w:eastAsia="ru-RU"/>
        </w:rPr>
        <w:t xml:space="preserve">По подразделу 0106 «Обеспечение деятельности финансовых, налоговых и таможенных органов и органов финансового (финансово-бюджетного) надзора» - </w:t>
      </w:r>
      <w:r w:rsidR="0031649B" w:rsidRPr="00187A3C">
        <w:rPr>
          <w:rFonts w:ascii="Times New Roman" w:hAnsi="Times New Roman"/>
          <w:snapToGrid w:val="0"/>
          <w:sz w:val="24"/>
          <w:szCs w:val="24"/>
          <w:lang w:eastAsia="ru-RU"/>
        </w:rPr>
        <w:t>16 682,5 тыс. рублей, темп роста 102,3% к 2024 году. Причины увеличения также – увеличение фонда оплаты труда работников.</w:t>
      </w:r>
    </w:p>
    <w:p w:rsidR="0072051D" w:rsidRPr="00187A3C" w:rsidRDefault="0072051D" w:rsidP="0072051D">
      <w:pPr>
        <w:ind w:firstLine="709"/>
        <w:jc w:val="both"/>
      </w:pPr>
      <w:proofErr w:type="gramStart"/>
      <w:r w:rsidRPr="00187A3C">
        <w:t xml:space="preserve">По подразделу 0111 «Резервные фонды» предусмотрены расходы на создание резервных фондов в размере 1 </w:t>
      </w:r>
      <w:r w:rsidR="009C63F3" w:rsidRPr="00187A3C">
        <w:t>650</w:t>
      </w:r>
      <w:r w:rsidRPr="00187A3C">
        <w:t xml:space="preserve"> тыс. рублей, в том числе </w:t>
      </w:r>
      <w:r w:rsidR="009C63F3" w:rsidRPr="00187A3C">
        <w:t>650</w:t>
      </w:r>
      <w:r w:rsidRPr="00187A3C">
        <w:t xml:space="preserve">,0 тыс. рублей на формирование резервного </w:t>
      </w:r>
      <w:r w:rsidRPr="00187A3C">
        <w:lastRenderedPageBreak/>
        <w:t xml:space="preserve">фонда Администрации Парабельского района по ликвидации последствий стихийных бедствий и других чрезвычайных ситуаций и 1 000,0 тыс. рублей - резервный фонд непредвиденных расходов Администрации Парабельского района. </w:t>
      </w:r>
      <w:proofErr w:type="gramEnd"/>
    </w:p>
    <w:p w:rsidR="0072051D" w:rsidRPr="00187A3C" w:rsidRDefault="0072051D" w:rsidP="0072051D">
      <w:pPr>
        <w:ind w:firstLine="709"/>
        <w:jc w:val="both"/>
      </w:pPr>
      <w:r w:rsidRPr="00187A3C">
        <w:t xml:space="preserve">По подразделу 0113 «Другие общегосударственные расходы» предусмотрены расходы в размере </w:t>
      </w:r>
      <w:r w:rsidR="0031649B" w:rsidRPr="00187A3C">
        <w:t xml:space="preserve">26 545,1 тыс. рублей ежегодно, к уровню 2024 года темп роста расходов составил 105,9%. Расходы включают </w:t>
      </w:r>
      <w:r w:rsidRPr="00187A3C">
        <w:t>следующие мероприятия:</w:t>
      </w:r>
    </w:p>
    <w:p w:rsidR="0072051D" w:rsidRPr="00187A3C" w:rsidRDefault="0072051D" w:rsidP="0072051D">
      <w:pPr>
        <w:ind w:firstLine="709"/>
        <w:jc w:val="both"/>
      </w:pPr>
      <w:r w:rsidRPr="00187A3C">
        <w:t xml:space="preserve">- обеспечение деятельности Единой дежурно-диспетчерской службы </w:t>
      </w:r>
      <w:r w:rsidR="0031649B" w:rsidRPr="00187A3C">
        <w:t>4 119,0</w:t>
      </w:r>
      <w:r w:rsidRPr="00187A3C">
        <w:t xml:space="preserve"> тыс. рублей;</w:t>
      </w:r>
    </w:p>
    <w:p w:rsidR="0072051D" w:rsidRPr="00187A3C" w:rsidRDefault="0072051D" w:rsidP="0072051D">
      <w:pPr>
        <w:ind w:firstLine="709"/>
        <w:jc w:val="both"/>
      </w:pPr>
      <w:r w:rsidRPr="00187A3C">
        <w:t>- организация информационных услуг – 5</w:t>
      </w:r>
      <w:r w:rsidR="0031649B" w:rsidRPr="00187A3C">
        <w:t> 620,4</w:t>
      </w:r>
      <w:r w:rsidRPr="00187A3C">
        <w:t xml:space="preserve"> тыс. рублей;</w:t>
      </w:r>
    </w:p>
    <w:p w:rsidR="0072051D" w:rsidRPr="00187A3C" w:rsidRDefault="0072051D" w:rsidP="0072051D">
      <w:pPr>
        <w:ind w:firstLine="709"/>
        <w:jc w:val="both"/>
      </w:pPr>
      <w:r w:rsidRPr="00187A3C">
        <w:t xml:space="preserve">- оплата работ по оформлению муниципального имущества – </w:t>
      </w:r>
      <w:r w:rsidR="0058721C" w:rsidRPr="00187A3C">
        <w:t>500,0</w:t>
      </w:r>
      <w:r w:rsidRPr="00187A3C">
        <w:t xml:space="preserve"> тыс. рублей;</w:t>
      </w:r>
    </w:p>
    <w:p w:rsidR="0072051D" w:rsidRPr="00187A3C" w:rsidRDefault="0072051D" w:rsidP="0072051D">
      <w:pPr>
        <w:ind w:firstLine="709"/>
        <w:jc w:val="both"/>
      </w:pPr>
      <w:r w:rsidRPr="00187A3C">
        <w:t>- оплата услуг по сопровождению программных продуктов казначейского исполнения бюджета и предоставления бюджетной отчетности – 500 тыс. рублей;</w:t>
      </w:r>
    </w:p>
    <w:p w:rsidR="0072051D" w:rsidRPr="00187A3C" w:rsidRDefault="0072051D" w:rsidP="0072051D">
      <w:pPr>
        <w:ind w:firstLine="709"/>
        <w:jc w:val="both"/>
      </w:pPr>
      <w:r w:rsidRPr="00187A3C">
        <w:t xml:space="preserve">- взносы в Ассоциацию «Совет муниципальных образований Томской области» - </w:t>
      </w:r>
      <w:r w:rsidR="006A2372" w:rsidRPr="00187A3C">
        <w:t>218,2</w:t>
      </w:r>
      <w:r w:rsidRPr="00187A3C">
        <w:t xml:space="preserve"> тыс. рублей;</w:t>
      </w:r>
    </w:p>
    <w:p w:rsidR="0072051D" w:rsidRPr="00187A3C" w:rsidRDefault="0072051D" w:rsidP="0072051D">
      <w:pPr>
        <w:ind w:firstLine="709"/>
        <w:jc w:val="both"/>
      </w:pPr>
      <w:r w:rsidRPr="00187A3C">
        <w:t>- взносы на капитальный ремонт многоквартирных домов – 87,6 тыс. рублей;</w:t>
      </w:r>
    </w:p>
    <w:p w:rsidR="006A2372" w:rsidRPr="00187A3C" w:rsidRDefault="0072051D" w:rsidP="0072051D">
      <w:pPr>
        <w:ind w:firstLine="709"/>
        <w:jc w:val="both"/>
      </w:pPr>
      <w:r w:rsidRPr="00187A3C">
        <w:t>- зарезервированы средства</w:t>
      </w:r>
      <w:r w:rsidR="006A2372" w:rsidRPr="00187A3C">
        <w:t>:</w:t>
      </w:r>
    </w:p>
    <w:p w:rsidR="0072051D" w:rsidRPr="00187A3C" w:rsidRDefault="006A2372" w:rsidP="0072051D">
      <w:pPr>
        <w:ind w:firstLine="709"/>
        <w:jc w:val="both"/>
      </w:pPr>
      <w:r w:rsidRPr="00187A3C">
        <w:t>на</w:t>
      </w:r>
      <w:r w:rsidR="0072051D" w:rsidRPr="00187A3C">
        <w:t xml:space="preserve"> уплат</w:t>
      </w:r>
      <w:r w:rsidRPr="00187A3C">
        <w:t>у</w:t>
      </w:r>
      <w:r w:rsidR="0072051D" w:rsidRPr="00187A3C">
        <w:t xml:space="preserve"> налога на имущество организаций – 10 000 тыс. рублей;</w:t>
      </w:r>
    </w:p>
    <w:p w:rsidR="0072051D" w:rsidRPr="00187A3C" w:rsidRDefault="006A2372" w:rsidP="0072051D">
      <w:pPr>
        <w:ind w:firstLine="709"/>
        <w:jc w:val="both"/>
        <w:rPr>
          <w:spacing w:val="5"/>
        </w:rPr>
      </w:pPr>
      <w:r w:rsidRPr="00187A3C">
        <w:t>на</w:t>
      </w:r>
      <w:r w:rsidR="0072051D" w:rsidRPr="00187A3C">
        <w:t xml:space="preserve"> оплат</w:t>
      </w:r>
      <w:r w:rsidRPr="00187A3C">
        <w:t>у</w:t>
      </w:r>
      <w:r w:rsidR="0072051D" w:rsidRPr="00187A3C">
        <w:t xml:space="preserve"> тепловой энергии от котельных, не подлежащих государственному регулированию ценообразования</w:t>
      </w:r>
      <w:r w:rsidR="0072051D" w:rsidRPr="00187A3C">
        <w:rPr>
          <w:spacing w:val="5"/>
        </w:rPr>
        <w:t xml:space="preserve"> - </w:t>
      </w:r>
      <w:r w:rsidRPr="00187A3C">
        <w:rPr>
          <w:spacing w:val="5"/>
        </w:rPr>
        <w:t>2</w:t>
      </w:r>
      <w:r w:rsidR="0072051D" w:rsidRPr="00187A3C">
        <w:rPr>
          <w:spacing w:val="5"/>
        </w:rPr>
        <w:t> 000,0 тыс. рублей;</w:t>
      </w:r>
    </w:p>
    <w:p w:rsidR="0072051D" w:rsidRPr="00187A3C" w:rsidRDefault="006A2372" w:rsidP="0072051D">
      <w:pPr>
        <w:ind w:firstLine="709"/>
        <w:jc w:val="both"/>
        <w:rPr>
          <w:spacing w:val="5"/>
        </w:rPr>
      </w:pPr>
      <w:r w:rsidRPr="00187A3C">
        <w:t>на</w:t>
      </w:r>
      <w:r w:rsidR="0072051D" w:rsidRPr="00187A3C">
        <w:t xml:space="preserve"> оплат</w:t>
      </w:r>
      <w:r w:rsidRPr="00187A3C">
        <w:t>у</w:t>
      </w:r>
      <w:r w:rsidR="0072051D" w:rsidRPr="00187A3C">
        <w:t xml:space="preserve"> </w:t>
      </w:r>
      <w:r w:rsidR="0072051D" w:rsidRPr="00187A3C">
        <w:rPr>
          <w:spacing w:val="5"/>
        </w:rPr>
        <w:t>коммунальных услуг</w:t>
      </w:r>
      <w:r w:rsidRPr="00187A3C">
        <w:rPr>
          <w:spacing w:val="5"/>
        </w:rPr>
        <w:t xml:space="preserve"> в случае индексации на повышение тарифов</w:t>
      </w:r>
      <w:r w:rsidR="0072051D" w:rsidRPr="00187A3C">
        <w:rPr>
          <w:spacing w:val="5"/>
        </w:rPr>
        <w:t xml:space="preserve"> - 1 000,0 тыс. рублей;</w:t>
      </w:r>
    </w:p>
    <w:p w:rsidR="0072051D" w:rsidRPr="00187A3C" w:rsidRDefault="006A2372" w:rsidP="0072051D">
      <w:pPr>
        <w:ind w:firstLine="709"/>
        <w:jc w:val="both"/>
        <w:rPr>
          <w:spacing w:val="5"/>
        </w:rPr>
      </w:pPr>
      <w:r w:rsidRPr="00187A3C">
        <w:rPr>
          <w:spacing w:val="5"/>
        </w:rPr>
        <w:t xml:space="preserve">на </w:t>
      </w:r>
      <w:proofErr w:type="gramStart"/>
      <w:r w:rsidR="0072051D" w:rsidRPr="00187A3C">
        <w:rPr>
          <w:spacing w:val="5"/>
        </w:rPr>
        <w:t>компенсационны</w:t>
      </w:r>
      <w:r w:rsidRPr="00187A3C">
        <w:rPr>
          <w:spacing w:val="5"/>
        </w:rPr>
        <w:t>е</w:t>
      </w:r>
      <w:proofErr w:type="gramEnd"/>
      <w:r w:rsidR="0072051D" w:rsidRPr="00187A3C">
        <w:rPr>
          <w:spacing w:val="5"/>
        </w:rPr>
        <w:t xml:space="preserve"> выплат лицам, проживающим в местностях, приравненных к районам Крайнего Севера, и работающим в организациях и органах, финансируемых из </w:t>
      </w:r>
      <w:r w:rsidR="002C5397" w:rsidRPr="00187A3C">
        <w:rPr>
          <w:spacing w:val="5"/>
        </w:rPr>
        <w:t xml:space="preserve"> бюджета района</w:t>
      </w:r>
      <w:r w:rsidRPr="00187A3C">
        <w:rPr>
          <w:spacing w:val="5"/>
        </w:rPr>
        <w:t>,</w:t>
      </w:r>
      <w:r w:rsidR="0072051D" w:rsidRPr="00187A3C">
        <w:rPr>
          <w:spacing w:val="5"/>
        </w:rPr>
        <w:t xml:space="preserve"> в сумме 1 </w:t>
      </w:r>
      <w:r w:rsidRPr="00187A3C">
        <w:rPr>
          <w:spacing w:val="5"/>
        </w:rPr>
        <w:t>5</w:t>
      </w:r>
      <w:r w:rsidR="0072051D" w:rsidRPr="00187A3C">
        <w:rPr>
          <w:spacing w:val="5"/>
        </w:rPr>
        <w:t>00,0 тыс. рублей;</w:t>
      </w:r>
    </w:p>
    <w:p w:rsidR="0072051D" w:rsidRPr="00187A3C" w:rsidRDefault="0072051D" w:rsidP="0072051D">
      <w:pPr>
        <w:ind w:firstLine="709"/>
        <w:jc w:val="both"/>
      </w:pPr>
      <w:r w:rsidRPr="00187A3C">
        <w:t xml:space="preserve">на </w:t>
      </w:r>
      <w:r w:rsidR="006A2372" w:rsidRPr="00187A3C">
        <w:t xml:space="preserve">софинансирование инициативных проектов, предложенных населением Парабельского района </w:t>
      </w:r>
      <w:r w:rsidRPr="00187A3C">
        <w:t xml:space="preserve"> – </w:t>
      </w:r>
      <w:r w:rsidR="006A2372" w:rsidRPr="00187A3C">
        <w:t>1 000,0</w:t>
      </w:r>
      <w:r w:rsidRPr="00187A3C">
        <w:t xml:space="preserve"> тыс. рублей</w:t>
      </w:r>
      <w:r w:rsidRPr="00187A3C">
        <w:rPr>
          <w:spacing w:val="5"/>
        </w:rPr>
        <w:t>.</w:t>
      </w:r>
    </w:p>
    <w:p w:rsidR="0072051D" w:rsidRPr="004B2610" w:rsidRDefault="0072051D" w:rsidP="0072051D">
      <w:pPr>
        <w:jc w:val="center"/>
        <w:rPr>
          <w:b/>
          <w:bCs/>
          <w:i/>
          <w:highlight w:val="cyan"/>
        </w:rPr>
      </w:pPr>
    </w:p>
    <w:p w:rsidR="0072051D" w:rsidRPr="00375FB5" w:rsidRDefault="0072051D" w:rsidP="0072051D">
      <w:pPr>
        <w:jc w:val="center"/>
        <w:rPr>
          <w:b/>
          <w:bCs/>
        </w:rPr>
      </w:pPr>
      <w:r w:rsidRPr="00375FB5">
        <w:rPr>
          <w:b/>
          <w:bCs/>
        </w:rPr>
        <w:t>Раздел 0200 «Национальная оборона»</w:t>
      </w:r>
    </w:p>
    <w:p w:rsidR="0072051D" w:rsidRPr="00375FB5" w:rsidRDefault="0072051D" w:rsidP="0072051D">
      <w:pPr>
        <w:ind w:firstLine="709"/>
        <w:jc w:val="center"/>
        <w:rPr>
          <w:b/>
          <w:bCs/>
        </w:rPr>
      </w:pPr>
    </w:p>
    <w:p w:rsidR="0072051D" w:rsidRPr="00375FB5" w:rsidRDefault="0072051D" w:rsidP="0072051D">
      <w:pPr>
        <w:ind w:firstLine="709"/>
        <w:jc w:val="both"/>
      </w:pPr>
      <w:r w:rsidRPr="00375FB5">
        <w:t>Объем ассигнований по разделу на 202</w:t>
      </w:r>
      <w:r w:rsidR="00375FB5" w:rsidRPr="00375FB5">
        <w:t>5</w:t>
      </w:r>
      <w:r w:rsidRPr="00375FB5">
        <w:t>-202</w:t>
      </w:r>
      <w:r w:rsidR="00375FB5" w:rsidRPr="00375FB5">
        <w:t>7</w:t>
      </w:r>
      <w:r w:rsidRPr="00375FB5">
        <w:t xml:space="preserve"> гг. запланирован в сумме 262,0 тыс. рублей ежегодно. По подразделу 0204 «Мобилизационная подготовка экономики» предусмотрены</w:t>
      </w:r>
      <w:r w:rsidRPr="00375FB5">
        <w:rPr>
          <w:b/>
        </w:rPr>
        <w:t xml:space="preserve"> </w:t>
      </w:r>
      <w:r w:rsidRPr="00375FB5">
        <w:t>расходы</w:t>
      </w:r>
      <w:r w:rsidRPr="00375FB5">
        <w:rPr>
          <w:b/>
        </w:rPr>
        <w:t xml:space="preserve"> </w:t>
      </w:r>
      <w:r w:rsidRPr="00375FB5">
        <w:t xml:space="preserve"> на  выполнение мероприятий по мобилизационной подготовке района.</w:t>
      </w:r>
    </w:p>
    <w:p w:rsidR="0072051D" w:rsidRPr="004B2610" w:rsidRDefault="0072051D" w:rsidP="0072051D">
      <w:pPr>
        <w:jc w:val="center"/>
        <w:rPr>
          <w:b/>
          <w:bCs/>
          <w:color w:val="FF0000"/>
          <w:highlight w:val="cyan"/>
        </w:rPr>
      </w:pPr>
    </w:p>
    <w:p w:rsidR="0072051D" w:rsidRPr="00375FB5" w:rsidRDefault="0072051D" w:rsidP="0072051D">
      <w:pPr>
        <w:jc w:val="center"/>
        <w:rPr>
          <w:b/>
          <w:bCs/>
        </w:rPr>
      </w:pPr>
      <w:r w:rsidRPr="00375FB5">
        <w:rPr>
          <w:b/>
          <w:bCs/>
        </w:rPr>
        <w:t>Раздел 0300 «Национальная безопасность и правоохранительная деятельность»</w:t>
      </w:r>
    </w:p>
    <w:p w:rsidR="0072051D" w:rsidRPr="00375FB5" w:rsidRDefault="0072051D" w:rsidP="0072051D">
      <w:pPr>
        <w:jc w:val="center"/>
        <w:rPr>
          <w:b/>
          <w:bCs/>
        </w:rPr>
      </w:pPr>
    </w:p>
    <w:p w:rsidR="00375FB5" w:rsidRPr="00375FB5" w:rsidRDefault="0072051D" w:rsidP="007423EE">
      <w:pPr>
        <w:widowControl w:val="0"/>
        <w:ind w:firstLine="709"/>
        <w:jc w:val="both"/>
      </w:pPr>
      <w:r w:rsidRPr="00375FB5">
        <w:t>По подразделу 0309 «Защита населения и территории от чрезвычайных ситуаций природного и техногенного характера, гражданская оборона» предусмотрены</w:t>
      </w:r>
      <w:r w:rsidRPr="00375FB5">
        <w:rPr>
          <w:b/>
        </w:rPr>
        <w:t xml:space="preserve"> </w:t>
      </w:r>
      <w:r w:rsidRPr="00375FB5">
        <w:t>расходы на 202</w:t>
      </w:r>
      <w:r w:rsidR="00375FB5" w:rsidRPr="00375FB5">
        <w:t>5</w:t>
      </w:r>
      <w:r w:rsidRPr="00375FB5">
        <w:t xml:space="preserve"> – 202</w:t>
      </w:r>
      <w:r w:rsidR="00375FB5" w:rsidRPr="00375FB5">
        <w:t>7</w:t>
      </w:r>
      <w:r w:rsidRPr="00375FB5">
        <w:t xml:space="preserve"> гг. в сумме </w:t>
      </w:r>
      <w:r w:rsidR="00375FB5" w:rsidRPr="00375FB5">
        <w:t>4</w:t>
      </w:r>
      <w:r w:rsidRPr="00375FB5">
        <w:t>00,0 тыс. рублей ежегодно</w:t>
      </w:r>
      <w:r w:rsidR="00375FB5" w:rsidRPr="00375FB5">
        <w:t>, из них:</w:t>
      </w:r>
    </w:p>
    <w:p w:rsidR="00375FB5" w:rsidRPr="00375FB5" w:rsidRDefault="00375FB5" w:rsidP="007423EE">
      <w:pPr>
        <w:widowControl w:val="0"/>
        <w:ind w:firstLine="709"/>
        <w:jc w:val="both"/>
      </w:pPr>
      <w:r w:rsidRPr="00375FB5">
        <w:t xml:space="preserve">- </w:t>
      </w:r>
      <w:r w:rsidR="0072051D" w:rsidRPr="00375FB5">
        <w:t xml:space="preserve">на создание и восполнение резерва материальных ресурсов </w:t>
      </w:r>
      <w:r w:rsidR="007423EE" w:rsidRPr="00375FB5">
        <w:t>А</w:t>
      </w:r>
      <w:r w:rsidR="0072051D" w:rsidRPr="00375FB5">
        <w:t>дминистрации Парабельского района для ликвидации чрезвычайных ситуаций</w:t>
      </w:r>
      <w:r w:rsidRPr="00375FB5">
        <w:t xml:space="preserve"> предусмотрены средства в сумме 200,0 тыс. рублей ежегодно;</w:t>
      </w:r>
    </w:p>
    <w:p w:rsidR="0072051D" w:rsidRPr="004B2610" w:rsidRDefault="00375FB5" w:rsidP="007423EE">
      <w:pPr>
        <w:widowControl w:val="0"/>
        <w:ind w:firstLine="709"/>
        <w:jc w:val="both"/>
        <w:rPr>
          <w:highlight w:val="cyan"/>
        </w:rPr>
      </w:pPr>
      <w:r w:rsidRPr="00375FB5">
        <w:t xml:space="preserve"> - на оказание помощи многодетным семьям, семьям, находящимся в трудной жизненной ситуации, в социально опасном положении, по приобретению, установке и обслуживанию автономных дымовых пожарных извещателей в жилых помещениях</w:t>
      </w:r>
      <w:r>
        <w:t xml:space="preserve"> предусмотрено 200,0 тыс. рублей ежегодно.</w:t>
      </w:r>
      <w:r w:rsidR="0072051D" w:rsidRPr="004B2610">
        <w:rPr>
          <w:highlight w:val="cyan"/>
        </w:rPr>
        <w:t xml:space="preserve">   </w:t>
      </w:r>
    </w:p>
    <w:p w:rsidR="0072051D" w:rsidRPr="005115D7" w:rsidRDefault="0072051D" w:rsidP="006741B9">
      <w:pPr>
        <w:ind w:firstLine="709"/>
        <w:jc w:val="center"/>
        <w:rPr>
          <w:b/>
          <w:bCs/>
        </w:rPr>
      </w:pPr>
      <w:r w:rsidRPr="005115D7">
        <w:rPr>
          <w:b/>
          <w:bCs/>
        </w:rPr>
        <w:t>Раздел 0400 «Национальная экономика»</w:t>
      </w:r>
    </w:p>
    <w:p w:rsidR="0072051D" w:rsidRPr="005115D7" w:rsidRDefault="0072051D" w:rsidP="0072051D">
      <w:pPr>
        <w:jc w:val="center"/>
        <w:rPr>
          <w:b/>
          <w:bCs/>
        </w:rPr>
      </w:pPr>
    </w:p>
    <w:p w:rsidR="0072051D" w:rsidRPr="005115D7" w:rsidRDefault="0072051D" w:rsidP="0072051D">
      <w:pPr>
        <w:pStyle w:val="aa"/>
        <w:spacing w:after="0" w:line="240" w:lineRule="auto"/>
        <w:ind w:left="0" w:firstLine="709"/>
        <w:jc w:val="both"/>
        <w:rPr>
          <w:rFonts w:ascii="Times New Roman" w:hAnsi="Times New Roman"/>
          <w:sz w:val="24"/>
          <w:szCs w:val="24"/>
        </w:rPr>
      </w:pPr>
      <w:r w:rsidRPr="005115D7">
        <w:rPr>
          <w:rFonts w:ascii="Times New Roman" w:hAnsi="Times New Roman"/>
          <w:sz w:val="24"/>
          <w:szCs w:val="24"/>
        </w:rPr>
        <w:t xml:space="preserve">Общий объем бюджетных ассигнований по разделу «Национальная экономика» составляет: </w:t>
      </w:r>
    </w:p>
    <w:p w:rsidR="0072051D" w:rsidRPr="005115D7" w:rsidRDefault="007423EE" w:rsidP="0072051D">
      <w:pPr>
        <w:ind w:firstLine="709"/>
        <w:jc w:val="both"/>
      </w:pPr>
      <w:r w:rsidRPr="005115D7">
        <w:t>на</w:t>
      </w:r>
      <w:r w:rsidR="0072051D" w:rsidRPr="005115D7">
        <w:t xml:space="preserve"> 202</w:t>
      </w:r>
      <w:r w:rsidR="005115D7" w:rsidRPr="005115D7">
        <w:t>5</w:t>
      </w:r>
      <w:r w:rsidR="0072051D" w:rsidRPr="005115D7">
        <w:t xml:space="preserve"> год – </w:t>
      </w:r>
      <w:r w:rsidR="005115D7" w:rsidRPr="005115D7">
        <w:t>18 570,9</w:t>
      </w:r>
      <w:r w:rsidR="0072051D" w:rsidRPr="005115D7">
        <w:t xml:space="preserve"> тыс. рублей;</w:t>
      </w:r>
    </w:p>
    <w:p w:rsidR="0072051D" w:rsidRPr="005115D7" w:rsidRDefault="007423EE" w:rsidP="0072051D">
      <w:pPr>
        <w:ind w:firstLine="709"/>
        <w:jc w:val="both"/>
      </w:pPr>
      <w:r w:rsidRPr="005115D7">
        <w:t>на</w:t>
      </w:r>
      <w:r w:rsidR="0072051D" w:rsidRPr="005115D7">
        <w:t xml:space="preserve"> 202</w:t>
      </w:r>
      <w:r w:rsidR="005115D7" w:rsidRPr="005115D7">
        <w:t>6</w:t>
      </w:r>
      <w:r w:rsidR="0072051D" w:rsidRPr="005115D7">
        <w:t xml:space="preserve"> год – </w:t>
      </w:r>
      <w:r w:rsidR="005115D7" w:rsidRPr="005115D7">
        <w:t>18 564</w:t>
      </w:r>
      <w:r w:rsidR="00E91222" w:rsidRPr="005115D7">
        <w:t>,0</w:t>
      </w:r>
      <w:r w:rsidR="0072051D" w:rsidRPr="005115D7">
        <w:t xml:space="preserve"> тыс. рублей;</w:t>
      </w:r>
    </w:p>
    <w:p w:rsidR="0072051D" w:rsidRPr="004B2610" w:rsidRDefault="007423EE" w:rsidP="0072051D">
      <w:pPr>
        <w:ind w:firstLine="709"/>
        <w:jc w:val="both"/>
        <w:rPr>
          <w:highlight w:val="cyan"/>
        </w:rPr>
      </w:pPr>
      <w:r w:rsidRPr="005115D7">
        <w:t>на</w:t>
      </w:r>
      <w:r w:rsidR="0072051D" w:rsidRPr="005115D7">
        <w:t xml:space="preserve"> 202</w:t>
      </w:r>
      <w:r w:rsidR="005115D7" w:rsidRPr="005115D7">
        <w:t>7</w:t>
      </w:r>
      <w:r w:rsidR="0072051D" w:rsidRPr="005115D7">
        <w:t xml:space="preserve"> год – </w:t>
      </w:r>
      <w:r w:rsidR="005115D7" w:rsidRPr="005115D7">
        <w:t>19 122,7</w:t>
      </w:r>
      <w:r w:rsidR="0072051D" w:rsidRPr="005115D7">
        <w:t> тыс. рублей.</w:t>
      </w:r>
    </w:p>
    <w:p w:rsidR="0072051D" w:rsidRPr="005115D7" w:rsidRDefault="0072051D" w:rsidP="0072051D">
      <w:pPr>
        <w:pStyle w:val="aa"/>
        <w:spacing w:after="0" w:line="240" w:lineRule="auto"/>
        <w:ind w:left="0" w:firstLine="709"/>
        <w:jc w:val="both"/>
        <w:rPr>
          <w:rFonts w:ascii="Times New Roman" w:hAnsi="Times New Roman"/>
          <w:sz w:val="24"/>
          <w:szCs w:val="24"/>
        </w:rPr>
      </w:pPr>
      <w:r w:rsidRPr="005115D7">
        <w:rPr>
          <w:rFonts w:ascii="Times New Roman" w:hAnsi="Times New Roman"/>
          <w:sz w:val="24"/>
          <w:szCs w:val="24"/>
        </w:rPr>
        <w:lastRenderedPageBreak/>
        <w:t>По подразделу 0405 «Сельское хозяйство и рыболовство» предусмотрены расходы на 202</w:t>
      </w:r>
      <w:r w:rsidR="005115D7" w:rsidRPr="005115D7">
        <w:rPr>
          <w:rFonts w:ascii="Times New Roman" w:hAnsi="Times New Roman"/>
          <w:sz w:val="24"/>
          <w:szCs w:val="24"/>
        </w:rPr>
        <w:t>5</w:t>
      </w:r>
      <w:r w:rsidRPr="005115D7">
        <w:rPr>
          <w:rFonts w:ascii="Times New Roman" w:hAnsi="Times New Roman"/>
          <w:sz w:val="24"/>
          <w:szCs w:val="24"/>
        </w:rPr>
        <w:t xml:space="preserve"> -202</w:t>
      </w:r>
      <w:r w:rsidR="005115D7" w:rsidRPr="005115D7">
        <w:rPr>
          <w:rFonts w:ascii="Times New Roman" w:hAnsi="Times New Roman"/>
          <w:sz w:val="24"/>
          <w:szCs w:val="24"/>
        </w:rPr>
        <w:t>7</w:t>
      </w:r>
      <w:r w:rsidRPr="005115D7">
        <w:rPr>
          <w:rFonts w:ascii="Times New Roman" w:hAnsi="Times New Roman"/>
          <w:sz w:val="24"/>
          <w:szCs w:val="24"/>
        </w:rPr>
        <w:t xml:space="preserve"> гг. в сумме </w:t>
      </w:r>
      <w:r w:rsidR="005115D7" w:rsidRPr="005115D7">
        <w:rPr>
          <w:rFonts w:ascii="Times New Roman" w:hAnsi="Times New Roman"/>
          <w:sz w:val="24"/>
          <w:szCs w:val="24"/>
        </w:rPr>
        <w:t>4 393,6</w:t>
      </w:r>
      <w:r w:rsidRPr="005115D7">
        <w:rPr>
          <w:rFonts w:ascii="Times New Roman" w:hAnsi="Times New Roman"/>
          <w:sz w:val="24"/>
          <w:szCs w:val="24"/>
        </w:rPr>
        <w:t xml:space="preserve"> тыс. рублей </w:t>
      </w:r>
      <w:r w:rsidR="005115D7" w:rsidRPr="005115D7">
        <w:rPr>
          <w:rFonts w:ascii="Times New Roman" w:hAnsi="Times New Roman"/>
          <w:sz w:val="24"/>
          <w:szCs w:val="24"/>
        </w:rPr>
        <w:t>на 2025 год, 4 427,1 тыс. рублей на 2026 и 2027 год ежегодно</w:t>
      </w:r>
      <w:r w:rsidR="002C4ED7">
        <w:rPr>
          <w:rFonts w:ascii="Times New Roman" w:hAnsi="Times New Roman"/>
          <w:sz w:val="24"/>
          <w:szCs w:val="24"/>
        </w:rPr>
        <w:t>. Н</w:t>
      </w:r>
      <w:r w:rsidRPr="005115D7">
        <w:rPr>
          <w:rFonts w:ascii="Times New Roman" w:hAnsi="Times New Roman"/>
          <w:sz w:val="24"/>
          <w:szCs w:val="24"/>
        </w:rPr>
        <w:t xml:space="preserve">а </w:t>
      </w:r>
      <w:r w:rsidR="005115D7">
        <w:rPr>
          <w:rFonts w:ascii="Times New Roman" w:hAnsi="Times New Roman"/>
          <w:sz w:val="24"/>
          <w:szCs w:val="24"/>
        </w:rPr>
        <w:t xml:space="preserve">осуществление отдельных государственных полномочий </w:t>
      </w:r>
      <w:r w:rsidR="002C4ED7">
        <w:rPr>
          <w:rFonts w:ascii="Times New Roman" w:hAnsi="Times New Roman"/>
          <w:sz w:val="24"/>
          <w:szCs w:val="24"/>
        </w:rPr>
        <w:t>предусмотрены средства:</w:t>
      </w:r>
      <w:r w:rsidRPr="005115D7">
        <w:rPr>
          <w:rFonts w:ascii="Times New Roman" w:hAnsi="Times New Roman"/>
          <w:sz w:val="24"/>
          <w:szCs w:val="24"/>
        </w:rPr>
        <w:t xml:space="preserve"> </w:t>
      </w:r>
    </w:p>
    <w:p w:rsidR="0072051D" w:rsidRPr="005115D7" w:rsidRDefault="002C4ED7" w:rsidP="0072051D">
      <w:pPr>
        <w:pStyle w:val="aa"/>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по </w:t>
      </w:r>
      <w:r w:rsidR="0072051D" w:rsidRPr="005115D7">
        <w:rPr>
          <w:rFonts w:ascii="Times New Roman" w:hAnsi="Times New Roman"/>
          <w:sz w:val="24"/>
          <w:szCs w:val="24"/>
        </w:rPr>
        <w:t xml:space="preserve">поддержке сельскохозяйственного производства, в том числе на осуществление управленческих функций органами местного самоуправления в размере </w:t>
      </w:r>
      <w:r w:rsidR="00717AFA" w:rsidRPr="005115D7">
        <w:rPr>
          <w:rFonts w:ascii="Times New Roman" w:hAnsi="Times New Roman"/>
          <w:sz w:val="24"/>
          <w:szCs w:val="24"/>
        </w:rPr>
        <w:t>556,8</w:t>
      </w:r>
      <w:r w:rsidR="0072051D" w:rsidRPr="005115D7">
        <w:rPr>
          <w:rFonts w:ascii="Times New Roman" w:hAnsi="Times New Roman"/>
          <w:sz w:val="24"/>
          <w:szCs w:val="24"/>
        </w:rPr>
        <w:t xml:space="preserve"> тыс. рублей;</w:t>
      </w:r>
    </w:p>
    <w:p w:rsidR="0072051D" w:rsidRPr="005115D7" w:rsidRDefault="0072051D" w:rsidP="0072051D">
      <w:pPr>
        <w:pStyle w:val="aa"/>
        <w:spacing w:after="0" w:line="240" w:lineRule="auto"/>
        <w:ind w:left="0" w:firstLine="709"/>
        <w:jc w:val="both"/>
        <w:rPr>
          <w:rFonts w:ascii="Times New Roman" w:hAnsi="Times New Roman"/>
          <w:sz w:val="24"/>
          <w:szCs w:val="24"/>
        </w:rPr>
      </w:pPr>
      <w:r w:rsidRPr="005115D7">
        <w:rPr>
          <w:rFonts w:ascii="Times New Roman" w:hAnsi="Times New Roman"/>
          <w:sz w:val="24"/>
          <w:szCs w:val="24"/>
        </w:rPr>
        <w:t xml:space="preserve">по поддержке малых форм хозяйствования в размере </w:t>
      </w:r>
      <w:r w:rsidR="005115D7" w:rsidRPr="005115D7">
        <w:rPr>
          <w:rFonts w:ascii="Times New Roman" w:hAnsi="Times New Roman"/>
          <w:sz w:val="24"/>
          <w:szCs w:val="24"/>
        </w:rPr>
        <w:t>2 878,0</w:t>
      </w:r>
      <w:r w:rsidRPr="005115D7">
        <w:rPr>
          <w:rFonts w:ascii="Times New Roman" w:hAnsi="Times New Roman"/>
          <w:sz w:val="24"/>
          <w:szCs w:val="24"/>
        </w:rPr>
        <w:t xml:space="preserve"> тыс. рублей;</w:t>
      </w:r>
    </w:p>
    <w:p w:rsidR="0072051D" w:rsidRDefault="0072051D" w:rsidP="0072051D">
      <w:pPr>
        <w:ind w:firstLine="709"/>
        <w:jc w:val="both"/>
      </w:pPr>
      <w:r w:rsidRPr="005115D7">
        <w:t xml:space="preserve">по организации мероприятий при осуществлении деятельности по обращению с животными без владельцев – </w:t>
      </w:r>
      <w:r w:rsidR="005115D7" w:rsidRPr="005115D7">
        <w:t>691,4</w:t>
      </w:r>
      <w:r w:rsidR="002C4ED7">
        <w:t xml:space="preserve"> тыс. рублей.</w:t>
      </w:r>
    </w:p>
    <w:p w:rsidR="005115D7" w:rsidRPr="005115D7" w:rsidRDefault="002C4ED7" w:rsidP="0072051D">
      <w:pPr>
        <w:ind w:firstLine="709"/>
        <w:jc w:val="both"/>
      </w:pPr>
      <w:r>
        <w:t>На п</w:t>
      </w:r>
      <w:r w:rsidRPr="002C4ED7">
        <w:t>одготовк</w:t>
      </w:r>
      <w:r>
        <w:t>у</w:t>
      </w:r>
      <w:r w:rsidRPr="002C4ED7">
        <w:t xml:space="preserve"> проектов межевания земельных участков и на проведение кадастровых работ</w:t>
      </w:r>
      <w:r>
        <w:t xml:space="preserve"> запланированы расходы в сумме 267,4 тыс. рублей на 2025 год, 300,4 тыс. рублей на 2026 и 2027 год ежегодно.</w:t>
      </w:r>
    </w:p>
    <w:p w:rsidR="0072051D" w:rsidRPr="00545C3C" w:rsidRDefault="0072051D" w:rsidP="0072051D">
      <w:pPr>
        <w:ind w:firstLine="709"/>
        <w:jc w:val="both"/>
        <w:rPr>
          <w:spacing w:val="5"/>
        </w:rPr>
      </w:pPr>
      <w:r w:rsidRPr="00545C3C">
        <w:t>По подразделу 0408 «Транспорт» в бюджет</w:t>
      </w:r>
      <w:r w:rsidR="007423EE" w:rsidRPr="00545C3C">
        <w:t>е</w:t>
      </w:r>
      <w:r w:rsidRPr="00545C3C">
        <w:t xml:space="preserve"> на 202</w:t>
      </w:r>
      <w:r w:rsidR="00545C3C" w:rsidRPr="00545C3C">
        <w:t>5</w:t>
      </w:r>
      <w:r w:rsidR="007423EE" w:rsidRPr="00545C3C">
        <w:t xml:space="preserve"> - </w:t>
      </w:r>
      <w:r w:rsidRPr="00545C3C">
        <w:t>202</w:t>
      </w:r>
      <w:r w:rsidR="00545C3C" w:rsidRPr="00545C3C">
        <w:t>7</w:t>
      </w:r>
      <w:r w:rsidRPr="00545C3C">
        <w:t xml:space="preserve"> гг. </w:t>
      </w:r>
      <w:r w:rsidR="007423EE" w:rsidRPr="00545C3C">
        <w:t>заложены</w:t>
      </w:r>
      <w:r w:rsidRPr="00545C3C">
        <w:t xml:space="preserve"> расходы по организации транспортного обслуживания населения воздушным транспортом в границах муниципальных районов в сумме </w:t>
      </w:r>
      <w:r w:rsidR="00545C3C">
        <w:t>1 882,0</w:t>
      </w:r>
      <w:r w:rsidRPr="00545C3C">
        <w:t xml:space="preserve"> тыс. рублей ежегодно.</w:t>
      </w:r>
    </w:p>
    <w:p w:rsidR="00545C3C" w:rsidRPr="00545C3C" w:rsidRDefault="0072051D" w:rsidP="00E91222">
      <w:pPr>
        <w:pStyle w:val="ConsPlusNonformat"/>
        <w:widowControl/>
        <w:ind w:firstLine="709"/>
        <w:jc w:val="both"/>
        <w:rPr>
          <w:rFonts w:ascii="Times New Roman" w:hAnsi="Times New Roman" w:cs="Times New Roman"/>
          <w:sz w:val="24"/>
          <w:szCs w:val="24"/>
        </w:rPr>
      </w:pPr>
      <w:r w:rsidRPr="00545C3C">
        <w:rPr>
          <w:rFonts w:ascii="Times New Roman" w:hAnsi="Times New Roman"/>
          <w:sz w:val="24"/>
          <w:szCs w:val="24"/>
        </w:rPr>
        <w:t xml:space="preserve">По подразделу 0409 «Дорожное хозяйство» предусмотрены расходы </w:t>
      </w:r>
      <w:r w:rsidR="00E91222" w:rsidRPr="00545C3C">
        <w:rPr>
          <w:rFonts w:ascii="Times New Roman" w:hAnsi="Times New Roman" w:cs="Times New Roman"/>
          <w:sz w:val="24"/>
          <w:szCs w:val="24"/>
        </w:rPr>
        <w:t>за счет дорожного фонда муниципального образования «Парабельский район» по муниципальной программе «Устойчивое развитие Парабельского района</w:t>
      </w:r>
      <w:r w:rsidR="00545C3C" w:rsidRPr="00545C3C">
        <w:rPr>
          <w:rFonts w:ascii="Times New Roman" w:hAnsi="Times New Roman" w:cs="Times New Roman"/>
          <w:sz w:val="24"/>
          <w:szCs w:val="24"/>
        </w:rPr>
        <w:t>»</w:t>
      </w:r>
      <w:r w:rsidR="00E91222" w:rsidRPr="00545C3C">
        <w:rPr>
          <w:rFonts w:ascii="Times New Roman" w:hAnsi="Times New Roman" w:cs="Times New Roman"/>
          <w:sz w:val="24"/>
          <w:szCs w:val="24"/>
        </w:rPr>
        <w:t xml:space="preserve"> подпрограммы «Сохранение и развитие автомобильных дорог Парабельского района»</w:t>
      </w:r>
      <w:r w:rsidR="00545C3C" w:rsidRPr="00545C3C">
        <w:rPr>
          <w:rFonts w:ascii="Times New Roman" w:hAnsi="Times New Roman" w:cs="Times New Roman"/>
          <w:sz w:val="24"/>
          <w:szCs w:val="24"/>
        </w:rPr>
        <w:t>:</w:t>
      </w:r>
    </w:p>
    <w:p w:rsidR="00E91222" w:rsidRPr="00545C3C" w:rsidRDefault="00545C3C" w:rsidP="00E91222">
      <w:pPr>
        <w:pStyle w:val="ConsPlusNonformat"/>
        <w:widowControl/>
        <w:ind w:firstLine="709"/>
        <w:jc w:val="both"/>
        <w:rPr>
          <w:rFonts w:ascii="Times New Roman" w:hAnsi="Times New Roman" w:cs="Times New Roman"/>
          <w:sz w:val="24"/>
          <w:szCs w:val="24"/>
        </w:rPr>
      </w:pPr>
      <w:r w:rsidRPr="00545C3C">
        <w:rPr>
          <w:rFonts w:ascii="Times New Roman" w:hAnsi="Times New Roman" w:cs="Times New Roman"/>
          <w:sz w:val="24"/>
          <w:szCs w:val="24"/>
        </w:rPr>
        <w:t xml:space="preserve">на 2025 год </w:t>
      </w:r>
      <w:r w:rsidR="00E91222" w:rsidRPr="00545C3C">
        <w:rPr>
          <w:rFonts w:ascii="Times New Roman" w:hAnsi="Times New Roman" w:cs="Times New Roman"/>
          <w:sz w:val="24"/>
          <w:szCs w:val="24"/>
        </w:rPr>
        <w:t xml:space="preserve">– </w:t>
      </w:r>
      <w:r w:rsidRPr="00545C3C">
        <w:rPr>
          <w:rFonts w:ascii="Times New Roman" w:hAnsi="Times New Roman" w:cs="Times New Roman"/>
          <w:sz w:val="24"/>
          <w:szCs w:val="24"/>
        </w:rPr>
        <w:t>12 295,3</w:t>
      </w:r>
      <w:r w:rsidR="00E91222" w:rsidRPr="00545C3C">
        <w:rPr>
          <w:rFonts w:ascii="Times New Roman" w:hAnsi="Times New Roman" w:cs="Times New Roman"/>
          <w:sz w:val="24"/>
          <w:szCs w:val="24"/>
        </w:rPr>
        <w:t xml:space="preserve"> тыс. рублей;</w:t>
      </w:r>
    </w:p>
    <w:p w:rsidR="00E91222" w:rsidRPr="00545C3C" w:rsidRDefault="00E91222" w:rsidP="00E91222">
      <w:pPr>
        <w:pStyle w:val="ListParagraph1"/>
        <w:tabs>
          <w:tab w:val="left" w:pos="0"/>
          <w:tab w:val="left" w:pos="993"/>
        </w:tabs>
        <w:ind w:left="0" w:firstLine="709"/>
        <w:jc w:val="both"/>
        <w:rPr>
          <w:rFonts w:eastAsia="Times New Roman"/>
        </w:rPr>
      </w:pPr>
      <w:r w:rsidRPr="00545C3C">
        <w:rPr>
          <w:rFonts w:eastAsia="Times New Roman"/>
        </w:rPr>
        <w:t>на 202</w:t>
      </w:r>
      <w:r w:rsidR="00545C3C" w:rsidRPr="00545C3C">
        <w:rPr>
          <w:rFonts w:eastAsia="Times New Roman"/>
        </w:rPr>
        <w:t>6</w:t>
      </w:r>
      <w:r w:rsidRPr="00545C3C">
        <w:rPr>
          <w:rFonts w:eastAsia="Times New Roman"/>
        </w:rPr>
        <w:t xml:space="preserve"> год – </w:t>
      </w:r>
      <w:r w:rsidR="00545C3C" w:rsidRPr="00545C3C">
        <w:rPr>
          <w:rFonts w:eastAsia="Times New Roman"/>
        </w:rPr>
        <w:t>12 254,9</w:t>
      </w:r>
      <w:r w:rsidRPr="00545C3C">
        <w:rPr>
          <w:rFonts w:eastAsia="Times New Roman"/>
        </w:rPr>
        <w:t xml:space="preserve"> тыс. рублей;</w:t>
      </w:r>
    </w:p>
    <w:p w:rsidR="00E91222" w:rsidRPr="00545C3C" w:rsidRDefault="00545C3C" w:rsidP="00E91222">
      <w:pPr>
        <w:pStyle w:val="ListParagraph1"/>
        <w:tabs>
          <w:tab w:val="left" w:pos="0"/>
          <w:tab w:val="left" w:pos="993"/>
        </w:tabs>
        <w:ind w:left="0" w:firstLine="709"/>
        <w:jc w:val="both"/>
        <w:rPr>
          <w:rFonts w:eastAsia="Times New Roman"/>
        </w:rPr>
      </w:pPr>
      <w:r w:rsidRPr="00545C3C">
        <w:rPr>
          <w:rFonts w:eastAsia="Times New Roman"/>
        </w:rPr>
        <w:t>на 2027</w:t>
      </w:r>
      <w:r w:rsidR="00E91222" w:rsidRPr="00545C3C">
        <w:rPr>
          <w:rFonts w:eastAsia="Times New Roman"/>
        </w:rPr>
        <w:t xml:space="preserve"> год – </w:t>
      </w:r>
      <w:r w:rsidRPr="00545C3C">
        <w:rPr>
          <w:rFonts w:eastAsia="Times New Roman"/>
        </w:rPr>
        <w:t xml:space="preserve">12 813,6 </w:t>
      </w:r>
      <w:r w:rsidR="00E91222" w:rsidRPr="00545C3C">
        <w:rPr>
          <w:rFonts w:eastAsia="Times New Roman"/>
        </w:rPr>
        <w:t>тыс. рублей.</w:t>
      </w:r>
    </w:p>
    <w:p w:rsidR="0072051D" w:rsidRPr="00545C3C" w:rsidRDefault="0072051D" w:rsidP="0072051D">
      <w:pPr>
        <w:pStyle w:val="ListParagraph1"/>
        <w:tabs>
          <w:tab w:val="left" w:pos="0"/>
          <w:tab w:val="left" w:pos="993"/>
        </w:tabs>
        <w:ind w:left="0" w:firstLine="709"/>
        <w:jc w:val="both"/>
      </w:pPr>
      <w:r w:rsidRPr="00545C3C">
        <w:t>Расходы направлены на обеспечение дорожной деятельности в отношении автомобильных дорог местного значения, а также осуществление иных полномочий в области использования автомобильных дорог и осуществления дорожной деятельности</w:t>
      </w:r>
      <w:r w:rsidR="00545C3C">
        <w:t>.</w:t>
      </w:r>
    </w:p>
    <w:p w:rsidR="00E91222" w:rsidRPr="004B2610" w:rsidRDefault="00E91222" w:rsidP="0072051D">
      <w:pPr>
        <w:pStyle w:val="aa"/>
        <w:spacing w:after="0" w:line="240" w:lineRule="auto"/>
        <w:ind w:left="284" w:firstLine="709"/>
        <w:jc w:val="center"/>
        <w:rPr>
          <w:rFonts w:ascii="Times New Roman" w:hAnsi="Times New Roman"/>
          <w:b/>
          <w:sz w:val="24"/>
          <w:szCs w:val="24"/>
          <w:highlight w:val="cyan"/>
        </w:rPr>
      </w:pPr>
    </w:p>
    <w:p w:rsidR="0072051D" w:rsidRPr="00356DA4" w:rsidRDefault="0072051D" w:rsidP="0072051D">
      <w:pPr>
        <w:pStyle w:val="aa"/>
        <w:spacing w:after="0" w:line="240" w:lineRule="auto"/>
        <w:ind w:left="284" w:firstLine="709"/>
        <w:jc w:val="center"/>
        <w:rPr>
          <w:rFonts w:ascii="Times New Roman" w:hAnsi="Times New Roman"/>
          <w:b/>
          <w:sz w:val="24"/>
          <w:szCs w:val="24"/>
        </w:rPr>
      </w:pPr>
      <w:r w:rsidRPr="00356DA4">
        <w:rPr>
          <w:rFonts w:ascii="Times New Roman" w:hAnsi="Times New Roman"/>
          <w:b/>
          <w:sz w:val="24"/>
          <w:szCs w:val="24"/>
        </w:rPr>
        <w:t>Раздел 0500 «Жилищно-коммунальное хозяйство»</w:t>
      </w:r>
    </w:p>
    <w:p w:rsidR="0072051D" w:rsidRPr="004B2610" w:rsidRDefault="0072051D" w:rsidP="007B237F">
      <w:pPr>
        <w:pStyle w:val="aa"/>
        <w:spacing w:after="0" w:line="240" w:lineRule="auto"/>
        <w:ind w:left="0" w:firstLine="709"/>
        <w:jc w:val="center"/>
        <w:rPr>
          <w:rFonts w:ascii="Times New Roman" w:hAnsi="Times New Roman"/>
          <w:b/>
          <w:sz w:val="24"/>
          <w:szCs w:val="24"/>
          <w:highlight w:val="cyan"/>
        </w:rPr>
      </w:pPr>
    </w:p>
    <w:p w:rsidR="00E91222" w:rsidRPr="00356DA4" w:rsidRDefault="0072051D" w:rsidP="007B237F">
      <w:pPr>
        <w:pStyle w:val="aa"/>
        <w:spacing w:after="0" w:line="240" w:lineRule="auto"/>
        <w:ind w:left="0" w:firstLine="709"/>
        <w:jc w:val="both"/>
        <w:rPr>
          <w:rFonts w:ascii="Times New Roman" w:hAnsi="Times New Roman"/>
          <w:sz w:val="24"/>
          <w:szCs w:val="24"/>
        </w:rPr>
      </w:pPr>
      <w:r w:rsidRPr="00356DA4">
        <w:rPr>
          <w:rFonts w:ascii="Times New Roman" w:hAnsi="Times New Roman"/>
          <w:sz w:val="24"/>
          <w:szCs w:val="24"/>
        </w:rPr>
        <w:t xml:space="preserve">Общий объем бюджетных ассигнований по разделу «Жилищно-коммунальное хозяйство» </w:t>
      </w:r>
      <w:r w:rsidR="00E91222" w:rsidRPr="00356DA4">
        <w:rPr>
          <w:rFonts w:ascii="Times New Roman" w:hAnsi="Times New Roman"/>
          <w:sz w:val="24"/>
          <w:szCs w:val="24"/>
        </w:rPr>
        <w:t>составляет:</w:t>
      </w:r>
    </w:p>
    <w:p w:rsidR="00E91222" w:rsidRPr="00D93660" w:rsidRDefault="00E91222" w:rsidP="007B237F">
      <w:pPr>
        <w:pStyle w:val="aa"/>
        <w:spacing w:after="0" w:line="240" w:lineRule="auto"/>
        <w:ind w:left="0" w:firstLine="709"/>
        <w:jc w:val="both"/>
        <w:rPr>
          <w:rFonts w:ascii="Times New Roman" w:hAnsi="Times New Roman"/>
          <w:sz w:val="24"/>
          <w:szCs w:val="24"/>
        </w:rPr>
      </w:pPr>
      <w:r w:rsidRPr="00D93660">
        <w:rPr>
          <w:rFonts w:ascii="Times New Roman" w:hAnsi="Times New Roman"/>
          <w:sz w:val="24"/>
          <w:szCs w:val="24"/>
        </w:rPr>
        <w:t>на 202</w:t>
      </w:r>
      <w:r w:rsidR="00D93660" w:rsidRPr="00D93660">
        <w:rPr>
          <w:rFonts w:ascii="Times New Roman" w:hAnsi="Times New Roman"/>
          <w:sz w:val="24"/>
          <w:szCs w:val="24"/>
        </w:rPr>
        <w:t>5</w:t>
      </w:r>
      <w:r w:rsidRPr="00D93660">
        <w:rPr>
          <w:rFonts w:ascii="Times New Roman" w:hAnsi="Times New Roman"/>
          <w:sz w:val="24"/>
          <w:szCs w:val="24"/>
        </w:rPr>
        <w:t xml:space="preserve"> год</w:t>
      </w:r>
      <w:r w:rsidR="0072051D" w:rsidRPr="00D93660">
        <w:rPr>
          <w:rFonts w:ascii="Times New Roman" w:hAnsi="Times New Roman"/>
          <w:sz w:val="24"/>
          <w:szCs w:val="24"/>
        </w:rPr>
        <w:t xml:space="preserve"> </w:t>
      </w:r>
      <w:r w:rsidR="00D93660" w:rsidRPr="00D93660">
        <w:rPr>
          <w:rFonts w:ascii="Times New Roman" w:hAnsi="Times New Roman"/>
          <w:sz w:val="24"/>
          <w:szCs w:val="24"/>
        </w:rPr>
        <w:t>–</w:t>
      </w:r>
      <w:r w:rsidRPr="00D93660">
        <w:rPr>
          <w:rFonts w:ascii="Times New Roman" w:hAnsi="Times New Roman"/>
          <w:sz w:val="24"/>
          <w:szCs w:val="24"/>
        </w:rPr>
        <w:t xml:space="preserve"> </w:t>
      </w:r>
      <w:r w:rsidR="00D93660" w:rsidRPr="00D93660">
        <w:rPr>
          <w:rFonts w:ascii="Times New Roman" w:hAnsi="Times New Roman"/>
          <w:sz w:val="24"/>
          <w:szCs w:val="24"/>
        </w:rPr>
        <w:t>32 341,5</w:t>
      </w:r>
      <w:r w:rsidR="0072051D" w:rsidRPr="00D93660">
        <w:rPr>
          <w:rFonts w:ascii="Times New Roman" w:hAnsi="Times New Roman"/>
          <w:sz w:val="24"/>
          <w:szCs w:val="24"/>
        </w:rPr>
        <w:t xml:space="preserve"> тыс. рублей</w:t>
      </w:r>
      <w:r w:rsidRPr="00D93660">
        <w:rPr>
          <w:rFonts w:ascii="Times New Roman" w:hAnsi="Times New Roman"/>
          <w:sz w:val="24"/>
          <w:szCs w:val="24"/>
        </w:rPr>
        <w:t>;</w:t>
      </w:r>
    </w:p>
    <w:p w:rsidR="00E91222" w:rsidRPr="00D93660" w:rsidRDefault="00E91222" w:rsidP="007B237F">
      <w:pPr>
        <w:pStyle w:val="aa"/>
        <w:spacing w:after="0" w:line="240" w:lineRule="auto"/>
        <w:ind w:left="0" w:firstLine="709"/>
        <w:jc w:val="both"/>
        <w:rPr>
          <w:rFonts w:ascii="Times New Roman" w:hAnsi="Times New Roman"/>
          <w:sz w:val="24"/>
          <w:szCs w:val="24"/>
        </w:rPr>
      </w:pPr>
      <w:r w:rsidRPr="00D93660">
        <w:rPr>
          <w:rFonts w:ascii="Times New Roman" w:hAnsi="Times New Roman"/>
          <w:sz w:val="24"/>
          <w:szCs w:val="24"/>
        </w:rPr>
        <w:t>на 202</w:t>
      </w:r>
      <w:r w:rsidR="00D93660" w:rsidRPr="00D93660">
        <w:rPr>
          <w:rFonts w:ascii="Times New Roman" w:hAnsi="Times New Roman"/>
          <w:sz w:val="24"/>
          <w:szCs w:val="24"/>
        </w:rPr>
        <w:t>6</w:t>
      </w:r>
      <w:r w:rsidRPr="00D93660">
        <w:rPr>
          <w:rFonts w:ascii="Times New Roman" w:hAnsi="Times New Roman"/>
          <w:sz w:val="24"/>
          <w:szCs w:val="24"/>
        </w:rPr>
        <w:t xml:space="preserve"> год – </w:t>
      </w:r>
      <w:r w:rsidR="00D93660" w:rsidRPr="00D93660">
        <w:rPr>
          <w:rFonts w:ascii="Times New Roman" w:hAnsi="Times New Roman"/>
          <w:sz w:val="24"/>
          <w:szCs w:val="24"/>
        </w:rPr>
        <w:t>31 214,7</w:t>
      </w:r>
      <w:r w:rsidRPr="00D93660">
        <w:rPr>
          <w:rFonts w:ascii="Times New Roman" w:hAnsi="Times New Roman"/>
          <w:sz w:val="24"/>
          <w:szCs w:val="24"/>
        </w:rPr>
        <w:t xml:space="preserve"> тыс. рублей;</w:t>
      </w:r>
    </w:p>
    <w:p w:rsidR="0072051D" w:rsidRPr="00D93660" w:rsidRDefault="00E91222" w:rsidP="007B237F">
      <w:pPr>
        <w:pStyle w:val="aa"/>
        <w:spacing w:after="0" w:line="240" w:lineRule="auto"/>
        <w:ind w:left="0" w:firstLine="709"/>
        <w:jc w:val="both"/>
        <w:rPr>
          <w:rFonts w:ascii="Times New Roman" w:hAnsi="Times New Roman"/>
          <w:sz w:val="24"/>
          <w:szCs w:val="24"/>
        </w:rPr>
      </w:pPr>
      <w:r w:rsidRPr="00D93660">
        <w:rPr>
          <w:rFonts w:ascii="Times New Roman" w:hAnsi="Times New Roman"/>
          <w:sz w:val="24"/>
          <w:szCs w:val="24"/>
        </w:rPr>
        <w:t>на 202</w:t>
      </w:r>
      <w:r w:rsidR="00D93660" w:rsidRPr="00D93660">
        <w:rPr>
          <w:rFonts w:ascii="Times New Roman" w:hAnsi="Times New Roman"/>
          <w:sz w:val="24"/>
          <w:szCs w:val="24"/>
        </w:rPr>
        <w:t>7</w:t>
      </w:r>
      <w:r w:rsidRPr="00D93660">
        <w:rPr>
          <w:rFonts w:ascii="Times New Roman" w:hAnsi="Times New Roman"/>
          <w:sz w:val="24"/>
          <w:szCs w:val="24"/>
        </w:rPr>
        <w:t xml:space="preserve"> год – </w:t>
      </w:r>
      <w:r w:rsidR="00D93660" w:rsidRPr="00D93660">
        <w:rPr>
          <w:rFonts w:ascii="Times New Roman" w:hAnsi="Times New Roman"/>
          <w:sz w:val="24"/>
          <w:szCs w:val="24"/>
        </w:rPr>
        <w:t>31 214,7</w:t>
      </w:r>
      <w:r w:rsidRPr="00D93660">
        <w:rPr>
          <w:rFonts w:ascii="Times New Roman" w:hAnsi="Times New Roman"/>
          <w:sz w:val="24"/>
          <w:szCs w:val="24"/>
        </w:rPr>
        <w:t xml:space="preserve"> тыс. рублей.</w:t>
      </w:r>
      <w:r w:rsidR="0072051D" w:rsidRPr="00D93660">
        <w:rPr>
          <w:rFonts w:ascii="Times New Roman" w:hAnsi="Times New Roman"/>
          <w:sz w:val="24"/>
          <w:szCs w:val="24"/>
        </w:rPr>
        <w:t xml:space="preserve"> </w:t>
      </w:r>
    </w:p>
    <w:p w:rsidR="00842FEA" w:rsidRPr="00D93660" w:rsidRDefault="0072051D" w:rsidP="00E91222">
      <w:pPr>
        <w:pStyle w:val="aa"/>
        <w:spacing w:after="0" w:line="240" w:lineRule="auto"/>
        <w:ind w:left="0" w:firstLine="709"/>
        <w:jc w:val="both"/>
        <w:rPr>
          <w:rFonts w:ascii="Times New Roman" w:hAnsi="Times New Roman"/>
          <w:sz w:val="24"/>
          <w:szCs w:val="24"/>
        </w:rPr>
      </w:pPr>
      <w:r w:rsidRPr="00D93660">
        <w:rPr>
          <w:rFonts w:ascii="Times New Roman" w:hAnsi="Times New Roman"/>
          <w:sz w:val="24"/>
          <w:szCs w:val="24"/>
        </w:rPr>
        <w:t>По подразделу 0502 «Коммунальное хозяйство»</w:t>
      </w:r>
      <w:r w:rsidR="00E91222" w:rsidRPr="00D93660">
        <w:rPr>
          <w:rFonts w:ascii="Times New Roman" w:hAnsi="Times New Roman"/>
          <w:sz w:val="24"/>
          <w:szCs w:val="24"/>
        </w:rPr>
        <w:t xml:space="preserve"> предусмотрены</w:t>
      </w:r>
      <w:r w:rsidR="00842FEA" w:rsidRPr="00D93660">
        <w:rPr>
          <w:rFonts w:ascii="Times New Roman" w:hAnsi="Times New Roman"/>
          <w:sz w:val="24"/>
          <w:szCs w:val="24"/>
        </w:rPr>
        <w:t xml:space="preserve"> бюджетные ассигнования: </w:t>
      </w:r>
    </w:p>
    <w:p w:rsidR="00E91222" w:rsidRPr="00D93660" w:rsidRDefault="00E91222" w:rsidP="00E91222">
      <w:pPr>
        <w:pStyle w:val="aa"/>
        <w:spacing w:after="0" w:line="240" w:lineRule="auto"/>
        <w:ind w:left="0" w:firstLine="709"/>
        <w:jc w:val="both"/>
        <w:rPr>
          <w:rFonts w:ascii="Times New Roman" w:hAnsi="Times New Roman"/>
          <w:sz w:val="24"/>
          <w:szCs w:val="24"/>
        </w:rPr>
      </w:pPr>
      <w:r w:rsidRPr="00D93660">
        <w:rPr>
          <w:rFonts w:ascii="Times New Roman" w:hAnsi="Times New Roman"/>
          <w:sz w:val="24"/>
          <w:szCs w:val="24"/>
        </w:rPr>
        <w:t>на</w:t>
      </w:r>
      <w:r w:rsidRPr="00D93660">
        <w:rPr>
          <w:rFonts w:ascii="Times New Roman" w:eastAsia="Batang" w:hAnsi="Times New Roman"/>
          <w:sz w:val="24"/>
          <w:szCs w:val="24"/>
          <w:lang w:eastAsia="ko-KR"/>
        </w:rPr>
        <w:t xml:space="preserve"> </w:t>
      </w:r>
      <w:r w:rsidRPr="00D93660">
        <w:rPr>
          <w:rFonts w:ascii="Times New Roman" w:hAnsi="Times New Roman"/>
          <w:sz w:val="24"/>
          <w:szCs w:val="24"/>
        </w:rPr>
        <w:t xml:space="preserve">компенсацию расходов по организации электроснабжения от дизельных электростанций </w:t>
      </w:r>
      <w:r w:rsidR="00F84DC9" w:rsidRPr="00D93660">
        <w:rPr>
          <w:rFonts w:ascii="Times New Roman" w:hAnsi="Times New Roman"/>
          <w:sz w:val="24"/>
          <w:szCs w:val="24"/>
        </w:rPr>
        <w:t xml:space="preserve">иные межбюджетные трансферты Нарымскому сельскому поселению </w:t>
      </w:r>
      <w:r w:rsidRPr="00D93660">
        <w:rPr>
          <w:rFonts w:ascii="Times New Roman" w:hAnsi="Times New Roman"/>
          <w:sz w:val="24"/>
          <w:szCs w:val="24"/>
        </w:rPr>
        <w:t xml:space="preserve">в размере </w:t>
      </w:r>
      <w:r w:rsidR="00D93660" w:rsidRPr="00D93660">
        <w:rPr>
          <w:rFonts w:ascii="Times New Roman" w:hAnsi="Times New Roman"/>
          <w:sz w:val="24"/>
          <w:szCs w:val="24"/>
        </w:rPr>
        <w:t>29 200,8</w:t>
      </w:r>
      <w:r w:rsidRPr="00D93660">
        <w:rPr>
          <w:rFonts w:ascii="Times New Roman" w:hAnsi="Times New Roman"/>
          <w:sz w:val="24"/>
          <w:szCs w:val="24"/>
        </w:rPr>
        <w:t xml:space="preserve"> тыс. рублей</w:t>
      </w:r>
      <w:r w:rsidR="008F0E9F" w:rsidRPr="00D93660">
        <w:rPr>
          <w:rFonts w:ascii="Times New Roman" w:hAnsi="Times New Roman"/>
          <w:sz w:val="24"/>
          <w:szCs w:val="24"/>
        </w:rPr>
        <w:t xml:space="preserve"> ежегодно</w:t>
      </w:r>
      <w:r w:rsidR="00842FEA" w:rsidRPr="00D93660">
        <w:rPr>
          <w:rFonts w:ascii="Times New Roman" w:hAnsi="Times New Roman"/>
          <w:sz w:val="24"/>
          <w:szCs w:val="24"/>
        </w:rPr>
        <w:t>;</w:t>
      </w:r>
    </w:p>
    <w:p w:rsidR="00E91222" w:rsidRPr="00D93660" w:rsidRDefault="0072051D" w:rsidP="007B237F">
      <w:pPr>
        <w:pStyle w:val="aa"/>
        <w:spacing w:after="0" w:line="240" w:lineRule="auto"/>
        <w:ind w:left="0" w:firstLine="709"/>
        <w:jc w:val="both"/>
        <w:rPr>
          <w:rFonts w:ascii="Times New Roman" w:hAnsi="Times New Roman"/>
          <w:sz w:val="24"/>
          <w:szCs w:val="24"/>
        </w:rPr>
      </w:pPr>
      <w:r w:rsidRPr="00D93660">
        <w:rPr>
          <w:rFonts w:ascii="Times New Roman" w:hAnsi="Times New Roman"/>
          <w:sz w:val="24"/>
          <w:szCs w:val="24"/>
        </w:rPr>
        <w:t>зарезервированы средства</w:t>
      </w:r>
      <w:r w:rsidR="00842FEA" w:rsidRPr="00D93660">
        <w:rPr>
          <w:rFonts w:ascii="Times New Roman" w:hAnsi="Times New Roman"/>
          <w:sz w:val="24"/>
          <w:szCs w:val="24"/>
        </w:rPr>
        <w:t xml:space="preserve"> на мероприятия</w:t>
      </w:r>
      <w:r w:rsidR="00E91222" w:rsidRPr="00D93660">
        <w:rPr>
          <w:rFonts w:ascii="Times New Roman" w:hAnsi="Times New Roman"/>
          <w:sz w:val="24"/>
          <w:szCs w:val="24"/>
        </w:rPr>
        <w:t>:</w:t>
      </w:r>
    </w:p>
    <w:p w:rsidR="0072051D" w:rsidRPr="00D93660" w:rsidRDefault="008F0E9F" w:rsidP="007B237F">
      <w:pPr>
        <w:pStyle w:val="aa"/>
        <w:spacing w:after="0" w:line="240" w:lineRule="auto"/>
        <w:ind w:left="0" w:firstLine="709"/>
        <w:jc w:val="both"/>
        <w:rPr>
          <w:rFonts w:ascii="Times New Roman" w:hAnsi="Times New Roman"/>
          <w:sz w:val="24"/>
          <w:szCs w:val="24"/>
        </w:rPr>
      </w:pPr>
      <w:r w:rsidRPr="00D93660">
        <w:rPr>
          <w:rFonts w:ascii="Times New Roman" w:hAnsi="Times New Roman"/>
          <w:sz w:val="24"/>
          <w:szCs w:val="24"/>
        </w:rPr>
        <w:t xml:space="preserve">- </w:t>
      </w:r>
      <w:r w:rsidR="0072051D" w:rsidRPr="00D93660">
        <w:rPr>
          <w:rFonts w:ascii="Times New Roman" w:hAnsi="Times New Roman"/>
          <w:sz w:val="24"/>
          <w:szCs w:val="24"/>
        </w:rPr>
        <w:t xml:space="preserve">в части переданных полномочий исполнительным органам местного самоуправления сельских поселений по вопросам участия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Парабельского района в размере </w:t>
      </w:r>
      <w:r w:rsidR="00D93660" w:rsidRPr="00D93660">
        <w:rPr>
          <w:rFonts w:ascii="Times New Roman" w:hAnsi="Times New Roman"/>
          <w:sz w:val="24"/>
          <w:szCs w:val="24"/>
        </w:rPr>
        <w:t>3</w:t>
      </w:r>
      <w:r w:rsidR="0072051D" w:rsidRPr="00D93660">
        <w:rPr>
          <w:rFonts w:ascii="Times New Roman" w:hAnsi="Times New Roman"/>
          <w:sz w:val="24"/>
          <w:szCs w:val="24"/>
        </w:rPr>
        <w:t>00,0 тыс. рублей;</w:t>
      </w:r>
    </w:p>
    <w:p w:rsidR="0072051D" w:rsidRPr="00D93660" w:rsidRDefault="008F0E9F" w:rsidP="007B237F">
      <w:pPr>
        <w:pStyle w:val="aa"/>
        <w:spacing w:after="0" w:line="240" w:lineRule="auto"/>
        <w:ind w:left="0" w:firstLine="709"/>
        <w:jc w:val="both"/>
        <w:rPr>
          <w:rFonts w:ascii="Times New Roman" w:hAnsi="Times New Roman"/>
          <w:sz w:val="24"/>
          <w:szCs w:val="24"/>
        </w:rPr>
      </w:pPr>
      <w:r w:rsidRPr="00D93660">
        <w:rPr>
          <w:rFonts w:ascii="Times New Roman" w:hAnsi="Times New Roman"/>
          <w:sz w:val="24"/>
          <w:szCs w:val="24"/>
        </w:rPr>
        <w:t xml:space="preserve">- </w:t>
      </w:r>
      <w:r w:rsidR="0072051D" w:rsidRPr="00D93660">
        <w:rPr>
          <w:rFonts w:ascii="Times New Roman" w:hAnsi="Times New Roman"/>
          <w:sz w:val="24"/>
          <w:szCs w:val="24"/>
        </w:rPr>
        <w:t>на организаци</w:t>
      </w:r>
      <w:r w:rsidR="00D93660" w:rsidRPr="00D93660">
        <w:rPr>
          <w:rFonts w:ascii="Times New Roman" w:hAnsi="Times New Roman"/>
          <w:sz w:val="24"/>
          <w:szCs w:val="24"/>
        </w:rPr>
        <w:t>ю</w:t>
      </w:r>
      <w:r w:rsidR="0072051D" w:rsidRPr="00D93660">
        <w:rPr>
          <w:rFonts w:ascii="Times New Roman" w:hAnsi="Times New Roman"/>
          <w:sz w:val="24"/>
          <w:szCs w:val="24"/>
        </w:rPr>
        <w:t xml:space="preserve"> водоснабжения населения в границах Новосельцевского и Заводского сельских поселений в</w:t>
      </w:r>
      <w:r w:rsidR="00842FEA" w:rsidRPr="00D93660">
        <w:rPr>
          <w:rFonts w:ascii="Times New Roman" w:hAnsi="Times New Roman"/>
          <w:sz w:val="24"/>
          <w:szCs w:val="24"/>
        </w:rPr>
        <w:t xml:space="preserve"> размере 1 </w:t>
      </w:r>
      <w:r w:rsidR="00D93660" w:rsidRPr="00D93660">
        <w:rPr>
          <w:rFonts w:ascii="Times New Roman" w:hAnsi="Times New Roman"/>
          <w:sz w:val="24"/>
          <w:szCs w:val="24"/>
        </w:rPr>
        <w:t>500,0 тыс. рублей;</w:t>
      </w:r>
    </w:p>
    <w:p w:rsidR="00D93660" w:rsidRDefault="00D93660" w:rsidP="007B237F">
      <w:pPr>
        <w:pStyle w:val="aa"/>
        <w:spacing w:after="0" w:line="240" w:lineRule="auto"/>
        <w:ind w:left="0" w:firstLine="709"/>
        <w:jc w:val="both"/>
        <w:rPr>
          <w:rFonts w:ascii="Times New Roman" w:hAnsi="Times New Roman"/>
          <w:sz w:val="24"/>
          <w:szCs w:val="24"/>
        </w:rPr>
      </w:pPr>
      <w:r w:rsidRPr="00D93660">
        <w:rPr>
          <w:rFonts w:ascii="Times New Roman" w:hAnsi="Times New Roman"/>
          <w:sz w:val="24"/>
          <w:szCs w:val="24"/>
        </w:rPr>
        <w:t>- на реализацию мероприятий по обеспечению доступа к воде питьевого качества населения сельских территорий</w:t>
      </w:r>
      <w:r>
        <w:rPr>
          <w:rFonts w:ascii="Times New Roman" w:hAnsi="Times New Roman"/>
          <w:sz w:val="24"/>
          <w:szCs w:val="24"/>
        </w:rPr>
        <w:t xml:space="preserve"> 213,9 тыс. рублей.</w:t>
      </w:r>
    </w:p>
    <w:p w:rsidR="00A40474" w:rsidRDefault="00D93660" w:rsidP="007B237F">
      <w:pPr>
        <w:pStyle w:val="aa"/>
        <w:spacing w:after="0" w:line="240" w:lineRule="auto"/>
        <w:ind w:left="0" w:firstLine="709"/>
        <w:jc w:val="both"/>
        <w:rPr>
          <w:rFonts w:ascii="Times New Roman" w:hAnsi="Times New Roman"/>
          <w:sz w:val="24"/>
          <w:szCs w:val="24"/>
        </w:rPr>
      </w:pPr>
      <w:r>
        <w:rPr>
          <w:rFonts w:ascii="Times New Roman" w:hAnsi="Times New Roman"/>
          <w:sz w:val="24"/>
          <w:szCs w:val="24"/>
        </w:rPr>
        <w:t>По разделу 0503 «Благоустройство» запланированы расходы в 2025 го</w:t>
      </w:r>
      <w:r w:rsidR="00A40474">
        <w:rPr>
          <w:rFonts w:ascii="Times New Roman" w:hAnsi="Times New Roman"/>
          <w:sz w:val="24"/>
          <w:szCs w:val="24"/>
        </w:rPr>
        <w:t>ду в сумме 1 126,8 тыс. рублей, из них:</w:t>
      </w:r>
    </w:p>
    <w:p w:rsidR="00A40474" w:rsidRDefault="00A40474" w:rsidP="007B237F">
      <w:pPr>
        <w:pStyle w:val="aa"/>
        <w:spacing w:after="0" w:line="240" w:lineRule="auto"/>
        <w:ind w:left="0" w:firstLine="709"/>
        <w:jc w:val="both"/>
        <w:rPr>
          <w:rFonts w:ascii="Times New Roman" w:hAnsi="Times New Roman"/>
          <w:sz w:val="24"/>
          <w:szCs w:val="24"/>
        </w:rPr>
      </w:pPr>
      <w:r>
        <w:rPr>
          <w:rFonts w:ascii="Times New Roman" w:hAnsi="Times New Roman"/>
          <w:sz w:val="24"/>
          <w:szCs w:val="24"/>
        </w:rPr>
        <w:t>софинансирование на р</w:t>
      </w:r>
      <w:r w:rsidRPr="00A40474">
        <w:rPr>
          <w:rFonts w:ascii="Times New Roman" w:hAnsi="Times New Roman"/>
          <w:sz w:val="24"/>
          <w:szCs w:val="24"/>
        </w:rPr>
        <w:t xml:space="preserve">еализация программ формирования современной городской среды (благоустройство музейной площади </w:t>
      </w:r>
      <w:proofErr w:type="gramStart"/>
      <w:r w:rsidRPr="00A40474">
        <w:rPr>
          <w:rFonts w:ascii="Times New Roman" w:hAnsi="Times New Roman"/>
          <w:sz w:val="24"/>
          <w:szCs w:val="24"/>
        </w:rPr>
        <w:t>в</w:t>
      </w:r>
      <w:proofErr w:type="gramEnd"/>
      <w:r w:rsidRPr="00A40474">
        <w:rPr>
          <w:rFonts w:ascii="Times New Roman" w:hAnsi="Times New Roman"/>
          <w:sz w:val="24"/>
          <w:szCs w:val="24"/>
        </w:rPr>
        <w:t xml:space="preserve"> с. Нарым)</w:t>
      </w:r>
      <w:r>
        <w:rPr>
          <w:rFonts w:ascii="Times New Roman" w:hAnsi="Times New Roman"/>
          <w:sz w:val="24"/>
          <w:szCs w:val="24"/>
        </w:rPr>
        <w:t xml:space="preserve"> 947,4 тыс. рублей;</w:t>
      </w:r>
    </w:p>
    <w:p w:rsidR="00D93660" w:rsidRPr="00D93660" w:rsidRDefault="00A40474" w:rsidP="007B237F">
      <w:pPr>
        <w:pStyle w:val="aa"/>
        <w:spacing w:after="0" w:line="240" w:lineRule="auto"/>
        <w:ind w:left="0" w:firstLine="709"/>
        <w:jc w:val="both"/>
        <w:rPr>
          <w:rFonts w:ascii="Times New Roman" w:hAnsi="Times New Roman"/>
          <w:sz w:val="24"/>
          <w:szCs w:val="24"/>
        </w:rPr>
      </w:pPr>
      <w:r>
        <w:rPr>
          <w:rFonts w:ascii="Times New Roman" w:hAnsi="Times New Roman"/>
          <w:sz w:val="24"/>
          <w:szCs w:val="24"/>
        </w:rPr>
        <w:t>о</w:t>
      </w:r>
      <w:r w:rsidRPr="00A40474">
        <w:rPr>
          <w:rFonts w:ascii="Times New Roman" w:hAnsi="Times New Roman"/>
          <w:sz w:val="24"/>
          <w:szCs w:val="24"/>
        </w:rPr>
        <w:t>беспечение комплексного развития сельских территорий (реализация проектов по благоустройству сельских территорий)</w:t>
      </w:r>
      <w:r>
        <w:rPr>
          <w:rFonts w:ascii="Times New Roman" w:hAnsi="Times New Roman"/>
          <w:sz w:val="24"/>
          <w:szCs w:val="24"/>
        </w:rPr>
        <w:t xml:space="preserve"> 179,4 тыс. рублей. </w:t>
      </w:r>
      <w:r w:rsidR="00D93660">
        <w:rPr>
          <w:rFonts w:ascii="Times New Roman" w:hAnsi="Times New Roman"/>
          <w:sz w:val="24"/>
          <w:szCs w:val="24"/>
        </w:rPr>
        <w:t xml:space="preserve"> </w:t>
      </w:r>
    </w:p>
    <w:p w:rsidR="002771AB" w:rsidRPr="00A40474" w:rsidRDefault="002771AB" w:rsidP="008B5234">
      <w:pPr>
        <w:pStyle w:val="aa"/>
        <w:spacing w:after="0" w:line="240" w:lineRule="auto"/>
        <w:ind w:firstLine="709"/>
        <w:jc w:val="center"/>
        <w:rPr>
          <w:rFonts w:ascii="Times New Roman" w:hAnsi="Times New Roman"/>
          <w:b/>
          <w:sz w:val="24"/>
          <w:szCs w:val="24"/>
        </w:rPr>
      </w:pPr>
      <w:r w:rsidRPr="00A40474">
        <w:rPr>
          <w:rFonts w:ascii="Times New Roman" w:hAnsi="Times New Roman"/>
          <w:b/>
          <w:sz w:val="24"/>
          <w:szCs w:val="24"/>
        </w:rPr>
        <w:lastRenderedPageBreak/>
        <w:t>Раздел 0600 «Охрана окружающей среды»</w:t>
      </w:r>
    </w:p>
    <w:p w:rsidR="002771AB" w:rsidRPr="004B2610" w:rsidRDefault="002771AB" w:rsidP="002771AB">
      <w:pPr>
        <w:pStyle w:val="aa"/>
        <w:spacing w:after="0" w:line="240" w:lineRule="auto"/>
        <w:ind w:left="0" w:firstLine="709"/>
        <w:jc w:val="both"/>
        <w:rPr>
          <w:rFonts w:ascii="Times New Roman" w:hAnsi="Times New Roman"/>
          <w:sz w:val="24"/>
          <w:szCs w:val="24"/>
          <w:highlight w:val="cyan"/>
        </w:rPr>
      </w:pPr>
    </w:p>
    <w:p w:rsidR="002771AB" w:rsidRPr="00A40474" w:rsidRDefault="002771AB" w:rsidP="007423EE">
      <w:pPr>
        <w:pStyle w:val="aa"/>
        <w:widowControl w:val="0"/>
        <w:spacing w:after="0" w:line="240" w:lineRule="auto"/>
        <w:ind w:left="0" w:firstLine="709"/>
        <w:jc w:val="both"/>
        <w:rPr>
          <w:rFonts w:ascii="Times New Roman" w:hAnsi="Times New Roman"/>
          <w:sz w:val="24"/>
          <w:szCs w:val="24"/>
        </w:rPr>
      </w:pPr>
      <w:r w:rsidRPr="00A40474">
        <w:rPr>
          <w:rFonts w:ascii="Times New Roman" w:hAnsi="Times New Roman"/>
          <w:sz w:val="24"/>
          <w:szCs w:val="24"/>
        </w:rPr>
        <w:t xml:space="preserve">При формировании раздела 0600 </w:t>
      </w:r>
      <w:r w:rsidR="00395AD9" w:rsidRPr="00A40474">
        <w:rPr>
          <w:rFonts w:ascii="Times New Roman" w:hAnsi="Times New Roman"/>
          <w:sz w:val="24"/>
          <w:szCs w:val="24"/>
        </w:rPr>
        <w:t>«</w:t>
      </w:r>
      <w:r w:rsidRPr="00A40474">
        <w:rPr>
          <w:rFonts w:ascii="Times New Roman" w:hAnsi="Times New Roman"/>
          <w:sz w:val="24"/>
          <w:szCs w:val="24"/>
        </w:rPr>
        <w:t xml:space="preserve">Охрана окружающей среды» включены поступления за счет </w:t>
      </w:r>
      <w:r w:rsidR="00395AD9" w:rsidRPr="00A40474">
        <w:rPr>
          <w:rFonts w:ascii="Times New Roman" w:hAnsi="Times New Roman"/>
          <w:sz w:val="24"/>
          <w:szCs w:val="24"/>
        </w:rPr>
        <w:t>платы за негативное воздействие на окружающую среду, административных штрафов за административные правонарушения в области охраны окружающей среды и природопользования, платежей по искам о возмещении вреда, причиненного окружающей среде вследствие нарушений обязательных требований, а также платежей, уплачиваемых при добровольном возмещении вреда, причиненного окружающей среде вследствие нарушений обязательных требований. Указанные поступления в бюджет района направляются на реализацию плана мероприятий, указанных в пункте 1 статьи 16.6, пункте 1 статьи 75.1 и пункте 1 статьи 78.2 Федерального закона от 10 января 2002 №7-ФЗ «Об охране окружающей среды».</w:t>
      </w:r>
    </w:p>
    <w:p w:rsidR="00A40474" w:rsidRPr="00A40474" w:rsidRDefault="00A40474" w:rsidP="00A40474">
      <w:pPr>
        <w:pStyle w:val="ConsPlusNormal"/>
        <w:ind w:firstLine="709"/>
        <w:jc w:val="both"/>
        <w:rPr>
          <w:sz w:val="24"/>
          <w:szCs w:val="24"/>
        </w:rPr>
      </w:pPr>
      <w:r w:rsidRPr="00A40474">
        <w:rPr>
          <w:sz w:val="24"/>
          <w:szCs w:val="24"/>
        </w:rPr>
        <w:t>В рамках реализации природоохранных мероприятий в проекте бюджета на 2025 год запланированы расходы по разделу 0605 «Другие вопросы в области охраны окружающей среды» в сумме 43 822,9 тыс. рублей:</w:t>
      </w:r>
    </w:p>
    <w:p w:rsidR="00A40474" w:rsidRPr="00A40474" w:rsidRDefault="00A40474" w:rsidP="00A40474">
      <w:pPr>
        <w:pStyle w:val="ConsPlusNormal"/>
        <w:ind w:firstLine="709"/>
        <w:jc w:val="both"/>
        <w:rPr>
          <w:sz w:val="24"/>
          <w:szCs w:val="24"/>
        </w:rPr>
      </w:pPr>
      <w:r w:rsidRPr="00A40474">
        <w:rPr>
          <w:sz w:val="24"/>
          <w:szCs w:val="24"/>
        </w:rPr>
        <w:t>- на разработку проектно-сметной документации объекта капитального строительства "Автономный источник теплоснабжения по адресу: ул. Мира, 3, п. Заводской, Парабельский район, Томская область" (переход с угольного топлива на природный газ) в сумме 2 268,0 тыс. рублей;</w:t>
      </w:r>
    </w:p>
    <w:p w:rsidR="00A40474" w:rsidRPr="00A40474" w:rsidRDefault="00A40474" w:rsidP="00A40474">
      <w:pPr>
        <w:pStyle w:val="ConsPlusNormal"/>
        <w:ind w:firstLine="709"/>
        <w:jc w:val="both"/>
        <w:rPr>
          <w:sz w:val="24"/>
          <w:szCs w:val="24"/>
        </w:rPr>
      </w:pPr>
      <w:r w:rsidRPr="00A40474">
        <w:rPr>
          <w:sz w:val="24"/>
          <w:szCs w:val="24"/>
        </w:rPr>
        <w:t xml:space="preserve">- </w:t>
      </w:r>
      <w:r w:rsidRPr="00A40474">
        <w:t>б</w:t>
      </w:r>
      <w:r w:rsidRPr="00A40474">
        <w:rPr>
          <w:sz w:val="24"/>
          <w:szCs w:val="24"/>
        </w:rPr>
        <w:t>лагоустройство общественных мест (Парк семейного отдыха, Парк Победы, Лыжная база и т.д.), мероприятия по текущему содержанию, посадка зеленых насаждений, содержание клумб и травяного покрова в сумме 2 500,0 тыс. рублей;</w:t>
      </w:r>
    </w:p>
    <w:p w:rsidR="00A40474" w:rsidRPr="00A40474" w:rsidRDefault="00A40474" w:rsidP="00A40474">
      <w:pPr>
        <w:pStyle w:val="ConsPlusNormal"/>
        <w:ind w:firstLine="709"/>
        <w:jc w:val="both"/>
        <w:rPr>
          <w:sz w:val="24"/>
          <w:szCs w:val="24"/>
        </w:rPr>
      </w:pPr>
      <w:r w:rsidRPr="00A40474">
        <w:rPr>
          <w:sz w:val="24"/>
          <w:szCs w:val="24"/>
        </w:rPr>
        <w:t>- санитарная вырубка, обрезка аварийных деревьев в сельских поселениях Парабельского района – 2 103,5 тыс. рублей;</w:t>
      </w:r>
    </w:p>
    <w:p w:rsidR="00A40474" w:rsidRPr="00A40474" w:rsidRDefault="00A40474" w:rsidP="00A40474">
      <w:pPr>
        <w:pStyle w:val="ConsPlusNormal"/>
        <w:ind w:firstLine="709"/>
        <w:jc w:val="both"/>
        <w:rPr>
          <w:sz w:val="24"/>
          <w:szCs w:val="24"/>
        </w:rPr>
      </w:pPr>
      <w:r w:rsidRPr="00A40474">
        <w:rPr>
          <w:sz w:val="24"/>
          <w:szCs w:val="24"/>
        </w:rPr>
        <w:t>- ликвидация мест несанкционированного размещения отходов на территории Парабельского района по заявкам сельских поселений и ликвидация мест несанкционированного размещения отходов на территории Парабельского района по заявкам сельских поселений в сумме 36 951,4 тыс. рублей.</w:t>
      </w:r>
    </w:p>
    <w:p w:rsidR="00A40474" w:rsidRPr="00A40474" w:rsidRDefault="00A40474" w:rsidP="00A40474">
      <w:pPr>
        <w:pStyle w:val="ConsPlusNormal"/>
        <w:ind w:firstLine="709"/>
        <w:jc w:val="both"/>
        <w:rPr>
          <w:sz w:val="24"/>
          <w:szCs w:val="24"/>
        </w:rPr>
      </w:pPr>
      <w:r w:rsidRPr="00A40474">
        <w:rPr>
          <w:sz w:val="24"/>
          <w:szCs w:val="24"/>
        </w:rPr>
        <w:t>На 2026 год расходы запланированы в сумме 43 834,6 тыс. рублей, из них:</w:t>
      </w:r>
    </w:p>
    <w:p w:rsidR="00A40474" w:rsidRPr="00A40474" w:rsidRDefault="00A40474" w:rsidP="00A40474">
      <w:pPr>
        <w:pStyle w:val="ConsPlusNormal"/>
        <w:ind w:firstLine="709"/>
        <w:jc w:val="both"/>
        <w:rPr>
          <w:sz w:val="24"/>
          <w:szCs w:val="24"/>
        </w:rPr>
      </w:pPr>
      <w:r w:rsidRPr="00A40474">
        <w:rPr>
          <w:sz w:val="24"/>
          <w:szCs w:val="24"/>
        </w:rPr>
        <w:t xml:space="preserve">-  </w:t>
      </w:r>
      <w:r w:rsidRPr="00A40474">
        <w:t>б</w:t>
      </w:r>
      <w:r w:rsidRPr="00A40474">
        <w:rPr>
          <w:sz w:val="24"/>
          <w:szCs w:val="24"/>
        </w:rPr>
        <w:t>лагоустройство общественных мест (Парк семейного отдыха, Парк Победы, Лыжная база и т.д.), мероприятия по текущему содержанию, посадка зеленых насаждений, содержание клумб и травяного покрова в сумме 2 500,0 тыс. рублей;</w:t>
      </w:r>
    </w:p>
    <w:p w:rsidR="00A40474" w:rsidRPr="00A40474" w:rsidRDefault="00A40474" w:rsidP="00A40474">
      <w:pPr>
        <w:pStyle w:val="ConsPlusNormal"/>
        <w:ind w:firstLine="709"/>
        <w:jc w:val="both"/>
        <w:rPr>
          <w:sz w:val="24"/>
          <w:szCs w:val="24"/>
        </w:rPr>
      </w:pPr>
      <w:r w:rsidRPr="00A40474">
        <w:rPr>
          <w:sz w:val="24"/>
          <w:szCs w:val="24"/>
        </w:rPr>
        <w:t>- санитарная вырубка, обрезка аварийных деревьев в сельских поселениях Парабельского района – 1 980,0 тыс. рублей;</w:t>
      </w:r>
    </w:p>
    <w:p w:rsidR="00A40474" w:rsidRPr="00A40474" w:rsidRDefault="00A40474" w:rsidP="00A40474">
      <w:pPr>
        <w:pStyle w:val="ConsPlusNormal"/>
        <w:ind w:firstLine="709"/>
        <w:jc w:val="both"/>
        <w:rPr>
          <w:sz w:val="24"/>
          <w:szCs w:val="24"/>
        </w:rPr>
      </w:pPr>
      <w:r w:rsidRPr="00A40474">
        <w:rPr>
          <w:sz w:val="24"/>
          <w:szCs w:val="24"/>
        </w:rPr>
        <w:t>- ликвидация мест несанкционированного размещения отходов на территории Парабельского района по заявкам сельских поселений в сумме 39 354,6 тыс. рублей.</w:t>
      </w:r>
    </w:p>
    <w:p w:rsidR="00A40474" w:rsidRPr="00CA4F36" w:rsidRDefault="00A40474" w:rsidP="00A40474">
      <w:pPr>
        <w:pStyle w:val="ConsPlusNonformat"/>
        <w:widowControl/>
        <w:ind w:firstLine="709"/>
        <w:jc w:val="both"/>
        <w:rPr>
          <w:rFonts w:ascii="Times New Roman" w:hAnsi="Times New Roman"/>
          <w:sz w:val="24"/>
          <w:szCs w:val="24"/>
        </w:rPr>
      </w:pPr>
      <w:r w:rsidRPr="00A40474">
        <w:rPr>
          <w:rFonts w:ascii="Times New Roman" w:hAnsi="Times New Roman"/>
          <w:sz w:val="24"/>
          <w:szCs w:val="24"/>
        </w:rPr>
        <w:t>В 2027 году средства в сумме 43 846,7 тыс. рублей зарезервированы на ликвидацию мест несанкционированного размещения отходов на территории Парабельского района по заявкам сельских поселений.</w:t>
      </w:r>
    </w:p>
    <w:p w:rsidR="006741B9" w:rsidRDefault="006741B9" w:rsidP="008B5234">
      <w:pPr>
        <w:pStyle w:val="aa"/>
        <w:spacing w:after="0" w:line="240" w:lineRule="auto"/>
        <w:ind w:firstLine="709"/>
        <w:jc w:val="center"/>
        <w:rPr>
          <w:rFonts w:ascii="Times New Roman" w:hAnsi="Times New Roman"/>
          <w:b/>
          <w:sz w:val="24"/>
          <w:szCs w:val="24"/>
        </w:rPr>
      </w:pPr>
    </w:p>
    <w:p w:rsidR="008B5234" w:rsidRDefault="008B5234" w:rsidP="008B5234">
      <w:pPr>
        <w:pStyle w:val="aa"/>
        <w:spacing w:after="0" w:line="240" w:lineRule="auto"/>
        <w:ind w:firstLine="709"/>
        <w:jc w:val="center"/>
        <w:rPr>
          <w:rFonts w:ascii="Times New Roman" w:hAnsi="Times New Roman"/>
          <w:b/>
          <w:bCs/>
          <w:sz w:val="24"/>
          <w:szCs w:val="24"/>
        </w:rPr>
      </w:pPr>
      <w:r w:rsidRPr="00133195">
        <w:rPr>
          <w:rFonts w:ascii="Times New Roman" w:hAnsi="Times New Roman"/>
          <w:b/>
          <w:sz w:val="24"/>
          <w:szCs w:val="24"/>
        </w:rPr>
        <w:t xml:space="preserve">Раздел 0700 </w:t>
      </w:r>
      <w:r w:rsidRPr="00133195">
        <w:rPr>
          <w:rFonts w:ascii="Times New Roman" w:hAnsi="Times New Roman"/>
          <w:b/>
          <w:bCs/>
          <w:sz w:val="24"/>
          <w:szCs w:val="24"/>
        </w:rPr>
        <w:t>«Образование»</w:t>
      </w:r>
    </w:p>
    <w:p w:rsidR="00A40474" w:rsidRPr="00133195" w:rsidRDefault="00A40474" w:rsidP="008B5234">
      <w:pPr>
        <w:pStyle w:val="aa"/>
        <w:spacing w:after="0" w:line="240" w:lineRule="auto"/>
        <w:ind w:firstLine="709"/>
        <w:jc w:val="center"/>
        <w:rPr>
          <w:rFonts w:ascii="Times New Roman" w:hAnsi="Times New Roman"/>
          <w:b/>
          <w:bCs/>
          <w:sz w:val="24"/>
          <w:szCs w:val="24"/>
        </w:rPr>
      </w:pPr>
    </w:p>
    <w:p w:rsidR="00BF46CC" w:rsidRPr="00BF46CC" w:rsidRDefault="008B5234" w:rsidP="008B5234">
      <w:pPr>
        <w:pStyle w:val="aa"/>
        <w:spacing w:after="0" w:line="240" w:lineRule="auto"/>
        <w:ind w:left="0" w:firstLine="709"/>
        <w:jc w:val="both"/>
        <w:rPr>
          <w:rFonts w:ascii="Times New Roman" w:hAnsi="Times New Roman"/>
          <w:sz w:val="24"/>
          <w:szCs w:val="24"/>
        </w:rPr>
      </w:pPr>
      <w:r w:rsidRPr="00BF46CC">
        <w:rPr>
          <w:rFonts w:ascii="Times New Roman" w:hAnsi="Times New Roman"/>
          <w:sz w:val="24"/>
          <w:szCs w:val="24"/>
        </w:rPr>
        <w:t>Общий объем бюджетных ассигнований по разделу «Образование»</w:t>
      </w:r>
      <w:r w:rsidR="00842FEA" w:rsidRPr="00BF46CC">
        <w:rPr>
          <w:rFonts w:ascii="Times New Roman" w:hAnsi="Times New Roman"/>
          <w:sz w:val="24"/>
          <w:szCs w:val="24"/>
        </w:rPr>
        <w:t xml:space="preserve"> на 202</w:t>
      </w:r>
      <w:r w:rsidR="00BF46CC" w:rsidRPr="00BF46CC">
        <w:rPr>
          <w:rFonts w:ascii="Times New Roman" w:hAnsi="Times New Roman"/>
          <w:sz w:val="24"/>
          <w:szCs w:val="24"/>
        </w:rPr>
        <w:t>5</w:t>
      </w:r>
      <w:r w:rsidR="00842FEA" w:rsidRPr="00BF46CC">
        <w:rPr>
          <w:rFonts w:ascii="Times New Roman" w:hAnsi="Times New Roman"/>
          <w:sz w:val="24"/>
          <w:szCs w:val="24"/>
        </w:rPr>
        <w:t xml:space="preserve"> – 202</w:t>
      </w:r>
      <w:r w:rsidR="00BF46CC" w:rsidRPr="00BF46CC">
        <w:rPr>
          <w:rFonts w:ascii="Times New Roman" w:hAnsi="Times New Roman"/>
          <w:sz w:val="24"/>
          <w:szCs w:val="24"/>
        </w:rPr>
        <w:t>7</w:t>
      </w:r>
      <w:r w:rsidR="00842FEA" w:rsidRPr="00BF46CC">
        <w:rPr>
          <w:rFonts w:ascii="Times New Roman" w:hAnsi="Times New Roman"/>
          <w:sz w:val="24"/>
          <w:szCs w:val="24"/>
        </w:rPr>
        <w:t xml:space="preserve"> гг. составляет</w:t>
      </w:r>
      <w:r w:rsidR="00BF46CC" w:rsidRPr="00BF46CC">
        <w:rPr>
          <w:rFonts w:ascii="Times New Roman" w:hAnsi="Times New Roman"/>
          <w:sz w:val="24"/>
          <w:szCs w:val="24"/>
        </w:rPr>
        <w:t>:</w:t>
      </w:r>
    </w:p>
    <w:p w:rsidR="00BF46CC" w:rsidRPr="00BF46CC" w:rsidRDefault="00BF46CC" w:rsidP="008B5234">
      <w:pPr>
        <w:pStyle w:val="aa"/>
        <w:spacing w:after="0" w:line="240" w:lineRule="auto"/>
        <w:ind w:left="0" w:firstLine="709"/>
        <w:jc w:val="both"/>
        <w:rPr>
          <w:rFonts w:ascii="Times New Roman" w:hAnsi="Times New Roman"/>
          <w:sz w:val="24"/>
          <w:szCs w:val="24"/>
        </w:rPr>
      </w:pPr>
      <w:r w:rsidRPr="00BF46CC">
        <w:rPr>
          <w:rFonts w:ascii="Times New Roman" w:hAnsi="Times New Roman"/>
          <w:sz w:val="24"/>
          <w:szCs w:val="24"/>
        </w:rPr>
        <w:t>2025 год 615 866,9 тыс. рублей;</w:t>
      </w:r>
    </w:p>
    <w:p w:rsidR="00BF46CC" w:rsidRPr="00BF46CC" w:rsidRDefault="00BF46CC" w:rsidP="008B5234">
      <w:pPr>
        <w:pStyle w:val="aa"/>
        <w:spacing w:after="0" w:line="240" w:lineRule="auto"/>
        <w:ind w:left="0" w:firstLine="709"/>
        <w:jc w:val="both"/>
        <w:rPr>
          <w:rFonts w:ascii="Times New Roman" w:hAnsi="Times New Roman"/>
          <w:sz w:val="24"/>
          <w:szCs w:val="24"/>
        </w:rPr>
      </w:pPr>
      <w:r w:rsidRPr="00BF46CC">
        <w:rPr>
          <w:rFonts w:ascii="Times New Roman" w:hAnsi="Times New Roman"/>
          <w:sz w:val="24"/>
          <w:szCs w:val="24"/>
        </w:rPr>
        <w:t>2026 год 589 562,2 тыс. рублей;</w:t>
      </w:r>
    </w:p>
    <w:p w:rsidR="008B5234" w:rsidRPr="00BF46CC" w:rsidRDefault="00BF46CC" w:rsidP="008B5234">
      <w:pPr>
        <w:pStyle w:val="aa"/>
        <w:spacing w:after="0" w:line="240" w:lineRule="auto"/>
        <w:ind w:left="0" w:firstLine="709"/>
        <w:jc w:val="both"/>
        <w:rPr>
          <w:rFonts w:ascii="Times New Roman" w:hAnsi="Times New Roman"/>
          <w:sz w:val="24"/>
          <w:szCs w:val="24"/>
        </w:rPr>
      </w:pPr>
      <w:r w:rsidRPr="00BF46CC">
        <w:rPr>
          <w:rFonts w:ascii="Times New Roman" w:hAnsi="Times New Roman"/>
          <w:sz w:val="24"/>
          <w:szCs w:val="24"/>
        </w:rPr>
        <w:t>2027 год 578 191,1 тыс. рублей.</w:t>
      </w:r>
    </w:p>
    <w:p w:rsidR="008B5234" w:rsidRPr="004B2610" w:rsidRDefault="008B5234" w:rsidP="008B5234">
      <w:pPr>
        <w:ind w:firstLine="709"/>
        <w:jc w:val="both"/>
        <w:rPr>
          <w:highlight w:val="cyan"/>
        </w:rPr>
      </w:pPr>
      <w:r w:rsidRPr="00BF46CC">
        <w:t xml:space="preserve">По подразделу </w:t>
      </w:r>
      <w:r w:rsidR="007B237F" w:rsidRPr="00BF46CC">
        <w:t>07</w:t>
      </w:r>
      <w:r w:rsidRPr="00BF46CC">
        <w:t>01 «Дошкольное образование» предусмотрены расходы</w:t>
      </w:r>
      <w:r w:rsidR="007B237F" w:rsidRPr="00BF46CC">
        <w:t xml:space="preserve"> </w:t>
      </w:r>
      <w:r w:rsidRPr="00BF46CC">
        <w:t>на содержание 4 муниципальных бюджетных дошкольных образовательных учреждений (МБДОУ "Детский сад Березка", МБДОУ "Детский сад Подсолнухи", МБДОУ "Детский сад Солнышко", МБДОУ "Детский сад Рябинка") в размере</w:t>
      </w:r>
      <w:r w:rsidR="007B237F" w:rsidRPr="00BF46CC">
        <w:t xml:space="preserve"> </w:t>
      </w:r>
      <w:r w:rsidR="00BF46CC" w:rsidRPr="00BF46CC">
        <w:t>114 694,2</w:t>
      </w:r>
      <w:r w:rsidR="007B237F" w:rsidRPr="00BF46CC">
        <w:t xml:space="preserve"> тыс. рублей ежегодно.</w:t>
      </w:r>
    </w:p>
    <w:p w:rsidR="008B5234" w:rsidRPr="00BF46CC" w:rsidRDefault="008B5234" w:rsidP="008B5234">
      <w:pPr>
        <w:ind w:firstLine="709"/>
        <w:jc w:val="both"/>
      </w:pPr>
      <w:proofErr w:type="gramStart"/>
      <w:r w:rsidRPr="00BF46CC">
        <w:t xml:space="preserve">По подразделу </w:t>
      </w:r>
      <w:r w:rsidR="007B237F" w:rsidRPr="00BF46CC">
        <w:t>07</w:t>
      </w:r>
      <w:r w:rsidRPr="00BF46CC">
        <w:t xml:space="preserve">02 «Общее образование» предусмотрены расходы на содержание </w:t>
      </w:r>
      <w:r w:rsidR="00D56A71" w:rsidRPr="00BF46CC">
        <w:t>8</w:t>
      </w:r>
      <w:r w:rsidRPr="00BF46CC">
        <w:t xml:space="preserve"> </w:t>
      </w:r>
      <w:r w:rsidR="00653D0E" w:rsidRPr="00BF46CC">
        <w:t xml:space="preserve">муниципальных бюджетных общеобразовательных учреждений (МБОУ «Парабельская гимназия», </w:t>
      </w:r>
      <w:r w:rsidR="00653D0E" w:rsidRPr="00BF46CC">
        <w:lastRenderedPageBreak/>
        <w:t>МБОУ «Парабельская СШ им. Н.А.Образцова», МБОУ «Новосельцевская СШ», МБОУ «Нарымская СШ», МБОУ «Шпалозаводская СШ», МБОУ «</w:t>
      </w:r>
      <w:proofErr w:type="spellStart"/>
      <w:r w:rsidR="00653D0E" w:rsidRPr="00BF46CC">
        <w:t>Старицинская</w:t>
      </w:r>
      <w:proofErr w:type="spellEnd"/>
      <w:r w:rsidR="00653D0E" w:rsidRPr="00BF46CC">
        <w:t xml:space="preserve"> </w:t>
      </w:r>
      <w:r w:rsidR="00C23161" w:rsidRPr="00BF46CC">
        <w:t>О</w:t>
      </w:r>
      <w:r w:rsidR="00653D0E" w:rsidRPr="00BF46CC">
        <w:t>Ш», МБОУ «Заводская СШ», МБОУ «</w:t>
      </w:r>
      <w:proofErr w:type="spellStart"/>
      <w:r w:rsidR="00653D0E" w:rsidRPr="00BF46CC">
        <w:t>Нельмачевская</w:t>
      </w:r>
      <w:proofErr w:type="spellEnd"/>
      <w:r w:rsidR="00653D0E" w:rsidRPr="00BF46CC">
        <w:t xml:space="preserve"> ОШ»)</w:t>
      </w:r>
      <w:r w:rsidR="00842FEA" w:rsidRPr="00BF46CC">
        <w:t xml:space="preserve"> в размере </w:t>
      </w:r>
      <w:r w:rsidR="00BF46CC">
        <w:t>на 2025 год – 412 026,1</w:t>
      </w:r>
      <w:r w:rsidR="00842FEA" w:rsidRPr="00BF46CC">
        <w:t>тыс. рублей</w:t>
      </w:r>
      <w:r w:rsidR="00BF46CC">
        <w:t>, на 2026 год – 385 721,3 тыс. рублей, на 2027</w:t>
      </w:r>
      <w:proofErr w:type="gramEnd"/>
      <w:r w:rsidR="00BF46CC">
        <w:t xml:space="preserve"> год – 374 350,2 тыс. рублей.</w:t>
      </w:r>
    </w:p>
    <w:p w:rsidR="008B5234" w:rsidRPr="00BF46CC" w:rsidRDefault="008B5234" w:rsidP="008B5234">
      <w:pPr>
        <w:ind w:firstLine="709"/>
        <w:jc w:val="both"/>
      </w:pPr>
      <w:r w:rsidRPr="00BF46CC">
        <w:t xml:space="preserve">По подразделу </w:t>
      </w:r>
      <w:r w:rsidR="007B237F" w:rsidRPr="00BF46CC">
        <w:t>07</w:t>
      </w:r>
      <w:r w:rsidRPr="00BF46CC">
        <w:t xml:space="preserve">03 «Дополнительное образование детей» предусмотрены расходы на содержание 3 муниципальных бюджетных учреждений дополнительного образования (МБУ ДО "ДШИ им. </w:t>
      </w:r>
      <w:proofErr w:type="spellStart"/>
      <w:r w:rsidRPr="00BF46CC">
        <w:t>Заволокиных</w:t>
      </w:r>
      <w:proofErr w:type="spellEnd"/>
      <w:r w:rsidRPr="00BF46CC">
        <w:t xml:space="preserve">", МБУ ДО "ДДТ", МБУ ДО </w:t>
      </w:r>
      <w:r w:rsidR="00F84DC9" w:rsidRPr="00BF46CC">
        <w:t>МБУ ДО "ПАРАБЕЛЬСКАЯ СПОРТИВНАЯ ШКОЛА"</w:t>
      </w:r>
      <w:r w:rsidRPr="00BF46CC">
        <w:t>) в размере</w:t>
      </w:r>
      <w:r w:rsidR="007B237F" w:rsidRPr="00BF46CC">
        <w:t xml:space="preserve"> </w:t>
      </w:r>
      <w:r w:rsidR="00AF36B8" w:rsidRPr="00BF46CC">
        <w:t>46 205,7</w:t>
      </w:r>
      <w:r w:rsidR="007B237F" w:rsidRPr="00BF46CC">
        <w:t xml:space="preserve"> тыс. рублей ежегодно.</w:t>
      </w:r>
    </w:p>
    <w:p w:rsidR="002A7BB3" w:rsidRPr="00BF46CC" w:rsidRDefault="008B5234" w:rsidP="002A7BB3">
      <w:pPr>
        <w:pStyle w:val="aa"/>
        <w:spacing w:after="0" w:line="240" w:lineRule="auto"/>
        <w:ind w:left="0" w:firstLine="709"/>
        <w:jc w:val="both"/>
        <w:rPr>
          <w:rFonts w:ascii="Times New Roman" w:hAnsi="Times New Roman"/>
          <w:sz w:val="24"/>
          <w:szCs w:val="24"/>
          <w:lang w:eastAsia="ru-RU"/>
        </w:rPr>
      </w:pPr>
      <w:r w:rsidRPr="00BF46CC">
        <w:rPr>
          <w:rFonts w:ascii="Times New Roman" w:hAnsi="Times New Roman"/>
          <w:sz w:val="24"/>
          <w:szCs w:val="24"/>
          <w:lang w:eastAsia="ru-RU"/>
        </w:rPr>
        <w:t xml:space="preserve">По подразделу </w:t>
      </w:r>
      <w:r w:rsidR="004F5B1C" w:rsidRPr="00BF46CC">
        <w:rPr>
          <w:rFonts w:ascii="Times New Roman" w:hAnsi="Times New Roman"/>
          <w:sz w:val="24"/>
          <w:szCs w:val="24"/>
          <w:lang w:eastAsia="ru-RU"/>
        </w:rPr>
        <w:t>07</w:t>
      </w:r>
      <w:r w:rsidRPr="00BF46CC">
        <w:rPr>
          <w:rFonts w:ascii="Times New Roman" w:hAnsi="Times New Roman"/>
          <w:sz w:val="24"/>
          <w:szCs w:val="24"/>
          <w:lang w:eastAsia="ru-RU"/>
        </w:rPr>
        <w:t>09 «Другие вопросы в области образования»</w:t>
      </w:r>
      <w:r w:rsidR="002A7BB3" w:rsidRPr="00BF46CC">
        <w:rPr>
          <w:rFonts w:ascii="Times New Roman" w:hAnsi="Times New Roman"/>
          <w:sz w:val="24"/>
          <w:szCs w:val="24"/>
          <w:lang w:eastAsia="ru-RU"/>
        </w:rPr>
        <w:t xml:space="preserve"> предусмотрены расходы в </w:t>
      </w:r>
      <w:r w:rsidR="00AF36B8" w:rsidRPr="00BF46CC">
        <w:rPr>
          <w:rFonts w:ascii="Times New Roman" w:hAnsi="Times New Roman"/>
          <w:sz w:val="24"/>
          <w:szCs w:val="24"/>
          <w:lang w:eastAsia="ru-RU"/>
        </w:rPr>
        <w:t>размере</w:t>
      </w:r>
      <w:r w:rsidR="007B237F" w:rsidRPr="00BF46CC">
        <w:rPr>
          <w:rFonts w:ascii="Times New Roman" w:hAnsi="Times New Roman"/>
          <w:sz w:val="24"/>
          <w:szCs w:val="24"/>
          <w:lang w:eastAsia="ru-RU"/>
        </w:rPr>
        <w:t xml:space="preserve"> </w:t>
      </w:r>
      <w:r w:rsidR="00BF46CC">
        <w:rPr>
          <w:rFonts w:ascii="Times New Roman" w:hAnsi="Times New Roman"/>
          <w:sz w:val="24"/>
          <w:szCs w:val="24"/>
          <w:lang w:eastAsia="ru-RU"/>
        </w:rPr>
        <w:t>43 050,8</w:t>
      </w:r>
      <w:r w:rsidR="007B237F" w:rsidRPr="00BF46CC">
        <w:rPr>
          <w:rFonts w:ascii="Times New Roman" w:hAnsi="Times New Roman"/>
          <w:sz w:val="24"/>
          <w:szCs w:val="24"/>
          <w:lang w:eastAsia="ru-RU"/>
        </w:rPr>
        <w:t xml:space="preserve"> тыс. рублей ежегодно, в том числе</w:t>
      </w:r>
      <w:r w:rsidR="002A7BB3" w:rsidRPr="00BF46CC">
        <w:rPr>
          <w:rFonts w:ascii="Times New Roman" w:hAnsi="Times New Roman"/>
          <w:sz w:val="24"/>
          <w:szCs w:val="24"/>
          <w:lang w:eastAsia="ru-RU"/>
        </w:rPr>
        <w:t>:</w:t>
      </w:r>
    </w:p>
    <w:p w:rsidR="007B237F" w:rsidRPr="00BF46CC" w:rsidRDefault="004F5B1C" w:rsidP="002A7BB3">
      <w:pPr>
        <w:ind w:firstLine="709"/>
        <w:jc w:val="both"/>
      </w:pPr>
      <w:r w:rsidRPr="00BF46CC">
        <w:t xml:space="preserve">- </w:t>
      </w:r>
      <w:r w:rsidR="007B237F" w:rsidRPr="00BF46CC">
        <w:t>на организацию отдыха детей в каникулярное время</w:t>
      </w:r>
      <w:r w:rsidR="008C45E1" w:rsidRPr="00BF46CC">
        <w:t xml:space="preserve"> в сумме</w:t>
      </w:r>
      <w:r w:rsidRPr="00BF46CC">
        <w:t xml:space="preserve"> </w:t>
      </w:r>
      <w:r w:rsidR="005550A5" w:rsidRPr="00BF46CC">
        <w:t>2</w:t>
      </w:r>
      <w:r w:rsidR="00BF46CC" w:rsidRPr="00BF46CC">
        <w:t> 608,3</w:t>
      </w:r>
      <w:r w:rsidRPr="00BF46CC">
        <w:t xml:space="preserve"> тыс. рублей;</w:t>
      </w:r>
    </w:p>
    <w:p w:rsidR="004F5B1C" w:rsidRPr="00BF46CC" w:rsidRDefault="004F5B1C" w:rsidP="002A7BB3">
      <w:pPr>
        <w:ind w:firstLine="709"/>
        <w:jc w:val="both"/>
      </w:pPr>
      <w:r w:rsidRPr="00BF46CC">
        <w:t xml:space="preserve">- на осуществление государственных полномочий по организации и осуществлению деятельности по опеке и попечительству в Томской области в сумме </w:t>
      </w:r>
      <w:r w:rsidR="00BF46CC" w:rsidRPr="00BF46CC">
        <w:t>4 930,6</w:t>
      </w:r>
      <w:r w:rsidRPr="00BF46CC">
        <w:t xml:space="preserve"> тыс. рублей;</w:t>
      </w:r>
    </w:p>
    <w:p w:rsidR="004F5B1C" w:rsidRPr="00BF46CC" w:rsidRDefault="004F5B1C" w:rsidP="002A7BB3">
      <w:pPr>
        <w:ind w:firstLine="709"/>
        <w:jc w:val="both"/>
      </w:pPr>
      <w:r w:rsidRPr="00BF46CC">
        <w:t>- на содержание работников органов местного самоуправления</w:t>
      </w:r>
      <w:r w:rsidR="005550A5" w:rsidRPr="00BF46CC">
        <w:t>,</w:t>
      </w:r>
      <w:r w:rsidRPr="00BF46CC">
        <w:t xml:space="preserve"> осуществляющих полномочия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005550A5" w:rsidRPr="00BF46CC">
        <w:t>,</w:t>
      </w:r>
      <w:r w:rsidRPr="00BF46CC">
        <w:t xml:space="preserve"> </w:t>
      </w:r>
      <w:r w:rsidR="005550A5" w:rsidRPr="00BF46CC">
        <w:t>19,9</w:t>
      </w:r>
      <w:r w:rsidRPr="00BF46CC">
        <w:t xml:space="preserve"> тыс. рублей;</w:t>
      </w:r>
    </w:p>
    <w:p w:rsidR="008B5234" w:rsidRPr="00BF46CC" w:rsidRDefault="004F5B1C" w:rsidP="008B5234">
      <w:pPr>
        <w:ind w:firstLine="709"/>
        <w:jc w:val="both"/>
      </w:pPr>
      <w:r w:rsidRPr="00BF46CC">
        <w:t xml:space="preserve">- </w:t>
      </w:r>
      <w:r w:rsidR="002A7BB3" w:rsidRPr="00BF46CC">
        <w:t>с</w:t>
      </w:r>
      <w:r w:rsidR="008B5234" w:rsidRPr="00BF46CC">
        <w:t xml:space="preserve">одержание районного ресурсно-методического центра, </w:t>
      </w:r>
      <w:r w:rsidR="00BF46CC" w:rsidRPr="00BF46CC">
        <w:t>выполнение управленческих функций, организации</w:t>
      </w:r>
      <w:r w:rsidR="008B5234" w:rsidRPr="00BF46CC">
        <w:t xml:space="preserve"> бухгалтерии и хозяйственной группы МКУ Отдел образования в размере</w:t>
      </w:r>
      <w:r w:rsidRPr="00BF46CC">
        <w:t xml:space="preserve"> </w:t>
      </w:r>
      <w:r w:rsidR="00BF46CC" w:rsidRPr="00BF46CC">
        <w:t>35 492,0</w:t>
      </w:r>
      <w:r w:rsidRPr="00BF46CC">
        <w:t xml:space="preserve"> тыс. рублей.</w:t>
      </w:r>
    </w:p>
    <w:p w:rsidR="004F5B1C" w:rsidRPr="004B2610" w:rsidRDefault="004F5B1C" w:rsidP="008B5234">
      <w:pPr>
        <w:pStyle w:val="aa"/>
        <w:spacing w:after="0" w:line="240" w:lineRule="auto"/>
        <w:jc w:val="center"/>
        <w:rPr>
          <w:rFonts w:ascii="Times New Roman" w:hAnsi="Times New Roman"/>
          <w:b/>
          <w:bCs/>
          <w:sz w:val="24"/>
          <w:szCs w:val="24"/>
          <w:highlight w:val="cyan"/>
        </w:rPr>
      </w:pPr>
    </w:p>
    <w:p w:rsidR="008B5234" w:rsidRPr="00133195" w:rsidRDefault="008B5234" w:rsidP="008B5234">
      <w:pPr>
        <w:pStyle w:val="aa"/>
        <w:spacing w:after="0" w:line="240" w:lineRule="auto"/>
        <w:jc w:val="center"/>
        <w:rPr>
          <w:rFonts w:ascii="Times New Roman" w:hAnsi="Times New Roman"/>
          <w:b/>
          <w:bCs/>
          <w:sz w:val="24"/>
          <w:szCs w:val="24"/>
        </w:rPr>
      </w:pPr>
      <w:r w:rsidRPr="00133195">
        <w:rPr>
          <w:rFonts w:ascii="Times New Roman" w:hAnsi="Times New Roman"/>
          <w:b/>
          <w:bCs/>
          <w:sz w:val="24"/>
          <w:szCs w:val="24"/>
        </w:rPr>
        <w:t>Раздел 0800 «Культура и кинематография»</w:t>
      </w:r>
    </w:p>
    <w:p w:rsidR="00FC1C3A" w:rsidRPr="00133195" w:rsidRDefault="00FC1C3A" w:rsidP="008B5234">
      <w:pPr>
        <w:pStyle w:val="aa"/>
        <w:spacing w:after="0" w:line="240" w:lineRule="auto"/>
        <w:jc w:val="center"/>
        <w:rPr>
          <w:rFonts w:ascii="Times New Roman" w:hAnsi="Times New Roman"/>
          <w:b/>
          <w:bCs/>
          <w:sz w:val="24"/>
          <w:szCs w:val="24"/>
        </w:rPr>
      </w:pPr>
    </w:p>
    <w:p w:rsidR="008B5234" w:rsidRPr="00133195" w:rsidRDefault="008B5234" w:rsidP="008B5234">
      <w:pPr>
        <w:pStyle w:val="aa"/>
        <w:spacing w:after="0" w:line="240" w:lineRule="auto"/>
        <w:ind w:left="0" w:firstLine="709"/>
        <w:jc w:val="both"/>
        <w:rPr>
          <w:rFonts w:ascii="Times New Roman" w:hAnsi="Times New Roman"/>
          <w:sz w:val="24"/>
          <w:szCs w:val="24"/>
        </w:rPr>
      </w:pPr>
      <w:r w:rsidRPr="00133195">
        <w:rPr>
          <w:rFonts w:ascii="Times New Roman" w:hAnsi="Times New Roman"/>
          <w:sz w:val="24"/>
          <w:szCs w:val="24"/>
        </w:rPr>
        <w:t xml:space="preserve">Общий объем бюджетных ассигнований по разделу </w:t>
      </w:r>
      <w:r w:rsidRPr="00133195">
        <w:rPr>
          <w:rFonts w:ascii="Times New Roman" w:hAnsi="Times New Roman"/>
          <w:bCs/>
          <w:sz w:val="24"/>
          <w:szCs w:val="24"/>
        </w:rPr>
        <w:t xml:space="preserve">«Культура и кинематография» </w:t>
      </w:r>
      <w:r w:rsidRPr="00133195">
        <w:rPr>
          <w:rFonts w:ascii="Times New Roman" w:hAnsi="Times New Roman"/>
          <w:sz w:val="24"/>
          <w:szCs w:val="24"/>
        </w:rPr>
        <w:t>составляет</w:t>
      </w:r>
      <w:r w:rsidR="00250812" w:rsidRPr="00133195">
        <w:rPr>
          <w:rFonts w:ascii="Times New Roman" w:hAnsi="Times New Roman"/>
          <w:sz w:val="24"/>
          <w:szCs w:val="24"/>
        </w:rPr>
        <w:t>:</w:t>
      </w:r>
    </w:p>
    <w:p w:rsidR="008B5234" w:rsidRPr="00133195" w:rsidRDefault="00250812" w:rsidP="008B5234">
      <w:pPr>
        <w:ind w:firstLine="709"/>
        <w:jc w:val="both"/>
      </w:pPr>
      <w:r w:rsidRPr="00133195">
        <w:t>на</w:t>
      </w:r>
      <w:r w:rsidR="008B5234" w:rsidRPr="00133195">
        <w:t xml:space="preserve"> 202</w:t>
      </w:r>
      <w:r w:rsidR="00133195" w:rsidRPr="00133195">
        <w:t>5</w:t>
      </w:r>
      <w:r w:rsidR="008B5234" w:rsidRPr="00133195">
        <w:t xml:space="preserve"> год – </w:t>
      </w:r>
      <w:r w:rsidR="00133195" w:rsidRPr="00133195">
        <w:t>63 040,4</w:t>
      </w:r>
      <w:r w:rsidR="008B5234" w:rsidRPr="00133195">
        <w:t xml:space="preserve"> тыс. рублей;</w:t>
      </w:r>
    </w:p>
    <w:p w:rsidR="008B5234" w:rsidRPr="00133195" w:rsidRDefault="00250812" w:rsidP="008B5234">
      <w:pPr>
        <w:ind w:firstLine="709"/>
        <w:jc w:val="both"/>
      </w:pPr>
      <w:r w:rsidRPr="00133195">
        <w:t>на</w:t>
      </w:r>
      <w:r w:rsidR="008B5234" w:rsidRPr="00133195">
        <w:t xml:space="preserve"> 202</w:t>
      </w:r>
      <w:r w:rsidR="00133195" w:rsidRPr="00133195">
        <w:t>6</w:t>
      </w:r>
      <w:r w:rsidR="008B5234" w:rsidRPr="00133195">
        <w:t xml:space="preserve"> год – </w:t>
      </w:r>
      <w:r w:rsidR="00133195" w:rsidRPr="00133195">
        <w:t>63 029,7</w:t>
      </w:r>
      <w:r w:rsidR="00FB68BA" w:rsidRPr="00133195">
        <w:t xml:space="preserve"> </w:t>
      </w:r>
      <w:r w:rsidR="008B5234" w:rsidRPr="00133195">
        <w:t xml:space="preserve">тыс. рублей; </w:t>
      </w:r>
    </w:p>
    <w:p w:rsidR="008B5234" w:rsidRPr="00133195" w:rsidRDefault="00250812" w:rsidP="008B5234">
      <w:pPr>
        <w:ind w:firstLine="709"/>
        <w:jc w:val="both"/>
      </w:pPr>
      <w:r w:rsidRPr="00133195">
        <w:t>на</w:t>
      </w:r>
      <w:r w:rsidR="008B5234" w:rsidRPr="00133195">
        <w:t xml:space="preserve"> 202</w:t>
      </w:r>
      <w:r w:rsidR="00133195" w:rsidRPr="00133195">
        <w:t>7</w:t>
      </w:r>
      <w:r w:rsidR="008B5234" w:rsidRPr="00133195">
        <w:t xml:space="preserve"> год – </w:t>
      </w:r>
      <w:r w:rsidR="00133195" w:rsidRPr="00133195">
        <w:t>63 029,7</w:t>
      </w:r>
      <w:r w:rsidR="00FB68BA" w:rsidRPr="00133195">
        <w:t xml:space="preserve"> </w:t>
      </w:r>
      <w:r w:rsidR="008B5234" w:rsidRPr="00133195">
        <w:t>тыс. рублей.</w:t>
      </w:r>
    </w:p>
    <w:p w:rsidR="008B5234" w:rsidRPr="00133195" w:rsidRDefault="008B5234" w:rsidP="008B5234">
      <w:pPr>
        <w:pStyle w:val="aa"/>
        <w:spacing w:after="0" w:line="240" w:lineRule="auto"/>
        <w:ind w:left="0" w:firstLine="709"/>
        <w:jc w:val="both"/>
        <w:rPr>
          <w:rFonts w:ascii="Times New Roman" w:hAnsi="Times New Roman"/>
          <w:sz w:val="24"/>
          <w:szCs w:val="24"/>
        </w:rPr>
      </w:pPr>
      <w:r w:rsidRPr="00133195">
        <w:rPr>
          <w:rFonts w:ascii="Times New Roman" w:hAnsi="Times New Roman"/>
          <w:sz w:val="24"/>
          <w:szCs w:val="24"/>
        </w:rPr>
        <w:t xml:space="preserve">По подразделу </w:t>
      </w:r>
      <w:r w:rsidR="00144DD5" w:rsidRPr="00133195">
        <w:rPr>
          <w:rFonts w:ascii="Times New Roman" w:hAnsi="Times New Roman"/>
          <w:sz w:val="24"/>
          <w:szCs w:val="24"/>
        </w:rPr>
        <w:t>08</w:t>
      </w:r>
      <w:r w:rsidRPr="00133195">
        <w:rPr>
          <w:rFonts w:ascii="Times New Roman" w:hAnsi="Times New Roman"/>
          <w:sz w:val="24"/>
          <w:szCs w:val="24"/>
        </w:rPr>
        <w:t>01 «Культура» предусмотрены ассигнования на обеспечение  функционирования 3 муниципальных бюджетных учреждений</w:t>
      </w:r>
      <w:r w:rsidR="00144DD5" w:rsidRPr="00133195">
        <w:rPr>
          <w:rFonts w:ascii="Times New Roman" w:hAnsi="Times New Roman"/>
          <w:sz w:val="24"/>
          <w:szCs w:val="24"/>
        </w:rPr>
        <w:t xml:space="preserve"> с филиалами</w:t>
      </w:r>
      <w:r w:rsidRPr="00133195">
        <w:rPr>
          <w:rFonts w:ascii="Times New Roman" w:hAnsi="Times New Roman"/>
          <w:sz w:val="24"/>
          <w:szCs w:val="24"/>
        </w:rPr>
        <w:t>: МБУК «РДК», МБУК «Межпоселенческая библиотека», МБУК «Муниципальный музей»</w:t>
      </w:r>
      <w:r w:rsidR="00144DD5" w:rsidRPr="00133195">
        <w:rPr>
          <w:rFonts w:ascii="Times New Roman" w:hAnsi="Times New Roman"/>
          <w:sz w:val="24"/>
          <w:szCs w:val="24"/>
        </w:rPr>
        <w:t>,</w:t>
      </w:r>
      <w:r w:rsidRPr="00133195">
        <w:rPr>
          <w:rFonts w:ascii="Times New Roman" w:hAnsi="Times New Roman"/>
          <w:sz w:val="24"/>
          <w:szCs w:val="24"/>
        </w:rPr>
        <w:t xml:space="preserve"> в размере:</w:t>
      </w:r>
    </w:p>
    <w:p w:rsidR="008B5234" w:rsidRPr="00133195" w:rsidRDefault="008C45E1" w:rsidP="008B5234">
      <w:pPr>
        <w:ind w:firstLine="709"/>
        <w:jc w:val="both"/>
      </w:pPr>
      <w:r w:rsidRPr="00133195">
        <w:t>на</w:t>
      </w:r>
      <w:r w:rsidR="008B5234" w:rsidRPr="00133195">
        <w:t xml:space="preserve"> 202</w:t>
      </w:r>
      <w:r w:rsidR="00133195" w:rsidRPr="00133195">
        <w:t>5</w:t>
      </w:r>
      <w:r w:rsidR="008B5234" w:rsidRPr="00133195">
        <w:t xml:space="preserve"> год – </w:t>
      </w:r>
      <w:r w:rsidR="00133195" w:rsidRPr="00133195">
        <w:t>57 944,1</w:t>
      </w:r>
      <w:r w:rsidR="008B5234" w:rsidRPr="00133195">
        <w:t xml:space="preserve"> тыс. рублей;</w:t>
      </w:r>
    </w:p>
    <w:p w:rsidR="008B5234" w:rsidRPr="00133195" w:rsidRDefault="008C45E1" w:rsidP="008B5234">
      <w:pPr>
        <w:ind w:firstLine="709"/>
        <w:jc w:val="both"/>
      </w:pPr>
      <w:r w:rsidRPr="00133195">
        <w:t>на</w:t>
      </w:r>
      <w:r w:rsidR="008B5234" w:rsidRPr="00133195">
        <w:t xml:space="preserve"> 202</w:t>
      </w:r>
      <w:r w:rsidR="00133195" w:rsidRPr="00133195">
        <w:t>6</w:t>
      </w:r>
      <w:r w:rsidR="008B5234" w:rsidRPr="00133195">
        <w:t xml:space="preserve"> год – </w:t>
      </w:r>
      <w:r w:rsidR="00133195" w:rsidRPr="00133195">
        <w:t>57 933,4</w:t>
      </w:r>
      <w:r w:rsidR="008B5234" w:rsidRPr="00133195">
        <w:t xml:space="preserve"> тыс. рублей; </w:t>
      </w:r>
    </w:p>
    <w:p w:rsidR="008B5234" w:rsidRPr="00133195" w:rsidRDefault="008C45E1" w:rsidP="008B5234">
      <w:pPr>
        <w:ind w:firstLine="709"/>
        <w:jc w:val="both"/>
      </w:pPr>
      <w:r w:rsidRPr="00133195">
        <w:t>на</w:t>
      </w:r>
      <w:r w:rsidR="008B5234" w:rsidRPr="00133195">
        <w:t xml:space="preserve"> 202</w:t>
      </w:r>
      <w:r w:rsidR="00133195" w:rsidRPr="00133195">
        <w:t>7</w:t>
      </w:r>
      <w:r w:rsidR="00FB68BA" w:rsidRPr="00133195">
        <w:t xml:space="preserve"> год – </w:t>
      </w:r>
      <w:r w:rsidR="00133195" w:rsidRPr="00133195">
        <w:t>57 933,4</w:t>
      </w:r>
      <w:r w:rsidR="00250812" w:rsidRPr="00133195">
        <w:t xml:space="preserve"> </w:t>
      </w:r>
      <w:r w:rsidR="008B5234" w:rsidRPr="00133195">
        <w:t>тыс. рублей.</w:t>
      </w:r>
    </w:p>
    <w:p w:rsidR="008B5234" w:rsidRPr="00133195" w:rsidRDefault="008B5234" w:rsidP="00144DD5">
      <w:pPr>
        <w:pStyle w:val="aa"/>
        <w:spacing w:after="0" w:line="240" w:lineRule="auto"/>
        <w:ind w:left="0" w:firstLine="709"/>
        <w:jc w:val="both"/>
        <w:rPr>
          <w:rFonts w:ascii="Times New Roman" w:hAnsi="Times New Roman"/>
          <w:sz w:val="24"/>
          <w:szCs w:val="24"/>
        </w:rPr>
      </w:pPr>
      <w:r w:rsidRPr="00133195">
        <w:rPr>
          <w:rFonts w:ascii="Times New Roman" w:hAnsi="Times New Roman"/>
          <w:sz w:val="24"/>
          <w:szCs w:val="24"/>
        </w:rPr>
        <w:t xml:space="preserve">По подразделу </w:t>
      </w:r>
      <w:r w:rsidR="00144DD5" w:rsidRPr="00133195">
        <w:rPr>
          <w:rFonts w:ascii="Times New Roman" w:hAnsi="Times New Roman"/>
          <w:sz w:val="24"/>
          <w:szCs w:val="24"/>
        </w:rPr>
        <w:t>08</w:t>
      </w:r>
      <w:r w:rsidRPr="00133195">
        <w:rPr>
          <w:rFonts w:ascii="Times New Roman" w:hAnsi="Times New Roman"/>
          <w:sz w:val="24"/>
          <w:szCs w:val="24"/>
        </w:rPr>
        <w:t>04 «Другие вопросы в области культуры» предусмотрены расходы</w:t>
      </w:r>
      <w:r w:rsidR="00144DD5" w:rsidRPr="00133195">
        <w:rPr>
          <w:rFonts w:ascii="Times New Roman" w:hAnsi="Times New Roman"/>
          <w:sz w:val="24"/>
          <w:szCs w:val="24"/>
        </w:rPr>
        <w:t xml:space="preserve"> на </w:t>
      </w:r>
      <w:r w:rsidRPr="00133195">
        <w:rPr>
          <w:rFonts w:ascii="Times New Roman" w:hAnsi="Times New Roman"/>
          <w:sz w:val="24"/>
          <w:szCs w:val="24"/>
        </w:rPr>
        <w:t xml:space="preserve"> </w:t>
      </w:r>
      <w:r w:rsidR="00133195" w:rsidRPr="00133195">
        <w:rPr>
          <w:rFonts w:ascii="Times New Roman" w:hAnsi="Times New Roman"/>
          <w:sz w:val="24"/>
          <w:szCs w:val="24"/>
        </w:rPr>
        <w:t xml:space="preserve">осуществление управленческих функций и </w:t>
      </w:r>
      <w:r w:rsidRPr="00133195">
        <w:rPr>
          <w:rFonts w:ascii="Times New Roman" w:hAnsi="Times New Roman"/>
          <w:sz w:val="24"/>
          <w:szCs w:val="24"/>
        </w:rPr>
        <w:t>бухгалтерии МКУ Отдел культуры в размере</w:t>
      </w:r>
      <w:r w:rsidR="00144DD5" w:rsidRPr="00133195">
        <w:rPr>
          <w:rFonts w:ascii="Times New Roman" w:hAnsi="Times New Roman"/>
          <w:sz w:val="24"/>
          <w:szCs w:val="24"/>
        </w:rPr>
        <w:t xml:space="preserve"> </w:t>
      </w:r>
      <w:r w:rsidR="00133195" w:rsidRPr="00133195">
        <w:rPr>
          <w:rFonts w:ascii="Times New Roman" w:hAnsi="Times New Roman"/>
          <w:sz w:val="24"/>
          <w:szCs w:val="24"/>
        </w:rPr>
        <w:t>5 096,3</w:t>
      </w:r>
      <w:r w:rsidRPr="00133195">
        <w:rPr>
          <w:rFonts w:ascii="Times New Roman" w:hAnsi="Times New Roman"/>
          <w:sz w:val="24"/>
          <w:szCs w:val="24"/>
        </w:rPr>
        <w:t xml:space="preserve"> тыс. рублей</w:t>
      </w:r>
      <w:r w:rsidR="00144DD5" w:rsidRPr="00133195">
        <w:rPr>
          <w:rFonts w:ascii="Times New Roman" w:hAnsi="Times New Roman"/>
          <w:sz w:val="24"/>
          <w:szCs w:val="24"/>
        </w:rPr>
        <w:t xml:space="preserve"> ежегодно.</w:t>
      </w:r>
    </w:p>
    <w:p w:rsidR="008B5234" w:rsidRPr="004B2610" w:rsidRDefault="008B5234" w:rsidP="008B5234">
      <w:pPr>
        <w:pStyle w:val="aa"/>
        <w:spacing w:after="0" w:line="240" w:lineRule="auto"/>
        <w:jc w:val="center"/>
        <w:rPr>
          <w:rFonts w:ascii="Times New Roman" w:hAnsi="Times New Roman"/>
          <w:bCs/>
          <w:sz w:val="24"/>
          <w:szCs w:val="24"/>
          <w:highlight w:val="cyan"/>
        </w:rPr>
      </w:pPr>
    </w:p>
    <w:p w:rsidR="008B5234" w:rsidRPr="0031427F" w:rsidRDefault="008B5234" w:rsidP="008B5234">
      <w:pPr>
        <w:pStyle w:val="aa"/>
        <w:spacing w:after="0" w:line="240" w:lineRule="auto"/>
        <w:ind w:left="0"/>
        <w:jc w:val="center"/>
        <w:rPr>
          <w:rFonts w:ascii="Times New Roman" w:hAnsi="Times New Roman"/>
          <w:b/>
          <w:sz w:val="24"/>
          <w:szCs w:val="24"/>
        </w:rPr>
      </w:pPr>
      <w:r w:rsidRPr="0031427F">
        <w:rPr>
          <w:rFonts w:ascii="Times New Roman" w:hAnsi="Times New Roman"/>
          <w:b/>
          <w:bCs/>
          <w:sz w:val="24"/>
          <w:szCs w:val="24"/>
        </w:rPr>
        <w:t xml:space="preserve">Раздел 1000 «Социальная политика» </w:t>
      </w:r>
      <w:r w:rsidRPr="0031427F">
        <w:rPr>
          <w:rFonts w:ascii="Times New Roman" w:hAnsi="Times New Roman"/>
          <w:b/>
          <w:sz w:val="24"/>
          <w:szCs w:val="24"/>
        </w:rPr>
        <w:t xml:space="preserve"> </w:t>
      </w:r>
    </w:p>
    <w:p w:rsidR="008B5234" w:rsidRPr="0031427F" w:rsidRDefault="008B5234" w:rsidP="008B5234">
      <w:pPr>
        <w:pStyle w:val="aa"/>
        <w:spacing w:after="0" w:line="240" w:lineRule="auto"/>
        <w:ind w:left="0"/>
        <w:jc w:val="center"/>
        <w:rPr>
          <w:rFonts w:ascii="Times New Roman" w:hAnsi="Times New Roman"/>
          <w:b/>
          <w:sz w:val="24"/>
          <w:szCs w:val="24"/>
        </w:rPr>
      </w:pPr>
    </w:p>
    <w:p w:rsidR="005E6634" w:rsidRPr="004B2610" w:rsidRDefault="008B5234" w:rsidP="008B5234">
      <w:pPr>
        <w:pStyle w:val="aa"/>
        <w:spacing w:after="0" w:line="240" w:lineRule="auto"/>
        <w:ind w:left="0" w:firstLine="709"/>
        <w:jc w:val="both"/>
        <w:rPr>
          <w:rFonts w:ascii="Times New Roman" w:hAnsi="Times New Roman"/>
          <w:bCs/>
          <w:sz w:val="24"/>
          <w:szCs w:val="24"/>
          <w:highlight w:val="cyan"/>
        </w:rPr>
      </w:pPr>
      <w:r w:rsidRPr="0031427F">
        <w:rPr>
          <w:rFonts w:ascii="Times New Roman" w:hAnsi="Times New Roman"/>
          <w:sz w:val="24"/>
          <w:szCs w:val="24"/>
        </w:rPr>
        <w:t xml:space="preserve">Общий объем бюджетных ассигнований по разделу  </w:t>
      </w:r>
      <w:r w:rsidRPr="0031427F">
        <w:rPr>
          <w:rFonts w:ascii="Times New Roman" w:hAnsi="Times New Roman"/>
          <w:bCs/>
          <w:sz w:val="24"/>
          <w:szCs w:val="24"/>
        </w:rPr>
        <w:t>«Социальная политика» составляет</w:t>
      </w:r>
      <w:r w:rsidR="005E6634" w:rsidRPr="0031427F">
        <w:rPr>
          <w:rFonts w:ascii="Times New Roman" w:hAnsi="Times New Roman"/>
          <w:bCs/>
          <w:sz w:val="24"/>
          <w:szCs w:val="24"/>
        </w:rPr>
        <w:t>:</w:t>
      </w:r>
    </w:p>
    <w:p w:rsidR="005E6634" w:rsidRPr="0031427F" w:rsidRDefault="008B5234" w:rsidP="008B5234">
      <w:pPr>
        <w:pStyle w:val="aa"/>
        <w:spacing w:after="0" w:line="240" w:lineRule="auto"/>
        <w:ind w:left="0" w:firstLine="709"/>
        <w:jc w:val="both"/>
        <w:rPr>
          <w:rFonts w:ascii="Times New Roman" w:hAnsi="Times New Roman"/>
          <w:bCs/>
          <w:sz w:val="24"/>
          <w:szCs w:val="24"/>
        </w:rPr>
      </w:pPr>
      <w:r w:rsidRPr="0031427F">
        <w:rPr>
          <w:rFonts w:ascii="Times New Roman" w:hAnsi="Times New Roman"/>
          <w:bCs/>
          <w:sz w:val="24"/>
          <w:szCs w:val="24"/>
        </w:rPr>
        <w:t>на</w:t>
      </w:r>
      <w:r w:rsidR="00144DD5" w:rsidRPr="0031427F">
        <w:rPr>
          <w:rFonts w:ascii="Times New Roman" w:hAnsi="Times New Roman"/>
          <w:bCs/>
          <w:sz w:val="24"/>
          <w:szCs w:val="24"/>
        </w:rPr>
        <w:t xml:space="preserve"> 202</w:t>
      </w:r>
      <w:r w:rsidR="0031427F" w:rsidRPr="0031427F">
        <w:rPr>
          <w:rFonts w:ascii="Times New Roman" w:hAnsi="Times New Roman"/>
          <w:bCs/>
          <w:sz w:val="24"/>
          <w:szCs w:val="24"/>
        </w:rPr>
        <w:t>5</w:t>
      </w:r>
      <w:r w:rsidR="005E6634" w:rsidRPr="0031427F">
        <w:rPr>
          <w:rFonts w:ascii="Times New Roman" w:hAnsi="Times New Roman"/>
          <w:bCs/>
          <w:sz w:val="24"/>
          <w:szCs w:val="24"/>
        </w:rPr>
        <w:t xml:space="preserve"> год </w:t>
      </w:r>
      <w:r w:rsidR="00881994" w:rsidRPr="0031427F">
        <w:rPr>
          <w:rFonts w:ascii="Times New Roman" w:hAnsi="Times New Roman"/>
          <w:bCs/>
          <w:sz w:val="24"/>
          <w:szCs w:val="24"/>
        </w:rPr>
        <w:t>–</w:t>
      </w:r>
      <w:r w:rsidR="00144DD5" w:rsidRPr="0031427F">
        <w:rPr>
          <w:rFonts w:ascii="Times New Roman" w:hAnsi="Times New Roman"/>
          <w:bCs/>
          <w:sz w:val="24"/>
          <w:szCs w:val="24"/>
        </w:rPr>
        <w:t xml:space="preserve"> </w:t>
      </w:r>
      <w:r w:rsidR="0031427F" w:rsidRPr="0031427F">
        <w:rPr>
          <w:rFonts w:ascii="Times New Roman" w:hAnsi="Times New Roman"/>
          <w:bCs/>
          <w:sz w:val="24"/>
          <w:szCs w:val="24"/>
        </w:rPr>
        <w:t>21 395,7</w:t>
      </w:r>
      <w:r w:rsidR="00144DD5" w:rsidRPr="0031427F">
        <w:rPr>
          <w:rFonts w:ascii="Times New Roman" w:hAnsi="Times New Roman"/>
          <w:bCs/>
          <w:sz w:val="24"/>
          <w:szCs w:val="24"/>
        </w:rPr>
        <w:t xml:space="preserve"> тыс. рублей</w:t>
      </w:r>
      <w:r w:rsidR="005E6634" w:rsidRPr="0031427F">
        <w:rPr>
          <w:rFonts w:ascii="Times New Roman" w:hAnsi="Times New Roman"/>
          <w:bCs/>
          <w:sz w:val="24"/>
          <w:szCs w:val="24"/>
        </w:rPr>
        <w:t>;</w:t>
      </w:r>
    </w:p>
    <w:p w:rsidR="005E6634" w:rsidRPr="0031427F" w:rsidRDefault="005E6634" w:rsidP="008B5234">
      <w:pPr>
        <w:pStyle w:val="aa"/>
        <w:spacing w:after="0" w:line="240" w:lineRule="auto"/>
        <w:ind w:left="0" w:firstLine="709"/>
        <w:jc w:val="both"/>
        <w:rPr>
          <w:rFonts w:ascii="Times New Roman" w:hAnsi="Times New Roman"/>
          <w:bCs/>
          <w:sz w:val="24"/>
          <w:szCs w:val="24"/>
        </w:rPr>
      </w:pPr>
      <w:r w:rsidRPr="0031427F">
        <w:rPr>
          <w:rFonts w:ascii="Times New Roman" w:hAnsi="Times New Roman"/>
          <w:bCs/>
          <w:sz w:val="24"/>
          <w:szCs w:val="24"/>
        </w:rPr>
        <w:t>на 202</w:t>
      </w:r>
      <w:r w:rsidR="0031427F" w:rsidRPr="0031427F">
        <w:rPr>
          <w:rFonts w:ascii="Times New Roman" w:hAnsi="Times New Roman"/>
          <w:bCs/>
          <w:sz w:val="24"/>
          <w:szCs w:val="24"/>
        </w:rPr>
        <w:t>6</w:t>
      </w:r>
      <w:r w:rsidRPr="0031427F">
        <w:rPr>
          <w:rFonts w:ascii="Times New Roman" w:hAnsi="Times New Roman"/>
          <w:bCs/>
          <w:sz w:val="24"/>
          <w:szCs w:val="24"/>
        </w:rPr>
        <w:t xml:space="preserve"> год – </w:t>
      </w:r>
      <w:r w:rsidR="0031427F" w:rsidRPr="0031427F">
        <w:rPr>
          <w:rFonts w:ascii="Times New Roman" w:hAnsi="Times New Roman"/>
          <w:bCs/>
          <w:sz w:val="24"/>
          <w:szCs w:val="24"/>
        </w:rPr>
        <w:t>20 455,8</w:t>
      </w:r>
      <w:r w:rsidRPr="0031427F">
        <w:rPr>
          <w:rFonts w:ascii="Times New Roman" w:hAnsi="Times New Roman"/>
          <w:bCs/>
          <w:sz w:val="24"/>
          <w:szCs w:val="24"/>
        </w:rPr>
        <w:t xml:space="preserve"> тыс. рублей;</w:t>
      </w:r>
    </w:p>
    <w:p w:rsidR="008B5234" w:rsidRPr="0031427F" w:rsidRDefault="00B963BE" w:rsidP="008B5234">
      <w:pPr>
        <w:pStyle w:val="aa"/>
        <w:spacing w:after="0" w:line="240" w:lineRule="auto"/>
        <w:ind w:left="0" w:firstLine="709"/>
        <w:jc w:val="both"/>
        <w:rPr>
          <w:rFonts w:ascii="Times New Roman" w:hAnsi="Times New Roman"/>
          <w:sz w:val="24"/>
          <w:szCs w:val="24"/>
        </w:rPr>
      </w:pPr>
      <w:r w:rsidRPr="0031427F">
        <w:rPr>
          <w:rFonts w:ascii="Times New Roman" w:hAnsi="Times New Roman"/>
          <w:bCs/>
          <w:sz w:val="24"/>
          <w:szCs w:val="24"/>
        </w:rPr>
        <w:t>на 202</w:t>
      </w:r>
      <w:r w:rsidR="0031427F" w:rsidRPr="0031427F">
        <w:rPr>
          <w:rFonts w:ascii="Times New Roman" w:hAnsi="Times New Roman"/>
          <w:bCs/>
          <w:sz w:val="24"/>
          <w:szCs w:val="24"/>
        </w:rPr>
        <w:t>7</w:t>
      </w:r>
      <w:r w:rsidR="005E6634" w:rsidRPr="0031427F">
        <w:rPr>
          <w:rFonts w:ascii="Times New Roman" w:hAnsi="Times New Roman"/>
          <w:bCs/>
          <w:sz w:val="24"/>
          <w:szCs w:val="24"/>
        </w:rPr>
        <w:t xml:space="preserve"> год – </w:t>
      </w:r>
      <w:r w:rsidR="0031427F" w:rsidRPr="0031427F">
        <w:rPr>
          <w:rFonts w:ascii="Times New Roman" w:hAnsi="Times New Roman"/>
          <w:bCs/>
          <w:sz w:val="24"/>
          <w:szCs w:val="24"/>
        </w:rPr>
        <w:t>20 455,8</w:t>
      </w:r>
      <w:r w:rsidR="005E6634" w:rsidRPr="0031427F">
        <w:rPr>
          <w:rFonts w:ascii="Times New Roman" w:hAnsi="Times New Roman"/>
          <w:bCs/>
          <w:sz w:val="24"/>
          <w:szCs w:val="24"/>
        </w:rPr>
        <w:t xml:space="preserve"> тыс. рублей.</w:t>
      </w:r>
    </w:p>
    <w:p w:rsidR="002A7BB3" w:rsidRPr="0031427F" w:rsidRDefault="008B5234" w:rsidP="002A7BB3">
      <w:pPr>
        <w:pStyle w:val="aa"/>
        <w:spacing w:after="0" w:line="240" w:lineRule="auto"/>
        <w:ind w:left="0" w:firstLine="709"/>
        <w:jc w:val="both"/>
        <w:rPr>
          <w:rFonts w:ascii="Times New Roman" w:hAnsi="Times New Roman"/>
          <w:sz w:val="24"/>
          <w:szCs w:val="24"/>
          <w:lang w:eastAsia="ru-RU"/>
        </w:rPr>
      </w:pPr>
      <w:r w:rsidRPr="0031427F">
        <w:rPr>
          <w:rFonts w:ascii="Times New Roman" w:hAnsi="Times New Roman"/>
          <w:bCs/>
          <w:sz w:val="24"/>
          <w:szCs w:val="24"/>
        </w:rPr>
        <w:t xml:space="preserve">По подразделу </w:t>
      </w:r>
      <w:r w:rsidR="00144DD5" w:rsidRPr="0031427F">
        <w:rPr>
          <w:rFonts w:ascii="Times New Roman" w:hAnsi="Times New Roman"/>
          <w:bCs/>
          <w:sz w:val="24"/>
          <w:szCs w:val="24"/>
        </w:rPr>
        <w:t>10</w:t>
      </w:r>
      <w:r w:rsidRPr="0031427F">
        <w:rPr>
          <w:rFonts w:ascii="Times New Roman" w:hAnsi="Times New Roman"/>
          <w:bCs/>
          <w:sz w:val="24"/>
          <w:szCs w:val="24"/>
        </w:rPr>
        <w:t xml:space="preserve">03 «Социальное обеспечение населения» </w:t>
      </w:r>
      <w:r w:rsidR="002A7BB3" w:rsidRPr="0031427F">
        <w:rPr>
          <w:rFonts w:ascii="Times New Roman" w:hAnsi="Times New Roman"/>
          <w:sz w:val="24"/>
          <w:szCs w:val="24"/>
          <w:lang w:eastAsia="ru-RU"/>
        </w:rPr>
        <w:t>предусмотрены расходы</w:t>
      </w:r>
      <w:r w:rsidR="00144DD5" w:rsidRPr="0031427F">
        <w:rPr>
          <w:rFonts w:ascii="Times New Roman" w:hAnsi="Times New Roman"/>
          <w:sz w:val="24"/>
          <w:szCs w:val="24"/>
          <w:lang w:eastAsia="ru-RU"/>
        </w:rPr>
        <w:t xml:space="preserve"> на </w:t>
      </w:r>
      <w:r w:rsidR="00144DD5" w:rsidRPr="0031427F">
        <w:rPr>
          <w:rFonts w:ascii="Times New Roman" w:hAnsi="Times New Roman"/>
          <w:bCs/>
          <w:sz w:val="24"/>
          <w:szCs w:val="24"/>
        </w:rPr>
        <w:t>оказание отдельным категориям граждан из числа ветеранов Великой Отечественной войны и вдов участников войны помощи в ремонте жилых помещений</w:t>
      </w:r>
      <w:r w:rsidR="002A7BB3" w:rsidRPr="0031427F">
        <w:rPr>
          <w:rFonts w:ascii="Times New Roman" w:hAnsi="Times New Roman"/>
          <w:bCs/>
          <w:sz w:val="24"/>
          <w:szCs w:val="24"/>
        </w:rPr>
        <w:t xml:space="preserve"> в</w:t>
      </w:r>
      <w:r w:rsidR="002A7BB3" w:rsidRPr="0031427F">
        <w:rPr>
          <w:rFonts w:ascii="Times New Roman" w:hAnsi="Times New Roman"/>
          <w:sz w:val="24"/>
          <w:szCs w:val="24"/>
          <w:lang w:eastAsia="ru-RU"/>
        </w:rPr>
        <w:t xml:space="preserve"> сумме</w:t>
      </w:r>
      <w:r w:rsidR="00881994" w:rsidRPr="0031427F">
        <w:rPr>
          <w:rFonts w:ascii="Times New Roman" w:hAnsi="Times New Roman"/>
          <w:sz w:val="24"/>
          <w:szCs w:val="24"/>
          <w:lang w:eastAsia="ru-RU"/>
        </w:rPr>
        <w:t xml:space="preserve"> </w:t>
      </w:r>
      <w:r w:rsidR="0031427F" w:rsidRPr="0031427F">
        <w:rPr>
          <w:rFonts w:ascii="Times New Roman" w:hAnsi="Times New Roman"/>
          <w:sz w:val="24"/>
          <w:szCs w:val="24"/>
          <w:lang w:eastAsia="ru-RU"/>
        </w:rPr>
        <w:t>300,0</w:t>
      </w:r>
      <w:r w:rsidR="00881994" w:rsidRPr="0031427F">
        <w:rPr>
          <w:rFonts w:ascii="Times New Roman" w:hAnsi="Times New Roman"/>
          <w:sz w:val="24"/>
          <w:szCs w:val="24"/>
          <w:lang w:eastAsia="ru-RU"/>
        </w:rPr>
        <w:t xml:space="preserve"> тыс. рублей ежегодно.</w:t>
      </w:r>
    </w:p>
    <w:p w:rsidR="00881994" w:rsidRPr="0031427F" w:rsidRDefault="00881994" w:rsidP="005E6634">
      <w:pPr>
        <w:pStyle w:val="aa"/>
        <w:spacing w:after="0" w:line="240" w:lineRule="auto"/>
        <w:ind w:left="0" w:firstLine="709"/>
        <w:jc w:val="both"/>
        <w:rPr>
          <w:rFonts w:ascii="Times New Roman" w:hAnsi="Times New Roman"/>
          <w:sz w:val="24"/>
          <w:szCs w:val="24"/>
          <w:lang w:eastAsia="ru-RU"/>
        </w:rPr>
      </w:pPr>
      <w:r w:rsidRPr="0031427F">
        <w:rPr>
          <w:rFonts w:ascii="Times New Roman" w:hAnsi="Times New Roman"/>
          <w:sz w:val="24"/>
          <w:szCs w:val="24"/>
          <w:lang w:eastAsia="ru-RU"/>
        </w:rPr>
        <w:t>На улучшение жилищных условий граждан, проживающих в сельской местности</w:t>
      </w:r>
      <w:r w:rsidR="0031427F" w:rsidRPr="0031427F">
        <w:rPr>
          <w:rFonts w:ascii="Times New Roman" w:hAnsi="Times New Roman"/>
          <w:sz w:val="24"/>
          <w:szCs w:val="24"/>
          <w:lang w:eastAsia="ru-RU"/>
        </w:rPr>
        <w:t>,</w:t>
      </w:r>
      <w:r w:rsidRPr="0031427F">
        <w:rPr>
          <w:rFonts w:ascii="Times New Roman" w:hAnsi="Times New Roman"/>
          <w:sz w:val="24"/>
          <w:szCs w:val="24"/>
          <w:lang w:eastAsia="ru-RU"/>
        </w:rPr>
        <w:t xml:space="preserve"> в бюджете района предусмотрено </w:t>
      </w:r>
      <w:r w:rsidR="0031427F" w:rsidRPr="0031427F">
        <w:rPr>
          <w:rFonts w:ascii="Times New Roman" w:hAnsi="Times New Roman"/>
          <w:sz w:val="24"/>
          <w:szCs w:val="24"/>
          <w:lang w:eastAsia="ru-RU"/>
        </w:rPr>
        <w:t>959,5</w:t>
      </w:r>
      <w:r w:rsidRPr="0031427F">
        <w:rPr>
          <w:rFonts w:ascii="Times New Roman" w:hAnsi="Times New Roman"/>
          <w:sz w:val="24"/>
          <w:szCs w:val="24"/>
          <w:lang w:eastAsia="ru-RU"/>
        </w:rPr>
        <w:t xml:space="preserve"> тыс. рублей</w:t>
      </w:r>
      <w:r w:rsidR="0031427F" w:rsidRPr="0031427F">
        <w:rPr>
          <w:rFonts w:ascii="Times New Roman" w:hAnsi="Times New Roman"/>
          <w:sz w:val="24"/>
          <w:szCs w:val="24"/>
          <w:lang w:eastAsia="ru-RU"/>
        </w:rPr>
        <w:t xml:space="preserve"> на 2025 год</w:t>
      </w:r>
      <w:r w:rsidRPr="0031427F">
        <w:rPr>
          <w:rFonts w:ascii="Times New Roman" w:hAnsi="Times New Roman"/>
          <w:sz w:val="24"/>
          <w:szCs w:val="24"/>
          <w:lang w:eastAsia="ru-RU"/>
        </w:rPr>
        <w:t>.</w:t>
      </w:r>
    </w:p>
    <w:p w:rsidR="00881994" w:rsidRPr="0031427F" w:rsidRDefault="008B5234" w:rsidP="005E6634">
      <w:pPr>
        <w:pStyle w:val="aa"/>
        <w:spacing w:after="0" w:line="240" w:lineRule="auto"/>
        <w:ind w:left="0" w:firstLine="709"/>
        <w:jc w:val="both"/>
        <w:rPr>
          <w:rFonts w:ascii="Times New Roman" w:hAnsi="Times New Roman"/>
          <w:sz w:val="24"/>
          <w:szCs w:val="24"/>
          <w:lang w:eastAsia="ru-RU"/>
        </w:rPr>
      </w:pPr>
      <w:r w:rsidRPr="0031427F">
        <w:rPr>
          <w:rFonts w:ascii="Times New Roman" w:hAnsi="Times New Roman"/>
          <w:bCs/>
          <w:sz w:val="24"/>
          <w:szCs w:val="24"/>
        </w:rPr>
        <w:t xml:space="preserve">По подразделу </w:t>
      </w:r>
      <w:r w:rsidR="005E6634" w:rsidRPr="0031427F">
        <w:rPr>
          <w:rFonts w:ascii="Times New Roman" w:hAnsi="Times New Roman"/>
          <w:bCs/>
          <w:sz w:val="24"/>
          <w:szCs w:val="24"/>
        </w:rPr>
        <w:t>10</w:t>
      </w:r>
      <w:r w:rsidRPr="0031427F">
        <w:rPr>
          <w:rFonts w:ascii="Times New Roman" w:hAnsi="Times New Roman"/>
          <w:bCs/>
          <w:sz w:val="24"/>
          <w:szCs w:val="24"/>
        </w:rPr>
        <w:t xml:space="preserve">04 «Охрана семьи и детства» </w:t>
      </w:r>
      <w:r w:rsidR="00FF0F71" w:rsidRPr="0031427F">
        <w:rPr>
          <w:rFonts w:ascii="Times New Roman" w:hAnsi="Times New Roman"/>
          <w:sz w:val="24"/>
          <w:szCs w:val="24"/>
          <w:lang w:eastAsia="ru-RU"/>
        </w:rPr>
        <w:t>предусмотрены расходы</w:t>
      </w:r>
      <w:r w:rsidR="00881994" w:rsidRPr="0031427F">
        <w:rPr>
          <w:rFonts w:ascii="Times New Roman" w:hAnsi="Times New Roman"/>
          <w:sz w:val="24"/>
          <w:szCs w:val="24"/>
          <w:lang w:eastAsia="ru-RU"/>
        </w:rPr>
        <w:t>:</w:t>
      </w:r>
    </w:p>
    <w:p w:rsidR="00881994" w:rsidRPr="0031427F" w:rsidRDefault="00881994" w:rsidP="00881994">
      <w:pPr>
        <w:pStyle w:val="aa"/>
        <w:spacing w:after="0" w:line="240" w:lineRule="auto"/>
        <w:ind w:left="0" w:firstLine="709"/>
        <w:jc w:val="both"/>
        <w:rPr>
          <w:rFonts w:ascii="Times New Roman" w:hAnsi="Times New Roman"/>
          <w:bCs/>
          <w:sz w:val="24"/>
          <w:szCs w:val="24"/>
        </w:rPr>
      </w:pPr>
      <w:r w:rsidRPr="0031427F">
        <w:rPr>
          <w:rFonts w:ascii="Times New Roman" w:hAnsi="Times New Roman"/>
          <w:bCs/>
          <w:sz w:val="24"/>
          <w:szCs w:val="24"/>
        </w:rPr>
        <w:t>на 202</w:t>
      </w:r>
      <w:r w:rsidR="0031427F" w:rsidRPr="0031427F">
        <w:rPr>
          <w:rFonts w:ascii="Times New Roman" w:hAnsi="Times New Roman"/>
          <w:bCs/>
          <w:sz w:val="24"/>
          <w:szCs w:val="24"/>
        </w:rPr>
        <w:t>5</w:t>
      </w:r>
      <w:r w:rsidRPr="0031427F">
        <w:rPr>
          <w:rFonts w:ascii="Times New Roman" w:hAnsi="Times New Roman"/>
          <w:bCs/>
          <w:sz w:val="24"/>
          <w:szCs w:val="24"/>
        </w:rPr>
        <w:t xml:space="preserve"> год – </w:t>
      </w:r>
      <w:r w:rsidR="0031427F" w:rsidRPr="0031427F">
        <w:rPr>
          <w:rFonts w:ascii="Times New Roman" w:hAnsi="Times New Roman"/>
          <w:bCs/>
          <w:sz w:val="24"/>
          <w:szCs w:val="24"/>
        </w:rPr>
        <w:t>20 136,2</w:t>
      </w:r>
      <w:r w:rsidRPr="0031427F">
        <w:rPr>
          <w:rFonts w:ascii="Times New Roman" w:hAnsi="Times New Roman"/>
          <w:bCs/>
          <w:sz w:val="24"/>
          <w:szCs w:val="24"/>
        </w:rPr>
        <w:t xml:space="preserve"> тыс. рублей;</w:t>
      </w:r>
    </w:p>
    <w:p w:rsidR="00881994" w:rsidRPr="0031427F" w:rsidRDefault="00881994" w:rsidP="00881994">
      <w:pPr>
        <w:pStyle w:val="aa"/>
        <w:spacing w:after="0" w:line="240" w:lineRule="auto"/>
        <w:ind w:left="0" w:firstLine="709"/>
        <w:jc w:val="both"/>
        <w:rPr>
          <w:rFonts w:ascii="Times New Roman" w:hAnsi="Times New Roman"/>
          <w:bCs/>
          <w:sz w:val="24"/>
          <w:szCs w:val="24"/>
        </w:rPr>
      </w:pPr>
      <w:r w:rsidRPr="0031427F">
        <w:rPr>
          <w:rFonts w:ascii="Times New Roman" w:hAnsi="Times New Roman"/>
          <w:bCs/>
          <w:sz w:val="24"/>
          <w:szCs w:val="24"/>
        </w:rPr>
        <w:t>на 202</w:t>
      </w:r>
      <w:r w:rsidR="0031427F" w:rsidRPr="0031427F">
        <w:rPr>
          <w:rFonts w:ascii="Times New Roman" w:hAnsi="Times New Roman"/>
          <w:bCs/>
          <w:sz w:val="24"/>
          <w:szCs w:val="24"/>
        </w:rPr>
        <w:t>6</w:t>
      </w:r>
      <w:r w:rsidRPr="0031427F">
        <w:rPr>
          <w:rFonts w:ascii="Times New Roman" w:hAnsi="Times New Roman"/>
          <w:bCs/>
          <w:sz w:val="24"/>
          <w:szCs w:val="24"/>
        </w:rPr>
        <w:t xml:space="preserve"> год –</w:t>
      </w:r>
      <w:r w:rsidR="0031427F" w:rsidRPr="0031427F">
        <w:rPr>
          <w:rFonts w:ascii="Times New Roman" w:hAnsi="Times New Roman"/>
          <w:bCs/>
          <w:sz w:val="24"/>
          <w:szCs w:val="24"/>
        </w:rPr>
        <w:t xml:space="preserve"> 20 155,8</w:t>
      </w:r>
      <w:r w:rsidRPr="0031427F">
        <w:rPr>
          <w:rFonts w:ascii="Times New Roman" w:hAnsi="Times New Roman"/>
          <w:bCs/>
          <w:sz w:val="24"/>
          <w:szCs w:val="24"/>
        </w:rPr>
        <w:t xml:space="preserve"> тыс. рублей;</w:t>
      </w:r>
    </w:p>
    <w:p w:rsidR="00881994" w:rsidRPr="0031427F" w:rsidRDefault="00881994" w:rsidP="00881994">
      <w:pPr>
        <w:pStyle w:val="aa"/>
        <w:spacing w:after="0" w:line="240" w:lineRule="auto"/>
        <w:ind w:left="0" w:firstLine="709"/>
        <w:jc w:val="both"/>
        <w:rPr>
          <w:rFonts w:ascii="Times New Roman" w:hAnsi="Times New Roman"/>
          <w:bCs/>
          <w:sz w:val="24"/>
          <w:szCs w:val="24"/>
        </w:rPr>
      </w:pPr>
      <w:r w:rsidRPr="0031427F">
        <w:rPr>
          <w:rFonts w:ascii="Times New Roman" w:hAnsi="Times New Roman"/>
          <w:bCs/>
          <w:sz w:val="24"/>
          <w:szCs w:val="24"/>
        </w:rPr>
        <w:lastRenderedPageBreak/>
        <w:t>на 202</w:t>
      </w:r>
      <w:r w:rsidR="0031427F" w:rsidRPr="0031427F">
        <w:rPr>
          <w:rFonts w:ascii="Times New Roman" w:hAnsi="Times New Roman"/>
          <w:bCs/>
          <w:sz w:val="24"/>
          <w:szCs w:val="24"/>
        </w:rPr>
        <w:t>7</w:t>
      </w:r>
      <w:r w:rsidRPr="0031427F">
        <w:rPr>
          <w:rFonts w:ascii="Times New Roman" w:hAnsi="Times New Roman"/>
          <w:bCs/>
          <w:sz w:val="24"/>
          <w:szCs w:val="24"/>
        </w:rPr>
        <w:t xml:space="preserve"> год – </w:t>
      </w:r>
      <w:r w:rsidR="0031427F" w:rsidRPr="0031427F">
        <w:rPr>
          <w:rFonts w:ascii="Times New Roman" w:hAnsi="Times New Roman"/>
          <w:bCs/>
          <w:sz w:val="24"/>
          <w:szCs w:val="24"/>
        </w:rPr>
        <w:t>20 155,8</w:t>
      </w:r>
      <w:r w:rsidRPr="0031427F">
        <w:rPr>
          <w:rFonts w:ascii="Times New Roman" w:hAnsi="Times New Roman"/>
          <w:bCs/>
          <w:sz w:val="24"/>
          <w:szCs w:val="24"/>
        </w:rPr>
        <w:t xml:space="preserve"> тыс. рублей.</w:t>
      </w:r>
    </w:p>
    <w:p w:rsidR="00FF0F71" w:rsidRPr="00EA2C3D" w:rsidRDefault="00FF0F71" w:rsidP="00881994">
      <w:pPr>
        <w:pStyle w:val="aa"/>
        <w:spacing w:after="0" w:line="240" w:lineRule="auto"/>
        <w:ind w:left="0" w:firstLine="709"/>
        <w:jc w:val="both"/>
        <w:rPr>
          <w:rFonts w:ascii="Times New Roman" w:hAnsi="Times New Roman"/>
          <w:bCs/>
          <w:sz w:val="24"/>
          <w:szCs w:val="24"/>
        </w:rPr>
      </w:pPr>
      <w:r w:rsidRPr="00EA2C3D">
        <w:rPr>
          <w:rFonts w:ascii="Times New Roman" w:hAnsi="Times New Roman"/>
          <w:bCs/>
          <w:sz w:val="24"/>
          <w:szCs w:val="24"/>
        </w:rPr>
        <w:t xml:space="preserve">По данному разделу предусмотрены расходы </w:t>
      </w:r>
      <w:r w:rsidR="00881994" w:rsidRPr="00EA2C3D">
        <w:rPr>
          <w:rFonts w:ascii="Times New Roman" w:hAnsi="Times New Roman"/>
          <w:bCs/>
          <w:sz w:val="24"/>
          <w:szCs w:val="24"/>
        </w:rPr>
        <w:t xml:space="preserve">ежегодно </w:t>
      </w:r>
      <w:r w:rsidRPr="00EA2C3D">
        <w:rPr>
          <w:rFonts w:ascii="Times New Roman" w:hAnsi="Times New Roman"/>
          <w:bCs/>
          <w:sz w:val="24"/>
          <w:szCs w:val="24"/>
        </w:rPr>
        <w:t>на:</w:t>
      </w:r>
    </w:p>
    <w:p w:rsidR="008B5234" w:rsidRPr="00EA2C3D" w:rsidRDefault="008B5234" w:rsidP="008B5234">
      <w:pPr>
        <w:pStyle w:val="aa"/>
        <w:spacing w:after="0" w:line="240" w:lineRule="auto"/>
        <w:ind w:left="0" w:firstLine="709"/>
        <w:jc w:val="both"/>
        <w:rPr>
          <w:rFonts w:ascii="Times New Roman" w:hAnsi="Times New Roman"/>
          <w:sz w:val="24"/>
          <w:szCs w:val="24"/>
        </w:rPr>
      </w:pPr>
      <w:r w:rsidRPr="00EA2C3D">
        <w:rPr>
          <w:rFonts w:ascii="Times New Roman" w:hAnsi="Times New Roman"/>
          <w:sz w:val="24"/>
          <w:szCs w:val="24"/>
        </w:rPr>
        <w:t xml:space="preserve">- ежемесячную выплату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 в сумме </w:t>
      </w:r>
      <w:r w:rsidR="00EA2C3D" w:rsidRPr="00EA2C3D">
        <w:rPr>
          <w:rFonts w:ascii="Times New Roman" w:hAnsi="Times New Roman"/>
          <w:sz w:val="24"/>
          <w:szCs w:val="24"/>
        </w:rPr>
        <w:t>1 305,6</w:t>
      </w:r>
      <w:r w:rsidR="005E6634" w:rsidRPr="00EA2C3D">
        <w:rPr>
          <w:rFonts w:ascii="Times New Roman" w:hAnsi="Times New Roman"/>
          <w:sz w:val="24"/>
          <w:szCs w:val="24"/>
        </w:rPr>
        <w:t xml:space="preserve"> </w:t>
      </w:r>
      <w:r w:rsidR="00FF0F71" w:rsidRPr="00EA2C3D">
        <w:rPr>
          <w:rFonts w:ascii="Times New Roman" w:hAnsi="Times New Roman"/>
          <w:sz w:val="24"/>
          <w:szCs w:val="24"/>
        </w:rPr>
        <w:t>тыс.</w:t>
      </w:r>
      <w:r w:rsidR="005E6634" w:rsidRPr="00EA2C3D">
        <w:rPr>
          <w:rFonts w:ascii="Times New Roman" w:hAnsi="Times New Roman"/>
          <w:sz w:val="24"/>
          <w:szCs w:val="24"/>
        </w:rPr>
        <w:t xml:space="preserve"> рублей</w:t>
      </w:r>
      <w:r w:rsidRPr="00EA2C3D">
        <w:rPr>
          <w:rFonts w:ascii="Times New Roman" w:hAnsi="Times New Roman"/>
          <w:sz w:val="24"/>
          <w:szCs w:val="24"/>
        </w:rPr>
        <w:t>;</w:t>
      </w:r>
    </w:p>
    <w:p w:rsidR="008B5234" w:rsidRPr="00EA2C3D" w:rsidRDefault="008B5234" w:rsidP="008B5234">
      <w:pPr>
        <w:pStyle w:val="aa"/>
        <w:spacing w:after="0" w:line="240" w:lineRule="auto"/>
        <w:ind w:left="0" w:firstLine="709"/>
        <w:jc w:val="both"/>
        <w:rPr>
          <w:rFonts w:ascii="Times New Roman" w:hAnsi="Times New Roman"/>
          <w:sz w:val="24"/>
          <w:szCs w:val="24"/>
        </w:rPr>
      </w:pPr>
      <w:r w:rsidRPr="00EA2C3D">
        <w:rPr>
          <w:rFonts w:ascii="Times New Roman" w:hAnsi="Times New Roman"/>
          <w:sz w:val="24"/>
          <w:szCs w:val="24"/>
        </w:rPr>
        <w:t xml:space="preserve">- содержание приёмных семей, включающее в себя денежные средства приёмным семьям на содержание детей и ежемесячную выплату вознаграждения, причитающегося приёмным родителям в сумме </w:t>
      </w:r>
      <w:r w:rsidR="00EA2C3D" w:rsidRPr="00EA2C3D">
        <w:rPr>
          <w:rFonts w:ascii="Times New Roman" w:hAnsi="Times New Roman"/>
          <w:sz w:val="24"/>
          <w:szCs w:val="24"/>
        </w:rPr>
        <w:t>16 754,4</w:t>
      </w:r>
      <w:r w:rsidRPr="00EA2C3D">
        <w:rPr>
          <w:rFonts w:ascii="Times New Roman" w:hAnsi="Times New Roman"/>
          <w:sz w:val="24"/>
          <w:szCs w:val="24"/>
        </w:rPr>
        <w:t xml:space="preserve"> тыс. рублей;</w:t>
      </w:r>
    </w:p>
    <w:p w:rsidR="005E6634" w:rsidRPr="00EA2C3D" w:rsidRDefault="008B5234" w:rsidP="008B5234">
      <w:pPr>
        <w:pStyle w:val="aa"/>
        <w:spacing w:after="0" w:line="240" w:lineRule="auto"/>
        <w:ind w:left="0" w:firstLine="709"/>
        <w:jc w:val="both"/>
        <w:rPr>
          <w:rFonts w:ascii="Times New Roman" w:hAnsi="Times New Roman"/>
          <w:sz w:val="24"/>
          <w:szCs w:val="24"/>
        </w:rPr>
      </w:pPr>
      <w:r w:rsidRPr="00EA2C3D">
        <w:rPr>
          <w:rFonts w:ascii="Times New Roman" w:hAnsi="Times New Roman"/>
          <w:sz w:val="24"/>
          <w:szCs w:val="24"/>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w:t>
      </w:r>
      <w:r w:rsidR="008C45E1" w:rsidRPr="00EA2C3D">
        <w:rPr>
          <w:rFonts w:ascii="Times New Roman" w:hAnsi="Times New Roman"/>
          <w:sz w:val="24"/>
          <w:szCs w:val="24"/>
        </w:rPr>
        <w:t>сумме</w:t>
      </w:r>
      <w:r w:rsidRPr="00EA2C3D">
        <w:rPr>
          <w:rFonts w:ascii="Times New Roman" w:hAnsi="Times New Roman"/>
          <w:sz w:val="24"/>
          <w:szCs w:val="24"/>
        </w:rPr>
        <w:t xml:space="preserve"> </w:t>
      </w:r>
      <w:r w:rsidR="00EA2C3D" w:rsidRPr="00EA2C3D">
        <w:rPr>
          <w:rFonts w:ascii="Times New Roman" w:hAnsi="Times New Roman"/>
          <w:sz w:val="24"/>
          <w:szCs w:val="24"/>
        </w:rPr>
        <w:t>1 821,8</w:t>
      </w:r>
      <w:r w:rsidR="005E6634" w:rsidRPr="00EA2C3D">
        <w:rPr>
          <w:rFonts w:ascii="Times New Roman" w:hAnsi="Times New Roman"/>
          <w:sz w:val="24"/>
          <w:szCs w:val="24"/>
        </w:rPr>
        <w:t xml:space="preserve"> тыс. рублей</w:t>
      </w:r>
      <w:r w:rsidR="00EA2C3D" w:rsidRPr="00EA2C3D">
        <w:rPr>
          <w:rFonts w:ascii="Times New Roman" w:hAnsi="Times New Roman"/>
          <w:sz w:val="24"/>
          <w:szCs w:val="24"/>
        </w:rPr>
        <w:t>;</w:t>
      </w:r>
    </w:p>
    <w:p w:rsidR="00EA2C3D" w:rsidRPr="00EA2C3D" w:rsidRDefault="00EA2C3D" w:rsidP="008B5234">
      <w:pPr>
        <w:pStyle w:val="aa"/>
        <w:spacing w:after="0" w:line="240" w:lineRule="auto"/>
        <w:ind w:left="0" w:firstLine="709"/>
        <w:jc w:val="both"/>
        <w:rPr>
          <w:rFonts w:ascii="Times New Roman" w:hAnsi="Times New Roman"/>
          <w:sz w:val="24"/>
          <w:szCs w:val="24"/>
        </w:rPr>
      </w:pPr>
      <w:r w:rsidRPr="00EA2C3D">
        <w:rPr>
          <w:rFonts w:ascii="Times New Roman" w:hAnsi="Times New Roman"/>
          <w:sz w:val="24"/>
          <w:szCs w:val="24"/>
        </w:rPr>
        <w:t>- проведение ремонта жилых помещений, единственными собственниками которых являются дети-сироты и дети, оставшиеся без попечения родителей 109,2 тыс. рублей.</w:t>
      </w:r>
    </w:p>
    <w:p w:rsidR="00A13233" w:rsidRPr="004B2610" w:rsidRDefault="00A13233" w:rsidP="008B5234">
      <w:pPr>
        <w:pStyle w:val="aa"/>
        <w:spacing w:after="0" w:line="240" w:lineRule="auto"/>
        <w:ind w:left="0" w:firstLine="709"/>
        <w:jc w:val="both"/>
        <w:rPr>
          <w:rFonts w:ascii="Times New Roman" w:hAnsi="Times New Roman"/>
          <w:sz w:val="24"/>
          <w:szCs w:val="24"/>
          <w:highlight w:val="cyan"/>
        </w:rPr>
      </w:pPr>
    </w:p>
    <w:p w:rsidR="008B5234" w:rsidRPr="00E15C74" w:rsidRDefault="008B5234" w:rsidP="008B5234">
      <w:pPr>
        <w:pStyle w:val="aa"/>
        <w:spacing w:after="0" w:line="240" w:lineRule="auto"/>
        <w:ind w:left="0" w:firstLine="709"/>
        <w:jc w:val="center"/>
        <w:rPr>
          <w:rFonts w:ascii="Times New Roman" w:hAnsi="Times New Roman"/>
          <w:b/>
          <w:sz w:val="24"/>
          <w:szCs w:val="24"/>
        </w:rPr>
      </w:pPr>
      <w:r w:rsidRPr="00E15C74">
        <w:rPr>
          <w:rFonts w:ascii="Times New Roman" w:hAnsi="Times New Roman"/>
          <w:b/>
          <w:bCs/>
          <w:sz w:val="24"/>
          <w:szCs w:val="24"/>
        </w:rPr>
        <w:t>Раздел 1100</w:t>
      </w:r>
      <w:r w:rsidRPr="00E15C74">
        <w:rPr>
          <w:rFonts w:ascii="Times New Roman" w:hAnsi="Times New Roman"/>
          <w:b/>
          <w:sz w:val="24"/>
          <w:szCs w:val="24"/>
        </w:rPr>
        <w:t xml:space="preserve"> «Физическая культура и спорт»</w:t>
      </w:r>
    </w:p>
    <w:p w:rsidR="008B5234" w:rsidRPr="00E15C74" w:rsidRDefault="008B5234" w:rsidP="008B5234">
      <w:pPr>
        <w:pStyle w:val="aa"/>
        <w:spacing w:after="0" w:line="240" w:lineRule="auto"/>
        <w:ind w:left="0" w:firstLine="709"/>
        <w:jc w:val="both"/>
        <w:rPr>
          <w:rFonts w:ascii="Times New Roman" w:hAnsi="Times New Roman"/>
          <w:sz w:val="24"/>
          <w:szCs w:val="24"/>
        </w:rPr>
      </w:pPr>
    </w:p>
    <w:p w:rsidR="008B5234" w:rsidRPr="00E15C74" w:rsidRDefault="008B5234" w:rsidP="008B5234">
      <w:pPr>
        <w:pStyle w:val="aa"/>
        <w:spacing w:after="0" w:line="240" w:lineRule="auto"/>
        <w:ind w:left="0" w:firstLine="709"/>
        <w:jc w:val="both"/>
        <w:rPr>
          <w:rFonts w:ascii="Times New Roman" w:hAnsi="Times New Roman"/>
          <w:sz w:val="24"/>
          <w:szCs w:val="24"/>
        </w:rPr>
      </w:pPr>
      <w:r w:rsidRPr="00E15C74">
        <w:rPr>
          <w:rFonts w:ascii="Times New Roman" w:hAnsi="Times New Roman"/>
          <w:sz w:val="24"/>
          <w:szCs w:val="24"/>
        </w:rPr>
        <w:t xml:space="preserve">Общий объем бюджетных ассигнований по разделу </w:t>
      </w:r>
      <w:r w:rsidRPr="00E15C74">
        <w:rPr>
          <w:rFonts w:ascii="Times New Roman" w:hAnsi="Times New Roman"/>
          <w:bCs/>
          <w:sz w:val="24"/>
          <w:szCs w:val="24"/>
        </w:rPr>
        <w:t>«</w:t>
      </w:r>
      <w:r w:rsidRPr="00E15C74">
        <w:rPr>
          <w:rFonts w:ascii="Times New Roman" w:hAnsi="Times New Roman"/>
          <w:sz w:val="24"/>
          <w:szCs w:val="24"/>
        </w:rPr>
        <w:t>Физическая культура и спорт</w:t>
      </w:r>
      <w:r w:rsidRPr="00E15C74">
        <w:rPr>
          <w:rFonts w:ascii="Times New Roman" w:hAnsi="Times New Roman"/>
          <w:bCs/>
          <w:sz w:val="24"/>
          <w:szCs w:val="24"/>
        </w:rPr>
        <w:t xml:space="preserve">» </w:t>
      </w:r>
      <w:r w:rsidR="005E6634" w:rsidRPr="00E15C74">
        <w:rPr>
          <w:rFonts w:ascii="Times New Roman" w:hAnsi="Times New Roman"/>
          <w:bCs/>
          <w:sz w:val="24"/>
          <w:szCs w:val="24"/>
        </w:rPr>
        <w:t>запланирован</w:t>
      </w:r>
      <w:r w:rsidRPr="00E15C74">
        <w:rPr>
          <w:rFonts w:ascii="Times New Roman" w:hAnsi="Times New Roman"/>
          <w:bCs/>
          <w:sz w:val="24"/>
          <w:szCs w:val="24"/>
        </w:rPr>
        <w:t xml:space="preserve"> на</w:t>
      </w:r>
      <w:r w:rsidR="005E6634" w:rsidRPr="00E15C74">
        <w:rPr>
          <w:rFonts w:ascii="Times New Roman" w:hAnsi="Times New Roman"/>
          <w:bCs/>
          <w:sz w:val="24"/>
          <w:szCs w:val="24"/>
        </w:rPr>
        <w:t xml:space="preserve"> 202</w:t>
      </w:r>
      <w:r w:rsidR="00E15C74" w:rsidRPr="00E15C74">
        <w:rPr>
          <w:rFonts w:ascii="Times New Roman" w:hAnsi="Times New Roman"/>
          <w:bCs/>
          <w:sz w:val="24"/>
          <w:szCs w:val="24"/>
        </w:rPr>
        <w:t>5</w:t>
      </w:r>
      <w:r w:rsidR="005E6634" w:rsidRPr="00E15C74">
        <w:rPr>
          <w:rFonts w:ascii="Times New Roman" w:hAnsi="Times New Roman"/>
          <w:bCs/>
          <w:sz w:val="24"/>
          <w:szCs w:val="24"/>
        </w:rPr>
        <w:t xml:space="preserve"> – 202</w:t>
      </w:r>
      <w:r w:rsidR="00E15C74" w:rsidRPr="00E15C74">
        <w:rPr>
          <w:rFonts w:ascii="Times New Roman" w:hAnsi="Times New Roman"/>
          <w:bCs/>
          <w:sz w:val="24"/>
          <w:szCs w:val="24"/>
        </w:rPr>
        <w:t>7</w:t>
      </w:r>
      <w:r w:rsidR="005E6634" w:rsidRPr="00E15C74">
        <w:rPr>
          <w:rFonts w:ascii="Times New Roman" w:hAnsi="Times New Roman"/>
          <w:bCs/>
          <w:sz w:val="24"/>
          <w:szCs w:val="24"/>
        </w:rPr>
        <w:t xml:space="preserve"> гг. </w:t>
      </w:r>
      <w:r w:rsidR="008C45E1" w:rsidRPr="00E15C74">
        <w:rPr>
          <w:rFonts w:ascii="Times New Roman" w:hAnsi="Times New Roman"/>
          <w:bCs/>
          <w:sz w:val="24"/>
          <w:szCs w:val="24"/>
        </w:rPr>
        <w:t xml:space="preserve">в сумме </w:t>
      </w:r>
      <w:r w:rsidR="00E15C74" w:rsidRPr="00E15C74">
        <w:rPr>
          <w:rFonts w:ascii="Times New Roman" w:hAnsi="Times New Roman"/>
          <w:bCs/>
          <w:sz w:val="24"/>
          <w:szCs w:val="24"/>
        </w:rPr>
        <w:t>10 617,2</w:t>
      </w:r>
      <w:r w:rsidR="005E6634" w:rsidRPr="00E15C74">
        <w:rPr>
          <w:rFonts w:ascii="Times New Roman" w:hAnsi="Times New Roman"/>
          <w:bCs/>
          <w:sz w:val="24"/>
          <w:szCs w:val="24"/>
        </w:rPr>
        <w:t xml:space="preserve"> тыс. рублей ежегодно.</w:t>
      </w:r>
    </w:p>
    <w:p w:rsidR="00CC4B80" w:rsidRPr="00E15C74" w:rsidRDefault="008B5234" w:rsidP="008B5234">
      <w:pPr>
        <w:pStyle w:val="aa"/>
        <w:spacing w:after="0" w:line="240" w:lineRule="auto"/>
        <w:ind w:left="0" w:firstLine="709"/>
        <w:jc w:val="both"/>
        <w:rPr>
          <w:rFonts w:ascii="Times New Roman" w:hAnsi="Times New Roman"/>
          <w:sz w:val="24"/>
          <w:szCs w:val="24"/>
        </w:rPr>
      </w:pPr>
      <w:r w:rsidRPr="00E15C74">
        <w:rPr>
          <w:rFonts w:ascii="Times New Roman" w:hAnsi="Times New Roman"/>
          <w:sz w:val="24"/>
          <w:szCs w:val="24"/>
        </w:rPr>
        <w:t xml:space="preserve">По подразделу </w:t>
      </w:r>
      <w:r w:rsidR="005E6634" w:rsidRPr="00E15C74">
        <w:rPr>
          <w:rFonts w:ascii="Times New Roman" w:hAnsi="Times New Roman"/>
          <w:sz w:val="24"/>
          <w:szCs w:val="24"/>
        </w:rPr>
        <w:t>11</w:t>
      </w:r>
      <w:r w:rsidRPr="00E15C74">
        <w:rPr>
          <w:rFonts w:ascii="Times New Roman" w:hAnsi="Times New Roman"/>
          <w:sz w:val="24"/>
          <w:szCs w:val="24"/>
        </w:rPr>
        <w:t xml:space="preserve">01 «Физическая культура» </w:t>
      </w:r>
      <w:r w:rsidR="00E15C74" w:rsidRPr="00E15C74">
        <w:rPr>
          <w:rFonts w:ascii="Times New Roman" w:hAnsi="Times New Roman"/>
          <w:sz w:val="24"/>
          <w:szCs w:val="24"/>
        </w:rPr>
        <w:t xml:space="preserve">предусмотрены </w:t>
      </w:r>
      <w:r w:rsidRPr="00E15C74">
        <w:rPr>
          <w:rFonts w:ascii="Times New Roman" w:hAnsi="Times New Roman"/>
          <w:sz w:val="24"/>
          <w:szCs w:val="24"/>
        </w:rPr>
        <w:t xml:space="preserve">средства на предоставление межбюджетных трансфертов сельским поселениям на обеспечение условий для развития </w:t>
      </w:r>
      <w:proofErr w:type="gramStart"/>
      <w:r w:rsidRPr="00E15C74">
        <w:rPr>
          <w:rFonts w:ascii="Times New Roman" w:hAnsi="Times New Roman"/>
          <w:sz w:val="24"/>
          <w:szCs w:val="24"/>
        </w:rPr>
        <w:t>физической</w:t>
      </w:r>
      <w:proofErr w:type="gramEnd"/>
      <w:r w:rsidRPr="00E15C74">
        <w:rPr>
          <w:rFonts w:ascii="Times New Roman" w:hAnsi="Times New Roman"/>
          <w:sz w:val="24"/>
          <w:szCs w:val="24"/>
        </w:rPr>
        <w:t xml:space="preserve"> культуры и массового спорта в размере </w:t>
      </w:r>
      <w:r w:rsidR="00CC4B80" w:rsidRPr="00E15C74">
        <w:rPr>
          <w:rFonts w:ascii="Times New Roman" w:hAnsi="Times New Roman"/>
          <w:sz w:val="24"/>
          <w:szCs w:val="24"/>
        </w:rPr>
        <w:t>4</w:t>
      </w:r>
      <w:r w:rsidR="00E15C74" w:rsidRPr="00E15C74">
        <w:rPr>
          <w:rFonts w:ascii="Times New Roman" w:hAnsi="Times New Roman"/>
          <w:sz w:val="24"/>
          <w:szCs w:val="24"/>
        </w:rPr>
        <w:t> 174,8</w:t>
      </w:r>
      <w:r w:rsidRPr="00E15C74">
        <w:rPr>
          <w:rFonts w:ascii="Times New Roman" w:hAnsi="Times New Roman"/>
          <w:sz w:val="24"/>
          <w:szCs w:val="24"/>
        </w:rPr>
        <w:t xml:space="preserve"> тыс.</w:t>
      </w:r>
      <w:r w:rsidR="005E6634" w:rsidRPr="00E15C74">
        <w:rPr>
          <w:rFonts w:ascii="Times New Roman" w:hAnsi="Times New Roman"/>
          <w:sz w:val="24"/>
          <w:szCs w:val="24"/>
        </w:rPr>
        <w:t xml:space="preserve"> </w:t>
      </w:r>
      <w:r w:rsidRPr="00E15C74">
        <w:rPr>
          <w:rFonts w:ascii="Times New Roman" w:hAnsi="Times New Roman"/>
          <w:sz w:val="24"/>
          <w:szCs w:val="24"/>
        </w:rPr>
        <w:t>рублей</w:t>
      </w:r>
      <w:r w:rsidR="00E15C74" w:rsidRPr="00E15C74">
        <w:rPr>
          <w:rFonts w:ascii="Times New Roman" w:hAnsi="Times New Roman"/>
          <w:sz w:val="24"/>
          <w:szCs w:val="24"/>
        </w:rPr>
        <w:t xml:space="preserve">, из них средства областного бюджета 3 667,1 тыс. рублей распределены по сельским поселениям, 507,7 тыс. рублей – средства бюджета района зарезервированы. </w:t>
      </w:r>
      <w:r w:rsidR="00CC4B80" w:rsidRPr="00E15C74">
        <w:rPr>
          <w:rFonts w:ascii="Times New Roman" w:hAnsi="Times New Roman"/>
          <w:sz w:val="24"/>
          <w:szCs w:val="24"/>
        </w:rPr>
        <w:t xml:space="preserve"> </w:t>
      </w:r>
    </w:p>
    <w:p w:rsidR="008B5234" w:rsidRPr="00E15C74" w:rsidRDefault="008B5234" w:rsidP="008B5234">
      <w:pPr>
        <w:pStyle w:val="aa"/>
        <w:spacing w:after="0" w:line="240" w:lineRule="auto"/>
        <w:ind w:left="0" w:firstLine="709"/>
        <w:jc w:val="both"/>
        <w:rPr>
          <w:rFonts w:ascii="Times New Roman" w:hAnsi="Times New Roman"/>
          <w:sz w:val="24"/>
          <w:szCs w:val="24"/>
        </w:rPr>
      </w:pPr>
      <w:r w:rsidRPr="00E15C74">
        <w:rPr>
          <w:rFonts w:ascii="Times New Roman" w:hAnsi="Times New Roman"/>
          <w:sz w:val="24"/>
          <w:szCs w:val="24"/>
        </w:rPr>
        <w:t xml:space="preserve">По подразделу </w:t>
      </w:r>
      <w:r w:rsidR="005E6634" w:rsidRPr="00E15C74">
        <w:rPr>
          <w:rFonts w:ascii="Times New Roman" w:hAnsi="Times New Roman"/>
          <w:sz w:val="24"/>
          <w:szCs w:val="24"/>
        </w:rPr>
        <w:t>11</w:t>
      </w:r>
      <w:r w:rsidRPr="00E15C74">
        <w:rPr>
          <w:rFonts w:ascii="Times New Roman" w:hAnsi="Times New Roman"/>
          <w:sz w:val="24"/>
          <w:szCs w:val="24"/>
        </w:rPr>
        <w:t xml:space="preserve">02 «Массовый спорт» </w:t>
      </w:r>
      <w:r w:rsidR="005E6634" w:rsidRPr="00E15C74">
        <w:rPr>
          <w:rFonts w:ascii="Times New Roman" w:hAnsi="Times New Roman"/>
          <w:sz w:val="24"/>
          <w:szCs w:val="24"/>
        </w:rPr>
        <w:t xml:space="preserve">запланированы расходы </w:t>
      </w:r>
      <w:r w:rsidRPr="00E15C74">
        <w:rPr>
          <w:rFonts w:ascii="Times New Roman" w:hAnsi="Times New Roman"/>
          <w:sz w:val="24"/>
          <w:szCs w:val="24"/>
        </w:rPr>
        <w:t xml:space="preserve">на </w:t>
      </w:r>
      <w:r w:rsidRPr="00E15C74">
        <w:rPr>
          <w:rFonts w:ascii="Times New Roman" w:hAnsi="Times New Roman"/>
          <w:sz w:val="24"/>
          <w:szCs w:val="24"/>
          <w:lang w:eastAsia="ru-RU"/>
        </w:rPr>
        <w:t>приобретение оборудования для малобюджет</w:t>
      </w:r>
      <w:r w:rsidR="005E6634" w:rsidRPr="00E15C74">
        <w:rPr>
          <w:rFonts w:ascii="Times New Roman" w:hAnsi="Times New Roman"/>
          <w:sz w:val="24"/>
          <w:szCs w:val="24"/>
          <w:lang w:eastAsia="ru-RU"/>
        </w:rPr>
        <w:t>ных спортивных площадок</w:t>
      </w:r>
      <w:r w:rsidR="00CC4B80" w:rsidRPr="00E15C74">
        <w:rPr>
          <w:rFonts w:ascii="Times New Roman" w:hAnsi="Times New Roman"/>
          <w:sz w:val="24"/>
          <w:szCs w:val="24"/>
          <w:lang w:eastAsia="ru-RU"/>
        </w:rPr>
        <w:t xml:space="preserve"> </w:t>
      </w:r>
      <w:r w:rsidRPr="00E15C74">
        <w:rPr>
          <w:rFonts w:ascii="Times New Roman" w:hAnsi="Times New Roman"/>
          <w:sz w:val="24"/>
          <w:szCs w:val="24"/>
          <w:lang w:eastAsia="ru-RU"/>
        </w:rPr>
        <w:t xml:space="preserve">в сумме </w:t>
      </w:r>
      <w:r w:rsidR="00E15C74" w:rsidRPr="00E15C74">
        <w:rPr>
          <w:rFonts w:ascii="Times New Roman" w:hAnsi="Times New Roman"/>
          <w:sz w:val="24"/>
          <w:szCs w:val="24"/>
          <w:lang w:eastAsia="ru-RU"/>
        </w:rPr>
        <w:t>750,0</w:t>
      </w:r>
      <w:r w:rsidRPr="00E15C74">
        <w:rPr>
          <w:rFonts w:ascii="Times New Roman" w:hAnsi="Times New Roman"/>
          <w:sz w:val="24"/>
          <w:szCs w:val="24"/>
          <w:lang w:eastAsia="ru-RU"/>
        </w:rPr>
        <w:t xml:space="preserve"> тыс. рублей</w:t>
      </w:r>
      <w:r w:rsidR="00CC4B80" w:rsidRPr="00E15C74">
        <w:rPr>
          <w:rFonts w:ascii="Times New Roman" w:hAnsi="Times New Roman"/>
          <w:sz w:val="24"/>
          <w:szCs w:val="24"/>
          <w:lang w:eastAsia="ru-RU"/>
        </w:rPr>
        <w:t xml:space="preserve"> ежегодно</w:t>
      </w:r>
      <w:r w:rsidRPr="00E15C74">
        <w:rPr>
          <w:rFonts w:ascii="Times New Roman" w:hAnsi="Times New Roman"/>
          <w:sz w:val="24"/>
          <w:szCs w:val="24"/>
          <w:lang w:eastAsia="ru-RU"/>
        </w:rPr>
        <w:t>.</w:t>
      </w:r>
    </w:p>
    <w:p w:rsidR="008B5234" w:rsidRPr="0031427F" w:rsidRDefault="008B5234" w:rsidP="008B5234">
      <w:pPr>
        <w:pStyle w:val="aa"/>
        <w:spacing w:after="0" w:line="240" w:lineRule="auto"/>
        <w:ind w:left="0" w:firstLine="709"/>
        <w:jc w:val="both"/>
        <w:rPr>
          <w:rFonts w:ascii="Times New Roman" w:hAnsi="Times New Roman"/>
          <w:sz w:val="24"/>
          <w:szCs w:val="24"/>
        </w:rPr>
      </w:pPr>
      <w:proofErr w:type="gramStart"/>
      <w:r w:rsidRPr="0031427F">
        <w:rPr>
          <w:rFonts w:ascii="Times New Roman" w:hAnsi="Times New Roman"/>
          <w:sz w:val="24"/>
          <w:szCs w:val="24"/>
        </w:rPr>
        <w:t xml:space="preserve">По подразделу </w:t>
      </w:r>
      <w:r w:rsidR="00CC4B80" w:rsidRPr="0031427F">
        <w:rPr>
          <w:rFonts w:ascii="Times New Roman" w:hAnsi="Times New Roman"/>
          <w:sz w:val="24"/>
          <w:szCs w:val="24"/>
        </w:rPr>
        <w:t>11</w:t>
      </w:r>
      <w:r w:rsidRPr="0031427F">
        <w:rPr>
          <w:rFonts w:ascii="Times New Roman" w:hAnsi="Times New Roman"/>
          <w:sz w:val="24"/>
          <w:szCs w:val="24"/>
        </w:rPr>
        <w:t>03 «Спорт высших достижений» предусмотрены расходы за счет средств субсидии на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r w:rsidR="005E6634" w:rsidRPr="0031427F">
        <w:rPr>
          <w:rFonts w:ascii="Times New Roman" w:hAnsi="Times New Roman"/>
          <w:sz w:val="24"/>
          <w:szCs w:val="24"/>
        </w:rPr>
        <w:t>, в</w:t>
      </w:r>
      <w:r w:rsidRPr="0031427F">
        <w:rPr>
          <w:rFonts w:ascii="Times New Roman" w:hAnsi="Times New Roman"/>
          <w:sz w:val="24"/>
          <w:szCs w:val="24"/>
        </w:rPr>
        <w:t xml:space="preserve"> сумме </w:t>
      </w:r>
      <w:r w:rsidR="0031427F" w:rsidRPr="0031427F">
        <w:rPr>
          <w:rFonts w:ascii="Times New Roman" w:hAnsi="Times New Roman"/>
          <w:sz w:val="24"/>
          <w:szCs w:val="24"/>
        </w:rPr>
        <w:t>162,4</w:t>
      </w:r>
      <w:r w:rsidRPr="0031427F">
        <w:rPr>
          <w:rFonts w:ascii="Times New Roman" w:hAnsi="Times New Roman"/>
          <w:sz w:val="24"/>
          <w:szCs w:val="24"/>
        </w:rPr>
        <w:t xml:space="preserve"> тыс. рублей</w:t>
      </w:r>
      <w:r w:rsidR="005E6634" w:rsidRPr="0031427F">
        <w:rPr>
          <w:rFonts w:ascii="Times New Roman" w:hAnsi="Times New Roman"/>
          <w:sz w:val="24"/>
          <w:szCs w:val="24"/>
        </w:rPr>
        <w:t>, а также на</w:t>
      </w:r>
      <w:r w:rsidR="00B61BD0" w:rsidRPr="0031427F">
        <w:rPr>
          <w:rFonts w:ascii="Times New Roman" w:hAnsi="Times New Roman"/>
          <w:sz w:val="24"/>
          <w:szCs w:val="24"/>
        </w:rPr>
        <w:t xml:space="preserve"> </w:t>
      </w:r>
      <w:r w:rsidR="005E6634" w:rsidRPr="0031427F">
        <w:rPr>
          <w:rFonts w:ascii="Times New Roman" w:hAnsi="Times New Roman"/>
          <w:sz w:val="24"/>
          <w:szCs w:val="24"/>
        </w:rPr>
        <w:t xml:space="preserve">обеспечение деятельности по спортивной подготовке детей в </w:t>
      </w:r>
      <w:r w:rsidR="00F84DC9" w:rsidRPr="0031427F">
        <w:rPr>
          <w:rFonts w:ascii="Times New Roman" w:hAnsi="Times New Roman"/>
          <w:sz w:val="24"/>
          <w:szCs w:val="24"/>
        </w:rPr>
        <w:t>МБУ ДО "ПАРАБЕЛЬСКАЯ СПОРТИВНАЯ ШКОЛА"</w:t>
      </w:r>
      <w:r w:rsidRPr="0031427F">
        <w:rPr>
          <w:rFonts w:ascii="Times New Roman" w:hAnsi="Times New Roman"/>
          <w:sz w:val="24"/>
          <w:szCs w:val="24"/>
        </w:rPr>
        <w:t xml:space="preserve"> в сумме </w:t>
      </w:r>
      <w:r w:rsidR="0031427F" w:rsidRPr="0031427F">
        <w:rPr>
          <w:rFonts w:ascii="Times New Roman" w:hAnsi="Times New Roman"/>
          <w:sz w:val="24"/>
          <w:szCs w:val="24"/>
        </w:rPr>
        <w:t>5 530,0</w:t>
      </w:r>
      <w:proofErr w:type="gramEnd"/>
      <w:r w:rsidR="005E6634" w:rsidRPr="0031427F">
        <w:rPr>
          <w:rFonts w:ascii="Times New Roman" w:hAnsi="Times New Roman"/>
          <w:sz w:val="24"/>
          <w:szCs w:val="24"/>
        </w:rPr>
        <w:t xml:space="preserve"> тыс. рублей.</w:t>
      </w:r>
    </w:p>
    <w:p w:rsidR="00FC1C3A" w:rsidRPr="00F05709" w:rsidRDefault="00FC1C3A" w:rsidP="008B5234">
      <w:pPr>
        <w:jc w:val="center"/>
        <w:rPr>
          <w:b/>
          <w:bCs/>
          <w:iCs/>
          <w:highlight w:val="yellow"/>
        </w:rPr>
      </w:pPr>
    </w:p>
    <w:p w:rsidR="00707B5F" w:rsidRPr="001217EE" w:rsidRDefault="002C1CC5" w:rsidP="00707B5F">
      <w:pPr>
        <w:jc w:val="center"/>
        <w:rPr>
          <w:b/>
          <w:bCs/>
          <w:iCs/>
        </w:rPr>
      </w:pPr>
      <w:r w:rsidRPr="001217EE">
        <w:rPr>
          <w:b/>
          <w:bCs/>
          <w:iCs/>
        </w:rPr>
        <w:t>Формирование бюджета района в разрезе муниципальных программ</w:t>
      </w:r>
    </w:p>
    <w:p w:rsidR="00707B5F" w:rsidRPr="001217EE" w:rsidRDefault="00707B5F" w:rsidP="00707B5F">
      <w:pPr>
        <w:pStyle w:val="ConsPlusNormal"/>
        <w:ind w:firstLine="709"/>
        <w:jc w:val="both"/>
        <w:rPr>
          <w:bCs/>
          <w:sz w:val="24"/>
          <w:szCs w:val="24"/>
          <w:lang w:eastAsia="en-US"/>
        </w:rPr>
      </w:pPr>
      <w:r w:rsidRPr="001217EE">
        <w:rPr>
          <w:bCs/>
          <w:sz w:val="24"/>
          <w:szCs w:val="24"/>
          <w:lang w:eastAsia="en-US"/>
        </w:rPr>
        <w:t>Муниципальные программы, предлагаемые к финансированию в бюджете района на 202</w:t>
      </w:r>
      <w:r w:rsidR="001F07BF" w:rsidRPr="001217EE">
        <w:rPr>
          <w:bCs/>
          <w:sz w:val="24"/>
          <w:szCs w:val="24"/>
          <w:lang w:eastAsia="en-US"/>
        </w:rPr>
        <w:t>5</w:t>
      </w:r>
      <w:r w:rsidR="002C1CC5" w:rsidRPr="001217EE">
        <w:rPr>
          <w:bCs/>
          <w:sz w:val="24"/>
          <w:szCs w:val="24"/>
          <w:lang w:eastAsia="en-US"/>
        </w:rPr>
        <w:t xml:space="preserve"> </w:t>
      </w:r>
      <w:r w:rsidRPr="001217EE">
        <w:rPr>
          <w:bCs/>
          <w:sz w:val="24"/>
          <w:szCs w:val="24"/>
          <w:lang w:eastAsia="en-US"/>
        </w:rPr>
        <w:t>-202</w:t>
      </w:r>
      <w:r w:rsidR="001F07BF" w:rsidRPr="001217EE">
        <w:rPr>
          <w:bCs/>
          <w:sz w:val="24"/>
          <w:szCs w:val="24"/>
          <w:lang w:eastAsia="en-US"/>
        </w:rPr>
        <w:t>7</w:t>
      </w:r>
      <w:r w:rsidR="00355A46" w:rsidRPr="001217EE">
        <w:rPr>
          <w:bCs/>
          <w:sz w:val="24"/>
          <w:szCs w:val="24"/>
          <w:lang w:eastAsia="en-US"/>
        </w:rPr>
        <w:t xml:space="preserve"> гг.</w:t>
      </w:r>
      <w:r w:rsidRPr="001217EE">
        <w:rPr>
          <w:bCs/>
          <w:sz w:val="24"/>
          <w:szCs w:val="24"/>
          <w:lang w:eastAsia="en-US"/>
        </w:rPr>
        <w:t>, направлены на достижение целей Стратегии социально-экономического развития муниципального образования «Парабельский район» Томской области до 2030 года.</w:t>
      </w:r>
    </w:p>
    <w:p w:rsidR="00707B5F" w:rsidRPr="001217EE" w:rsidRDefault="00707B5F" w:rsidP="00707B5F">
      <w:pPr>
        <w:ind w:firstLine="709"/>
        <w:jc w:val="both"/>
        <w:rPr>
          <w:bCs/>
        </w:rPr>
      </w:pPr>
      <w:r w:rsidRPr="001217EE">
        <w:rPr>
          <w:bCs/>
        </w:rPr>
        <w:t>Информация об объемах расходов на реализацию муниципальных программ на 202</w:t>
      </w:r>
      <w:r w:rsidR="001F07BF" w:rsidRPr="001217EE">
        <w:rPr>
          <w:bCs/>
        </w:rPr>
        <w:t>5</w:t>
      </w:r>
      <w:r w:rsidR="002C1CC5" w:rsidRPr="001217EE">
        <w:rPr>
          <w:bCs/>
        </w:rPr>
        <w:t xml:space="preserve"> </w:t>
      </w:r>
      <w:r w:rsidRPr="001217EE">
        <w:rPr>
          <w:bCs/>
        </w:rPr>
        <w:t>-</w:t>
      </w:r>
      <w:r w:rsidR="002C1CC5" w:rsidRPr="001217EE">
        <w:rPr>
          <w:bCs/>
        </w:rPr>
        <w:t xml:space="preserve"> </w:t>
      </w:r>
      <w:r w:rsidRPr="001217EE">
        <w:rPr>
          <w:bCs/>
        </w:rPr>
        <w:t>202</w:t>
      </w:r>
      <w:r w:rsidR="001F07BF" w:rsidRPr="001217EE">
        <w:rPr>
          <w:bCs/>
        </w:rPr>
        <w:t>7</w:t>
      </w:r>
      <w:r w:rsidR="00355A46" w:rsidRPr="001217EE">
        <w:rPr>
          <w:bCs/>
        </w:rPr>
        <w:t xml:space="preserve"> гг. </w:t>
      </w:r>
      <w:r w:rsidRPr="001217EE">
        <w:rPr>
          <w:bCs/>
        </w:rPr>
        <w:t xml:space="preserve">представлена в приложении 6 к проекту </w:t>
      </w:r>
      <w:r w:rsidR="00355A46" w:rsidRPr="001217EE">
        <w:rPr>
          <w:bCs/>
        </w:rPr>
        <w:t>бюджета района</w:t>
      </w:r>
      <w:r w:rsidRPr="001217EE">
        <w:rPr>
          <w:bCs/>
        </w:rPr>
        <w:t>.</w:t>
      </w:r>
    </w:p>
    <w:p w:rsidR="00707B5F" w:rsidRPr="001217EE" w:rsidRDefault="003832FC" w:rsidP="00707B5F">
      <w:pPr>
        <w:autoSpaceDE w:val="0"/>
        <w:autoSpaceDN w:val="0"/>
        <w:adjustRightInd w:val="0"/>
        <w:ind w:firstLine="709"/>
        <w:jc w:val="both"/>
        <w:outlineLvl w:val="0"/>
        <w:rPr>
          <w:bCs/>
        </w:rPr>
      </w:pPr>
      <w:r w:rsidRPr="001217EE">
        <w:rPr>
          <w:bCs/>
        </w:rPr>
        <w:t>Проектом б</w:t>
      </w:r>
      <w:r w:rsidR="00707B5F" w:rsidRPr="001217EE">
        <w:rPr>
          <w:bCs/>
        </w:rPr>
        <w:t>юджет</w:t>
      </w:r>
      <w:r w:rsidRPr="001217EE">
        <w:rPr>
          <w:bCs/>
        </w:rPr>
        <w:t>а</w:t>
      </w:r>
      <w:r w:rsidR="00707B5F" w:rsidRPr="001217EE">
        <w:rPr>
          <w:bCs/>
        </w:rPr>
        <w:t xml:space="preserve"> </w:t>
      </w:r>
      <w:r w:rsidR="005E03C9" w:rsidRPr="001217EE">
        <w:rPr>
          <w:bCs/>
        </w:rPr>
        <w:t>района</w:t>
      </w:r>
      <w:r w:rsidR="00707B5F" w:rsidRPr="001217EE">
        <w:rPr>
          <w:bCs/>
        </w:rPr>
        <w:t xml:space="preserve"> </w:t>
      </w:r>
      <w:r w:rsidRPr="001217EE">
        <w:rPr>
          <w:bCs/>
        </w:rPr>
        <w:t xml:space="preserve">предусмотрено финансирование </w:t>
      </w:r>
      <w:r w:rsidR="001217EE">
        <w:rPr>
          <w:bCs/>
        </w:rPr>
        <w:t>10</w:t>
      </w:r>
      <w:r w:rsidR="00BB2124" w:rsidRPr="001217EE">
        <w:rPr>
          <w:bCs/>
        </w:rPr>
        <w:t xml:space="preserve"> </w:t>
      </w:r>
      <w:r w:rsidR="00707B5F" w:rsidRPr="001217EE">
        <w:rPr>
          <w:bCs/>
        </w:rPr>
        <w:t xml:space="preserve">муниципальных программ (далее – МП), перечень которых утвержден распоряжением Администрации Парабельского района от </w:t>
      </w:r>
      <w:r w:rsidR="00677A3B" w:rsidRPr="001217EE">
        <w:rPr>
          <w:bCs/>
        </w:rPr>
        <w:t>09.10.2018</w:t>
      </w:r>
      <w:r w:rsidR="00707B5F" w:rsidRPr="001217EE">
        <w:rPr>
          <w:bCs/>
        </w:rPr>
        <w:t xml:space="preserve"> г. №</w:t>
      </w:r>
      <w:r w:rsidR="00677A3B" w:rsidRPr="001217EE">
        <w:rPr>
          <w:bCs/>
        </w:rPr>
        <w:t>270</w:t>
      </w:r>
      <w:r w:rsidR="00707B5F" w:rsidRPr="001217EE">
        <w:rPr>
          <w:bCs/>
        </w:rPr>
        <w:t>а</w:t>
      </w:r>
      <w:r w:rsidR="005515D3" w:rsidRPr="001217EE">
        <w:rPr>
          <w:bCs/>
        </w:rPr>
        <w:t xml:space="preserve"> «</w:t>
      </w:r>
      <w:r w:rsidR="00677A3B" w:rsidRPr="001217EE">
        <w:t>О перечне муниципальных программ»</w:t>
      </w:r>
      <w:r w:rsidR="00707B5F" w:rsidRPr="001217EE">
        <w:rPr>
          <w:bCs/>
        </w:rPr>
        <w:t>. Общий объем на реализацию муниципальных программ составляет</w:t>
      </w:r>
      <w:r w:rsidR="00677A3B" w:rsidRPr="001217EE">
        <w:rPr>
          <w:bCs/>
        </w:rPr>
        <w:t>:</w:t>
      </w:r>
    </w:p>
    <w:p w:rsidR="00707B5F" w:rsidRPr="00F262DD" w:rsidRDefault="00677A3B" w:rsidP="00BB2124">
      <w:pPr>
        <w:pStyle w:val="ac"/>
        <w:autoSpaceDE w:val="0"/>
        <w:autoSpaceDN w:val="0"/>
        <w:adjustRightInd w:val="0"/>
        <w:ind w:left="709"/>
        <w:jc w:val="both"/>
        <w:outlineLvl w:val="0"/>
        <w:rPr>
          <w:bCs/>
        </w:rPr>
      </w:pPr>
      <w:r w:rsidRPr="00F262DD">
        <w:rPr>
          <w:bCs/>
        </w:rPr>
        <w:t xml:space="preserve">на </w:t>
      </w:r>
      <w:r w:rsidR="00707B5F" w:rsidRPr="00F262DD">
        <w:rPr>
          <w:bCs/>
        </w:rPr>
        <w:t>202</w:t>
      </w:r>
      <w:r w:rsidR="001D6725" w:rsidRPr="00F262DD">
        <w:rPr>
          <w:bCs/>
        </w:rPr>
        <w:t>5</w:t>
      </w:r>
      <w:r w:rsidR="00707B5F" w:rsidRPr="00F262DD">
        <w:rPr>
          <w:bCs/>
        </w:rPr>
        <w:t xml:space="preserve"> год –</w:t>
      </w:r>
      <w:r w:rsidR="001D6725" w:rsidRPr="00F262DD">
        <w:rPr>
          <w:bCs/>
        </w:rPr>
        <w:t xml:space="preserve"> </w:t>
      </w:r>
      <w:r w:rsidR="00E145F8" w:rsidRPr="00F262DD">
        <w:rPr>
          <w:bCs/>
        </w:rPr>
        <w:t>855 781,3</w:t>
      </w:r>
      <w:r w:rsidR="00707B5F" w:rsidRPr="00F262DD">
        <w:rPr>
          <w:bCs/>
        </w:rPr>
        <w:t xml:space="preserve"> тыс. рублей;</w:t>
      </w:r>
    </w:p>
    <w:p w:rsidR="00707B5F" w:rsidRPr="00F262DD" w:rsidRDefault="00677A3B" w:rsidP="00BB2124">
      <w:pPr>
        <w:pStyle w:val="ac"/>
        <w:autoSpaceDE w:val="0"/>
        <w:autoSpaceDN w:val="0"/>
        <w:adjustRightInd w:val="0"/>
        <w:ind w:left="709"/>
        <w:jc w:val="both"/>
        <w:outlineLvl w:val="0"/>
        <w:rPr>
          <w:bCs/>
        </w:rPr>
      </w:pPr>
      <w:r w:rsidRPr="00F262DD">
        <w:rPr>
          <w:bCs/>
        </w:rPr>
        <w:t xml:space="preserve">на </w:t>
      </w:r>
      <w:r w:rsidR="00707B5F" w:rsidRPr="00F262DD">
        <w:rPr>
          <w:bCs/>
        </w:rPr>
        <w:t>202</w:t>
      </w:r>
      <w:r w:rsidR="001D6725" w:rsidRPr="00F262DD">
        <w:rPr>
          <w:bCs/>
        </w:rPr>
        <w:t>6</w:t>
      </w:r>
      <w:r w:rsidR="00707B5F" w:rsidRPr="00F262DD">
        <w:rPr>
          <w:bCs/>
        </w:rPr>
        <w:t xml:space="preserve"> год – </w:t>
      </w:r>
      <w:r w:rsidR="00E145F8" w:rsidRPr="00F262DD">
        <w:rPr>
          <w:bCs/>
        </w:rPr>
        <w:t>826</w:t>
      </w:r>
      <w:r w:rsidR="00F262DD" w:rsidRPr="00F262DD">
        <w:rPr>
          <w:bCs/>
        </w:rPr>
        <w:t xml:space="preserve"> </w:t>
      </w:r>
      <w:r w:rsidR="00E145F8" w:rsidRPr="00F262DD">
        <w:rPr>
          <w:bCs/>
        </w:rPr>
        <w:t>421,6</w:t>
      </w:r>
      <w:r w:rsidR="00707B5F" w:rsidRPr="00F262DD">
        <w:rPr>
          <w:bCs/>
        </w:rPr>
        <w:t xml:space="preserve"> тыс. рублей;</w:t>
      </w:r>
    </w:p>
    <w:p w:rsidR="00707B5F" w:rsidRPr="007E7E24" w:rsidRDefault="00677A3B" w:rsidP="00BB2124">
      <w:pPr>
        <w:pStyle w:val="ac"/>
        <w:autoSpaceDE w:val="0"/>
        <w:autoSpaceDN w:val="0"/>
        <w:adjustRightInd w:val="0"/>
        <w:ind w:left="709"/>
        <w:jc w:val="both"/>
        <w:outlineLvl w:val="0"/>
        <w:rPr>
          <w:bCs/>
          <w:highlight w:val="yellow"/>
        </w:rPr>
      </w:pPr>
      <w:r w:rsidRPr="00F262DD">
        <w:rPr>
          <w:bCs/>
        </w:rPr>
        <w:t xml:space="preserve">на </w:t>
      </w:r>
      <w:r w:rsidR="00707B5F" w:rsidRPr="00F262DD">
        <w:rPr>
          <w:bCs/>
        </w:rPr>
        <w:t>202</w:t>
      </w:r>
      <w:r w:rsidR="001D6725" w:rsidRPr="00F262DD">
        <w:rPr>
          <w:bCs/>
        </w:rPr>
        <w:t>7</w:t>
      </w:r>
      <w:r w:rsidR="00707B5F" w:rsidRPr="00F262DD">
        <w:rPr>
          <w:bCs/>
        </w:rPr>
        <w:t xml:space="preserve"> год – </w:t>
      </w:r>
      <w:r w:rsidR="00E145F8" w:rsidRPr="00F262DD">
        <w:rPr>
          <w:bCs/>
        </w:rPr>
        <w:t>815</w:t>
      </w:r>
      <w:r w:rsidR="00F262DD">
        <w:rPr>
          <w:bCs/>
        </w:rPr>
        <w:t xml:space="preserve"> </w:t>
      </w:r>
      <w:r w:rsidR="00E145F8" w:rsidRPr="00F262DD">
        <w:rPr>
          <w:bCs/>
        </w:rPr>
        <w:t>106,7</w:t>
      </w:r>
      <w:r w:rsidR="00707B5F" w:rsidRPr="00F262DD">
        <w:rPr>
          <w:bCs/>
        </w:rPr>
        <w:t xml:space="preserve"> тыс. рублей.</w:t>
      </w:r>
    </w:p>
    <w:p w:rsidR="00707B5F" w:rsidRPr="00BA362B" w:rsidRDefault="00707B5F" w:rsidP="00707B5F">
      <w:pPr>
        <w:rPr>
          <w:bCs/>
        </w:rPr>
      </w:pPr>
      <w:r w:rsidRPr="00F262DD">
        <w:rPr>
          <w:bCs/>
        </w:rPr>
        <w:t xml:space="preserve">Доля программных мероприятий в общем объеме расходов бюджета составляет </w:t>
      </w:r>
      <w:r w:rsidR="00BB2124" w:rsidRPr="00F262DD">
        <w:rPr>
          <w:bCs/>
        </w:rPr>
        <w:t xml:space="preserve">более </w:t>
      </w:r>
      <w:r w:rsidRPr="00F262DD">
        <w:rPr>
          <w:bCs/>
        </w:rPr>
        <w:t>8</w:t>
      </w:r>
      <w:r w:rsidR="00E145F8" w:rsidRPr="00F262DD">
        <w:rPr>
          <w:bCs/>
        </w:rPr>
        <w:t>7</w:t>
      </w:r>
      <w:r w:rsidRPr="00F262DD">
        <w:rPr>
          <w:bCs/>
        </w:rPr>
        <w:t>%.</w:t>
      </w:r>
    </w:p>
    <w:p w:rsidR="00707B5F" w:rsidRPr="00BA362B" w:rsidRDefault="00707B5F" w:rsidP="00707B5F"/>
    <w:p w:rsidR="00707B5F" w:rsidRPr="00CC453D" w:rsidRDefault="00707B5F" w:rsidP="00707B5F">
      <w:pPr>
        <w:jc w:val="center"/>
        <w:rPr>
          <w:b/>
        </w:rPr>
      </w:pPr>
      <w:r w:rsidRPr="00CC453D">
        <w:rPr>
          <w:b/>
        </w:rPr>
        <w:t>Муниципальная программа</w:t>
      </w:r>
    </w:p>
    <w:p w:rsidR="00707B5F" w:rsidRPr="00CC453D" w:rsidRDefault="00707B5F" w:rsidP="00707B5F">
      <w:pPr>
        <w:jc w:val="center"/>
        <w:rPr>
          <w:b/>
        </w:rPr>
      </w:pPr>
      <w:r w:rsidRPr="00CC453D">
        <w:rPr>
          <w:b/>
        </w:rPr>
        <w:t xml:space="preserve"> «Развитие системы образования Парабельского района»</w:t>
      </w:r>
    </w:p>
    <w:p w:rsidR="00707B5F" w:rsidRPr="00CC453D" w:rsidRDefault="00707B5F" w:rsidP="00707B5F">
      <w:pPr>
        <w:ind w:firstLine="709"/>
        <w:jc w:val="both"/>
        <w:rPr>
          <w:lang w:eastAsia="ar-SA"/>
        </w:rPr>
      </w:pPr>
      <w:r w:rsidRPr="00CC453D">
        <w:rPr>
          <w:lang w:eastAsia="ar-SA"/>
        </w:rPr>
        <w:t>Ответственным исполнителем МП является муниципальное казенное учреждение Отдел образования Администрации Парабельского района (далее - Отдел образования).</w:t>
      </w:r>
    </w:p>
    <w:p w:rsidR="00707B5F" w:rsidRPr="00CC453D" w:rsidRDefault="00707B5F" w:rsidP="00707B5F">
      <w:pPr>
        <w:ind w:firstLine="709"/>
        <w:jc w:val="both"/>
      </w:pPr>
      <w:r w:rsidRPr="00CC453D">
        <w:rPr>
          <w:lang w:eastAsia="ar-SA"/>
        </w:rPr>
        <w:lastRenderedPageBreak/>
        <w:t xml:space="preserve">В структуре программных мероприятий расходы на реализацию МП </w:t>
      </w:r>
      <w:r w:rsidRPr="00CC453D">
        <w:t xml:space="preserve">«Развитие системы образования Парабельского района» составляют </w:t>
      </w:r>
      <w:r w:rsidR="00BA362B" w:rsidRPr="00CC453D">
        <w:t>7</w:t>
      </w:r>
      <w:r w:rsidR="007E7E24" w:rsidRPr="00CC453D">
        <w:t>4</w:t>
      </w:r>
      <w:r w:rsidRPr="00CC453D">
        <w:t xml:space="preserve">%. </w:t>
      </w:r>
      <w:r w:rsidRPr="00CC453D">
        <w:rPr>
          <w:lang w:eastAsia="ar-SA"/>
        </w:rPr>
        <w:t xml:space="preserve"> </w:t>
      </w:r>
    </w:p>
    <w:p w:rsidR="00BA362B" w:rsidRPr="00CC453D" w:rsidRDefault="00707B5F" w:rsidP="00BA362B">
      <w:pPr>
        <w:pStyle w:val="25"/>
        <w:spacing w:line="240" w:lineRule="auto"/>
        <w:ind w:right="0" w:firstLine="720"/>
        <w:jc w:val="both"/>
        <w:rPr>
          <w:b w:val="0"/>
          <w:i w:val="0"/>
          <w:color w:val="auto"/>
          <w:sz w:val="24"/>
          <w:szCs w:val="24"/>
        </w:rPr>
      </w:pPr>
      <w:r w:rsidRPr="00CC453D">
        <w:rPr>
          <w:rFonts w:eastAsia="Times New Roman"/>
          <w:b w:val="0"/>
          <w:i w:val="0"/>
          <w:color w:val="auto"/>
          <w:sz w:val="24"/>
          <w:szCs w:val="24"/>
          <w:lang w:eastAsia="ar-SA"/>
        </w:rPr>
        <w:t>Объемы бюджетных ассигнований на реализацию МП в 202</w:t>
      </w:r>
      <w:r w:rsidR="007E7E24" w:rsidRPr="00CC453D">
        <w:rPr>
          <w:rFonts w:eastAsia="Times New Roman"/>
          <w:b w:val="0"/>
          <w:i w:val="0"/>
          <w:color w:val="auto"/>
          <w:sz w:val="24"/>
          <w:szCs w:val="24"/>
          <w:lang w:eastAsia="ar-SA"/>
        </w:rPr>
        <w:t>5</w:t>
      </w:r>
      <w:r w:rsidR="009D779D" w:rsidRPr="009D779D">
        <w:rPr>
          <w:rFonts w:eastAsia="Times New Roman"/>
          <w:b w:val="0"/>
          <w:i w:val="0"/>
          <w:color w:val="auto"/>
          <w:sz w:val="24"/>
          <w:szCs w:val="24"/>
          <w:lang w:eastAsia="ar-SA"/>
        </w:rPr>
        <w:t xml:space="preserve"> </w:t>
      </w:r>
      <w:r w:rsidR="00AD2927" w:rsidRPr="00CC453D">
        <w:rPr>
          <w:rFonts w:eastAsia="Times New Roman"/>
          <w:b w:val="0"/>
          <w:i w:val="0"/>
          <w:color w:val="auto"/>
          <w:sz w:val="24"/>
          <w:szCs w:val="24"/>
          <w:lang w:eastAsia="ar-SA"/>
        </w:rPr>
        <w:t>-</w:t>
      </w:r>
      <w:r w:rsidR="009D779D" w:rsidRPr="009D779D">
        <w:rPr>
          <w:rFonts w:eastAsia="Times New Roman"/>
          <w:b w:val="0"/>
          <w:i w:val="0"/>
          <w:color w:val="auto"/>
          <w:sz w:val="24"/>
          <w:szCs w:val="24"/>
          <w:lang w:eastAsia="ar-SA"/>
        </w:rPr>
        <w:t xml:space="preserve"> </w:t>
      </w:r>
      <w:r w:rsidR="00AD2927" w:rsidRPr="00CC453D">
        <w:rPr>
          <w:rFonts w:eastAsia="Times New Roman"/>
          <w:b w:val="0"/>
          <w:i w:val="0"/>
          <w:color w:val="auto"/>
          <w:sz w:val="24"/>
          <w:szCs w:val="24"/>
          <w:lang w:eastAsia="ar-SA"/>
        </w:rPr>
        <w:t>202</w:t>
      </w:r>
      <w:r w:rsidR="007E7E24" w:rsidRPr="00CC453D">
        <w:rPr>
          <w:rFonts w:eastAsia="Times New Roman"/>
          <w:b w:val="0"/>
          <w:i w:val="0"/>
          <w:color w:val="auto"/>
          <w:sz w:val="24"/>
          <w:szCs w:val="24"/>
          <w:lang w:eastAsia="ar-SA"/>
        </w:rPr>
        <w:t>7</w:t>
      </w:r>
      <w:r w:rsidRPr="00CC453D">
        <w:rPr>
          <w:b w:val="0"/>
          <w:i w:val="0"/>
          <w:color w:val="auto"/>
          <w:sz w:val="24"/>
          <w:szCs w:val="24"/>
        </w:rPr>
        <w:t xml:space="preserve"> годах</w:t>
      </w:r>
      <w:r w:rsidR="00BA362B" w:rsidRPr="00CC453D">
        <w:rPr>
          <w:b w:val="0"/>
          <w:i w:val="0"/>
          <w:color w:val="auto"/>
          <w:sz w:val="24"/>
          <w:szCs w:val="24"/>
        </w:rPr>
        <w:t>:</w:t>
      </w:r>
    </w:p>
    <w:p w:rsidR="00707B5F" w:rsidRPr="009D779D" w:rsidRDefault="00707B5F" w:rsidP="00BA362B">
      <w:pPr>
        <w:pStyle w:val="25"/>
        <w:spacing w:line="240" w:lineRule="auto"/>
        <w:ind w:right="0" w:firstLine="720"/>
        <w:jc w:val="right"/>
        <w:rPr>
          <w:b w:val="0"/>
          <w:i w:val="0"/>
          <w:color w:val="auto"/>
          <w:sz w:val="24"/>
          <w:szCs w:val="24"/>
        </w:rPr>
      </w:pPr>
      <w:r w:rsidRPr="009D779D">
        <w:rPr>
          <w:b w:val="0"/>
          <w:i w:val="0"/>
          <w:color w:val="auto"/>
          <w:sz w:val="24"/>
          <w:szCs w:val="24"/>
        </w:rPr>
        <w:t>тыс.</w:t>
      </w:r>
      <w:r w:rsidR="00AD2927" w:rsidRPr="009D779D">
        <w:rPr>
          <w:b w:val="0"/>
          <w:i w:val="0"/>
          <w:color w:val="auto"/>
          <w:sz w:val="24"/>
          <w:szCs w:val="24"/>
        </w:rPr>
        <w:t xml:space="preserve"> </w:t>
      </w:r>
      <w:r w:rsidRPr="009D779D">
        <w:rPr>
          <w:b w:val="0"/>
          <w:i w:val="0"/>
          <w:color w:val="auto"/>
          <w:sz w:val="24"/>
          <w:szCs w:val="24"/>
        </w:rPr>
        <w:t>рублей</w:t>
      </w:r>
    </w:p>
    <w:tbl>
      <w:tblPr>
        <w:tblW w:w="10206" w:type="dxa"/>
        <w:jc w:val="center"/>
        <w:tblCellMar>
          <w:left w:w="28" w:type="dxa"/>
          <w:right w:w="28" w:type="dxa"/>
        </w:tblCellMar>
        <w:tblLook w:val="00A0"/>
      </w:tblPr>
      <w:tblGrid>
        <w:gridCol w:w="6611"/>
        <w:gridCol w:w="1225"/>
        <w:gridCol w:w="1191"/>
        <w:gridCol w:w="1179"/>
      </w:tblGrid>
      <w:tr w:rsidR="00707B5F" w:rsidRPr="009D779D" w:rsidTr="004768CE">
        <w:trPr>
          <w:trHeight w:val="375"/>
          <w:tblHeader/>
          <w:jc w:val="center"/>
        </w:trPr>
        <w:tc>
          <w:tcPr>
            <w:tcW w:w="6611" w:type="dxa"/>
            <w:tcBorders>
              <w:top w:val="single" w:sz="4" w:space="0" w:color="auto"/>
              <w:left w:val="single" w:sz="4" w:space="0" w:color="auto"/>
              <w:bottom w:val="single" w:sz="4" w:space="0" w:color="auto"/>
              <w:right w:val="single" w:sz="4" w:space="0" w:color="auto"/>
            </w:tcBorders>
            <w:vAlign w:val="center"/>
          </w:tcPr>
          <w:p w:rsidR="00707B5F" w:rsidRPr="009D779D" w:rsidRDefault="00707B5F" w:rsidP="00707B5F">
            <w:pPr>
              <w:pStyle w:val="a3"/>
              <w:jc w:val="center"/>
              <w:outlineLvl w:val="0"/>
              <w:rPr>
                <w:b/>
              </w:rPr>
            </w:pPr>
            <w:r w:rsidRPr="009D779D">
              <w:rPr>
                <w:b/>
                <w:szCs w:val="22"/>
              </w:rPr>
              <w:t>Наименование</w:t>
            </w:r>
          </w:p>
        </w:tc>
        <w:tc>
          <w:tcPr>
            <w:tcW w:w="1225" w:type="dxa"/>
            <w:tcBorders>
              <w:top w:val="single" w:sz="4" w:space="0" w:color="auto"/>
              <w:left w:val="nil"/>
              <w:bottom w:val="single" w:sz="4" w:space="0" w:color="auto"/>
              <w:right w:val="single" w:sz="4" w:space="0" w:color="auto"/>
            </w:tcBorders>
            <w:vAlign w:val="center"/>
          </w:tcPr>
          <w:p w:rsidR="00707B5F" w:rsidRPr="009D779D" w:rsidRDefault="00707B5F" w:rsidP="009D779D">
            <w:pPr>
              <w:jc w:val="center"/>
              <w:rPr>
                <w:b/>
                <w:bCs/>
                <w:color w:val="000000"/>
              </w:rPr>
            </w:pPr>
            <w:r w:rsidRPr="009D779D">
              <w:rPr>
                <w:b/>
                <w:bCs/>
                <w:color w:val="000000"/>
                <w:sz w:val="22"/>
                <w:szCs w:val="22"/>
              </w:rPr>
              <w:t>202</w:t>
            </w:r>
            <w:r w:rsidR="009D779D" w:rsidRPr="009D779D">
              <w:rPr>
                <w:b/>
                <w:bCs/>
                <w:color w:val="000000"/>
                <w:sz w:val="22"/>
                <w:szCs w:val="22"/>
                <w:lang w:val="en-US"/>
              </w:rPr>
              <w:t>5</w:t>
            </w:r>
            <w:r w:rsidR="00AD2927" w:rsidRPr="009D779D">
              <w:rPr>
                <w:b/>
                <w:bCs/>
                <w:color w:val="000000"/>
                <w:sz w:val="22"/>
                <w:szCs w:val="22"/>
              </w:rPr>
              <w:t xml:space="preserve"> год</w:t>
            </w:r>
          </w:p>
        </w:tc>
        <w:tc>
          <w:tcPr>
            <w:tcW w:w="1191" w:type="dxa"/>
            <w:tcBorders>
              <w:top w:val="single" w:sz="4" w:space="0" w:color="auto"/>
              <w:left w:val="nil"/>
              <w:bottom w:val="single" w:sz="4" w:space="0" w:color="auto"/>
              <w:right w:val="single" w:sz="4" w:space="0" w:color="auto"/>
            </w:tcBorders>
            <w:vAlign w:val="center"/>
          </w:tcPr>
          <w:p w:rsidR="00707B5F" w:rsidRPr="009D779D" w:rsidRDefault="00707B5F" w:rsidP="009D779D">
            <w:pPr>
              <w:jc w:val="center"/>
              <w:rPr>
                <w:b/>
                <w:bCs/>
                <w:color w:val="000000"/>
              </w:rPr>
            </w:pPr>
            <w:r w:rsidRPr="009D779D">
              <w:rPr>
                <w:b/>
                <w:bCs/>
                <w:color w:val="000000"/>
                <w:sz w:val="22"/>
                <w:szCs w:val="22"/>
              </w:rPr>
              <w:t>202</w:t>
            </w:r>
            <w:r w:rsidR="009D779D" w:rsidRPr="009D779D">
              <w:rPr>
                <w:b/>
                <w:bCs/>
                <w:color w:val="000000"/>
                <w:sz w:val="22"/>
                <w:szCs w:val="22"/>
                <w:lang w:val="en-US"/>
              </w:rPr>
              <w:t>6</w:t>
            </w:r>
            <w:r w:rsidRPr="009D779D">
              <w:rPr>
                <w:b/>
                <w:bCs/>
                <w:color w:val="000000"/>
                <w:sz w:val="22"/>
                <w:szCs w:val="22"/>
              </w:rPr>
              <w:t xml:space="preserve"> год  </w:t>
            </w:r>
          </w:p>
        </w:tc>
        <w:tc>
          <w:tcPr>
            <w:tcW w:w="1179" w:type="dxa"/>
            <w:tcBorders>
              <w:top w:val="single" w:sz="4" w:space="0" w:color="auto"/>
              <w:left w:val="nil"/>
              <w:bottom w:val="single" w:sz="4" w:space="0" w:color="auto"/>
              <w:right w:val="single" w:sz="4" w:space="0" w:color="auto"/>
            </w:tcBorders>
            <w:vAlign w:val="center"/>
          </w:tcPr>
          <w:p w:rsidR="00707B5F" w:rsidRPr="009D779D" w:rsidRDefault="00707B5F" w:rsidP="009D779D">
            <w:pPr>
              <w:jc w:val="center"/>
              <w:rPr>
                <w:b/>
                <w:bCs/>
                <w:color w:val="000000"/>
              </w:rPr>
            </w:pPr>
            <w:r w:rsidRPr="009D779D">
              <w:rPr>
                <w:b/>
                <w:bCs/>
                <w:color w:val="000000"/>
                <w:sz w:val="22"/>
                <w:szCs w:val="22"/>
              </w:rPr>
              <w:t>202</w:t>
            </w:r>
            <w:r w:rsidR="009D779D" w:rsidRPr="009D779D">
              <w:rPr>
                <w:b/>
                <w:bCs/>
                <w:color w:val="000000"/>
                <w:sz w:val="22"/>
                <w:szCs w:val="22"/>
                <w:lang w:val="en-US"/>
              </w:rPr>
              <w:t>7</w:t>
            </w:r>
            <w:r w:rsidRPr="009D779D">
              <w:rPr>
                <w:b/>
                <w:bCs/>
                <w:color w:val="000000"/>
                <w:sz w:val="22"/>
                <w:szCs w:val="22"/>
              </w:rPr>
              <w:t xml:space="preserve"> год </w:t>
            </w:r>
          </w:p>
        </w:tc>
      </w:tr>
      <w:tr w:rsidR="004768CE" w:rsidRPr="009D779D" w:rsidTr="00412AF3">
        <w:trPr>
          <w:trHeight w:val="58"/>
          <w:tblHeader/>
          <w:jc w:val="center"/>
        </w:trPr>
        <w:tc>
          <w:tcPr>
            <w:tcW w:w="6611" w:type="dxa"/>
            <w:tcBorders>
              <w:top w:val="single" w:sz="4" w:space="0" w:color="auto"/>
              <w:left w:val="single" w:sz="4" w:space="0" w:color="auto"/>
              <w:bottom w:val="single" w:sz="4" w:space="0" w:color="auto"/>
              <w:right w:val="single" w:sz="4" w:space="0" w:color="auto"/>
            </w:tcBorders>
            <w:vAlign w:val="bottom"/>
          </w:tcPr>
          <w:p w:rsidR="004768CE" w:rsidRPr="009D779D" w:rsidRDefault="004768CE">
            <w:pPr>
              <w:rPr>
                <w:b/>
                <w:bCs/>
              </w:rPr>
            </w:pPr>
            <w:r w:rsidRPr="009D779D">
              <w:rPr>
                <w:b/>
                <w:bCs/>
                <w:sz w:val="22"/>
                <w:szCs w:val="22"/>
              </w:rPr>
              <w:t> Всего, в том числе по подпрограммам:</w:t>
            </w:r>
          </w:p>
        </w:tc>
        <w:tc>
          <w:tcPr>
            <w:tcW w:w="1225" w:type="dxa"/>
            <w:tcBorders>
              <w:top w:val="single" w:sz="4" w:space="0" w:color="auto"/>
              <w:left w:val="nil"/>
              <w:bottom w:val="single" w:sz="4" w:space="0" w:color="auto"/>
              <w:right w:val="single" w:sz="4" w:space="0" w:color="auto"/>
            </w:tcBorders>
            <w:vAlign w:val="center"/>
          </w:tcPr>
          <w:p w:rsidR="004768CE" w:rsidRPr="009D779D" w:rsidRDefault="007E7E24" w:rsidP="00412AF3">
            <w:pPr>
              <w:jc w:val="center"/>
              <w:rPr>
                <w:b/>
                <w:bCs/>
              </w:rPr>
            </w:pPr>
            <w:r w:rsidRPr="009D779D">
              <w:rPr>
                <w:b/>
                <w:bCs/>
                <w:sz w:val="22"/>
                <w:szCs w:val="22"/>
              </w:rPr>
              <w:t>633 091,8</w:t>
            </w:r>
          </w:p>
        </w:tc>
        <w:tc>
          <w:tcPr>
            <w:tcW w:w="1191" w:type="dxa"/>
            <w:tcBorders>
              <w:top w:val="single" w:sz="4" w:space="0" w:color="auto"/>
              <w:left w:val="nil"/>
              <w:bottom w:val="single" w:sz="4" w:space="0" w:color="auto"/>
              <w:right w:val="single" w:sz="4" w:space="0" w:color="auto"/>
            </w:tcBorders>
            <w:vAlign w:val="center"/>
          </w:tcPr>
          <w:p w:rsidR="004768CE" w:rsidRPr="009D779D" w:rsidRDefault="00412AF3" w:rsidP="00412AF3">
            <w:pPr>
              <w:jc w:val="center"/>
              <w:rPr>
                <w:b/>
                <w:bCs/>
              </w:rPr>
            </w:pPr>
            <w:r w:rsidRPr="009D779D">
              <w:rPr>
                <w:b/>
                <w:bCs/>
                <w:sz w:val="22"/>
                <w:szCs w:val="22"/>
              </w:rPr>
              <w:t>606 806,7</w:t>
            </w:r>
          </w:p>
        </w:tc>
        <w:tc>
          <w:tcPr>
            <w:tcW w:w="1179" w:type="dxa"/>
            <w:tcBorders>
              <w:top w:val="single" w:sz="4" w:space="0" w:color="auto"/>
              <w:left w:val="nil"/>
              <w:bottom w:val="single" w:sz="4" w:space="0" w:color="auto"/>
              <w:right w:val="single" w:sz="4" w:space="0" w:color="auto"/>
            </w:tcBorders>
            <w:vAlign w:val="center"/>
          </w:tcPr>
          <w:p w:rsidR="004768CE" w:rsidRPr="009D779D" w:rsidRDefault="004768CE" w:rsidP="00412AF3">
            <w:pPr>
              <w:jc w:val="center"/>
              <w:rPr>
                <w:b/>
                <w:bCs/>
              </w:rPr>
            </w:pPr>
            <w:r w:rsidRPr="009D779D">
              <w:rPr>
                <w:b/>
                <w:bCs/>
                <w:sz w:val="22"/>
                <w:szCs w:val="22"/>
              </w:rPr>
              <w:t>5</w:t>
            </w:r>
            <w:r w:rsidR="00412AF3" w:rsidRPr="009D779D">
              <w:rPr>
                <w:b/>
                <w:bCs/>
                <w:sz w:val="22"/>
                <w:szCs w:val="22"/>
              </w:rPr>
              <w:t>95435,6</w:t>
            </w:r>
          </w:p>
        </w:tc>
      </w:tr>
      <w:tr w:rsidR="004768CE" w:rsidRPr="009D779D" w:rsidTr="00412AF3">
        <w:trPr>
          <w:trHeight w:val="188"/>
          <w:tblHeader/>
          <w:jc w:val="center"/>
        </w:trPr>
        <w:tc>
          <w:tcPr>
            <w:tcW w:w="6611" w:type="dxa"/>
            <w:tcBorders>
              <w:top w:val="single" w:sz="4" w:space="0" w:color="auto"/>
              <w:left w:val="single" w:sz="4" w:space="0" w:color="auto"/>
              <w:bottom w:val="single" w:sz="4" w:space="0" w:color="auto"/>
              <w:right w:val="single" w:sz="4" w:space="0" w:color="auto"/>
            </w:tcBorders>
            <w:vAlign w:val="center"/>
          </w:tcPr>
          <w:p w:rsidR="004768CE" w:rsidRPr="009D779D" w:rsidRDefault="004768CE">
            <w:r w:rsidRPr="009D779D">
              <w:rPr>
                <w:sz w:val="22"/>
                <w:szCs w:val="22"/>
              </w:rPr>
              <w:t>Развитие дошкольного образования</w:t>
            </w:r>
          </w:p>
        </w:tc>
        <w:tc>
          <w:tcPr>
            <w:tcW w:w="1225" w:type="dxa"/>
            <w:tcBorders>
              <w:top w:val="single" w:sz="4" w:space="0" w:color="auto"/>
              <w:left w:val="nil"/>
              <w:bottom w:val="single" w:sz="4" w:space="0" w:color="auto"/>
              <w:right w:val="single" w:sz="4" w:space="0" w:color="auto"/>
            </w:tcBorders>
            <w:vAlign w:val="center"/>
          </w:tcPr>
          <w:p w:rsidR="004768CE" w:rsidRPr="009D779D" w:rsidRDefault="007E7E24" w:rsidP="00412AF3">
            <w:pPr>
              <w:jc w:val="center"/>
            </w:pPr>
            <w:r w:rsidRPr="009D779D">
              <w:rPr>
                <w:sz w:val="22"/>
                <w:szCs w:val="22"/>
              </w:rPr>
              <w:t>114 694,2</w:t>
            </w:r>
            <w:r w:rsidR="004768CE" w:rsidRPr="009D779D">
              <w:rPr>
                <w:sz w:val="22"/>
                <w:szCs w:val="22"/>
              </w:rPr>
              <w:t>0</w:t>
            </w:r>
          </w:p>
        </w:tc>
        <w:tc>
          <w:tcPr>
            <w:tcW w:w="1191" w:type="dxa"/>
            <w:tcBorders>
              <w:top w:val="single" w:sz="4" w:space="0" w:color="auto"/>
              <w:left w:val="nil"/>
              <w:bottom w:val="single" w:sz="4" w:space="0" w:color="auto"/>
              <w:right w:val="single" w:sz="4" w:space="0" w:color="auto"/>
            </w:tcBorders>
            <w:vAlign w:val="center"/>
          </w:tcPr>
          <w:p w:rsidR="004768CE" w:rsidRPr="009D779D" w:rsidRDefault="007E7E24" w:rsidP="00412AF3">
            <w:pPr>
              <w:jc w:val="center"/>
            </w:pPr>
            <w:r w:rsidRPr="009D779D">
              <w:rPr>
                <w:sz w:val="22"/>
                <w:szCs w:val="22"/>
              </w:rPr>
              <w:t>114 694,2</w:t>
            </w:r>
          </w:p>
        </w:tc>
        <w:tc>
          <w:tcPr>
            <w:tcW w:w="1179" w:type="dxa"/>
            <w:tcBorders>
              <w:top w:val="single" w:sz="4" w:space="0" w:color="auto"/>
              <w:left w:val="nil"/>
              <w:bottom w:val="single" w:sz="4" w:space="0" w:color="auto"/>
              <w:right w:val="single" w:sz="4" w:space="0" w:color="auto"/>
            </w:tcBorders>
            <w:vAlign w:val="center"/>
          </w:tcPr>
          <w:p w:rsidR="004768CE" w:rsidRPr="009D779D" w:rsidRDefault="007E7E24" w:rsidP="00412AF3">
            <w:pPr>
              <w:jc w:val="center"/>
            </w:pPr>
            <w:r w:rsidRPr="009D779D">
              <w:rPr>
                <w:sz w:val="22"/>
                <w:szCs w:val="22"/>
              </w:rPr>
              <w:t>114 694,2</w:t>
            </w:r>
          </w:p>
        </w:tc>
      </w:tr>
      <w:tr w:rsidR="007E7E24" w:rsidRPr="009D779D" w:rsidTr="00412AF3">
        <w:trPr>
          <w:trHeight w:val="77"/>
          <w:tblHeader/>
          <w:jc w:val="center"/>
        </w:trPr>
        <w:tc>
          <w:tcPr>
            <w:tcW w:w="6611" w:type="dxa"/>
            <w:tcBorders>
              <w:top w:val="single" w:sz="4" w:space="0" w:color="auto"/>
              <w:left w:val="single" w:sz="4" w:space="0" w:color="auto"/>
              <w:bottom w:val="single" w:sz="4" w:space="0" w:color="auto"/>
              <w:right w:val="single" w:sz="4" w:space="0" w:color="auto"/>
            </w:tcBorders>
            <w:vAlign w:val="center"/>
          </w:tcPr>
          <w:p w:rsidR="007E7E24" w:rsidRPr="009D779D" w:rsidRDefault="007E7E24">
            <w:r w:rsidRPr="009D779D">
              <w:rPr>
                <w:sz w:val="22"/>
                <w:szCs w:val="22"/>
              </w:rPr>
              <w:t>Развитие начального, общего, основного общего, среднего общего образования</w:t>
            </w:r>
          </w:p>
        </w:tc>
        <w:tc>
          <w:tcPr>
            <w:tcW w:w="1225" w:type="dxa"/>
            <w:tcBorders>
              <w:top w:val="single" w:sz="4" w:space="0" w:color="auto"/>
              <w:left w:val="nil"/>
              <w:bottom w:val="single" w:sz="4" w:space="0" w:color="auto"/>
              <w:right w:val="single" w:sz="4" w:space="0" w:color="auto"/>
            </w:tcBorders>
            <w:vAlign w:val="center"/>
          </w:tcPr>
          <w:p w:rsidR="007E7E24" w:rsidRPr="009D779D" w:rsidRDefault="007E7E24" w:rsidP="00412AF3">
            <w:pPr>
              <w:jc w:val="center"/>
            </w:pPr>
            <w:r w:rsidRPr="009D779D">
              <w:rPr>
                <w:sz w:val="22"/>
                <w:szCs w:val="22"/>
              </w:rPr>
              <w:t>366 685,0</w:t>
            </w:r>
          </w:p>
        </w:tc>
        <w:tc>
          <w:tcPr>
            <w:tcW w:w="1191" w:type="dxa"/>
            <w:tcBorders>
              <w:top w:val="single" w:sz="4" w:space="0" w:color="auto"/>
              <w:left w:val="nil"/>
              <w:bottom w:val="single" w:sz="4" w:space="0" w:color="auto"/>
              <w:right w:val="single" w:sz="4" w:space="0" w:color="auto"/>
            </w:tcBorders>
            <w:vAlign w:val="center"/>
          </w:tcPr>
          <w:p w:rsidR="007E7E24" w:rsidRPr="009D779D" w:rsidRDefault="007E7E24" w:rsidP="00412AF3">
            <w:pPr>
              <w:jc w:val="center"/>
            </w:pPr>
            <w:r w:rsidRPr="009D779D">
              <w:rPr>
                <w:sz w:val="22"/>
                <w:szCs w:val="22"/>
              </w:rPr>
              <w:t>366 685,0</w:t>
            </w:r>
          </w:p>
        </w:tc>
        <w:tc>
          <w:tcPr>
            <w:tcW w:w="1179" w:type="dxa"/>
            <w:tcBorders>
              <w:top w:val="single" w:sz="4" w:space="0" w:color="auto"/>
              <w:left w:val="nil"/>
              <w:bottom w:val="single" w:sz="4" w:space="0" w:color="auto"/>
              <w:right w:val="single" w:sz="4" w:space="0" w:color="auto"/>
            </w:tcBorders>
            <w:vAlign w:val="center"/>
          </w:tcPr>
          <w:p w:rsidR="007E7E24" w:rsidRPr="009D779D" w:rsidRDefault="007E7E24" w:rsidP="00412AF3">
            <w:pPr>
              <w:jc w:val="center"/>
            </w:pPr>
            <w:r w:rsidRPr="009D779D">
              <w:rPr>
                <w:sz w:val="22"/>
                <w:szCs w:val="22"/>
              </w:rPr>
              <w:t>366 685,0</w:t>
            </w:r>
          </w:p>
        </w:tc>
      </w:tr>
      <w:tr w:rsidR="004768CE" w:rsidRPr="009D779D" w:rsidTr="00412AF3">
        <w:trPr>
          <w:trHeight w:val="77"/>
          <w:tblHeader/>
          <w:jc w:val="center"/>
        </w:trPr>
        <w:tc>
          <w:tcPr>
            <w:tcW w:w="6611" w:type="dxa"/>
            <w:tcBorders>
              <w:top w:val="single" w:sz="4" w:space="0" w:color="auto"/>
              <w:left w:val="single" w:sz="4" w:space="0" w:color="auto"/>
              <w:bottom w:val="single" w:sz="4" w:space="0" w:color="auto"/>
              <w:right w:val="single" w:sz="4" w:space="0" w:color="auto"/>
            </w:tcBorders>
            <w:vAlign w:val="center"/>
          </w:tcPr>
          <w:p w:rsidR="004768CE" w:rsidRPr="009D779D" w:rsidRDefault="004768CE">
            <w:r w:rsidRPr="009D779D">
              <w:rPr>
                <w:sz w:val="22"/>
                <w:szCs w:val="22"/>
              </w:rPr>
              <w:t>Развитие системы воспитания и дополнительного образования</w:t>
            </w:r>
          </w:p>
        </w:tc>
        <w:tc>
          <w:tcPr>
            <w:tcW w:w="1225" w:type="dxa"/>
            <w:tcBorders>
              <w:top w:val="single" w:sz="4" w:space="0" w:color="auto"/>
              <w:left w:val="nil"/>
              <w:bottom w:val="single" w:sz="4" w:space="0" w:color="auto"/>
              <w:right w:val="single" w:sz="4" w:space="0" w:color="auto"/>
            </w:tcBorders>
            <w:vAlign w:val="center"/>
          </w:tcPr>
          <w:p w:rsidR="004768CE" w:rsidRPr="009D779D" w:rsidRDefault="007E7E24" w:rsidP="00412AF3">
            <w:pPr>
              <w:jc w:val="center"/>
            </w:pPr>
            <w:r w:rsidRPr="009D779D">
              <w:rPr>
                <w:sz w:val="22"/>
                <w:szCs w:val="22"/>
              </w:rPr>
              <w:t>40 093,4</w:t>
            </w:r>
          </w:p>
        </w:tc>
        <w:tc>
          <w:tcPr>
            <w:tcW w:w="1191" w:type="dxa"/>
            <w:tcBorders>
              <w:top w:val="single" w:sz="4" w:space="0" w:color="auto"/>
              <w:left w:val="nil"/>
              <w:bottom w:val="single" w:sz="4" w:space="0" w:color="auto"/>
              <w:right w:val="single" w:sz="4" w:space="0" w:color="auto"/>
            </w:tcBorders>
            <w:vAlign w:val="center"/>
          </w:tcPr>
          <w:p w:rsidR="004768CE" w:rsidRPr="009D779D" w:rsidRDefault="007E7E24" w:rsidP="00412AF3">
            <w:pPr>
              <w:jc w:val="center"/>
            </w:pPr>
            <w:r w:rsidRPr="009D779D">
              <w:rPr>
                <w:sz w:val="22"/>
                <w:szCs w:val="22"/>
              </w:rPr>
              <w:t>40 093,4</w:t>
            </w:r>
          </w:p>
        </w:tc>
        <w:tc>
          <w:tcPr>
            <w:tcW w:w="1179" w:type="dxa"/>
            <w:tcBorders>
              <w:top w:val="single" w:sz="4" w:space="0" w:color="auto"/>
              <w:left w:val="nil"/>
              <w:bottom w:val="single" w:sz="4" w:space="0" w:color="auto"/>
              <w:right w:val="single" w:sz="4" w:space="0" w:color="auto"/>
            </w:tcBorders>
            <w:vAlign w:val="center"/>
          </w:tcPr>
          <w:p w:rsidR="004768CE" w:rsidRPr="009D779D" w:rsidRDefault="007E7E24" w:rsidP="00412AF3">
            <w:pPr>
              <w:jc w:val="center"/>
            </w:pPr>
            <w:r w:rsidRPr="009D779D">
              <w:rPr>
                <w:sz w:val="22"/>
                <w:szCs w:val="22"/>
              </w:rPr>
              <w:t>40 093,4</w:t>
            </w:r>
          </w:p>
        </w:tc>
      </w:tr>
      <w:tr w:rsidR="004768CE" w:rsidRPr="009D779D" w:rsidTr="00412AF3">
        <w:trPr>
          <w:trHeight w:val="188"/>
          <w:tblHeader/>
          <w:jc w:val="center"/>
        </w:trPr>
        <w:tc>
          <w:tcPr>
            <w:tcW w:w="6611" w:type="dxa"/>
            <w:tcBorders>
              <w:top w:val="single" w:sz="4" w:space="0" w:color="auto"/>
              <w:left w:val="single" w:sz="4" w:space="0" w:color="auto"/>
              <w:bottom w:val="single" w:sz="4" w:space="0" w:color="auto"/>
              <w:right w:val="single" w:sz="4" w:space="0" w:color="auto"/>
            </w:tcBorders>
            <w:vAlign w:val="center"/>
          </w:tcPr>
          <w:p w:rsidR="004768CE" w:rsidRPr="009D779D" w:rsidRDefault="004768CE">
            <w:r w:rsidRPr="009D779D">
              <w:rPr>
                <w:sz w:val="22"/>
                <w:szCs w:val="22"/>
              </w:rPr>
              <w:t>Развитие инфраструктуры системы образования</w:t>
            </w:r>
          </w:p>
        </w:tc>
        <w:tc>
          <w:tcPr>
            <w:tcW w:w="1225" w:type="dxa"/>
            <w:tcBorders>
              <w:top w:val="single" w:sz="4" w:space="0" w:color="auto"/>
              <w:left w:val="nil"/>
              <w:bottom w:val="single" w:sz="4" w:space="0" w:color="auto"/>
              <w:right w:val="single" w:sz="4" w:space="0" w:color="auto"/>
            </w:tcBorders>
            <w:vAlign w:val="center"/>
          </w:tcPr>
          <w:p w:rsidR="004768CE" w:rsidRPr="009D779D" w:rsidRDefault="007E7E24" w:rsidP="00412AF3">
            <w:pPr>
              <w:jc w:val="center"/>
            </w:pPr>
            <w:r w:rsidRPr="009D779D">
              <w:rPr>
                <w:sz w:val="22"/>
                <w:szCs w:val="22"/>
              </w:rPr>
              <w:t>36 662,3</w:t>
            </w:r>
          </w:p>
        </w:tc>
        <w:tc>
          <w:tcPr>
            <w:tcW w:w="1191" w:type="dxa"/>
            <w:tcBorders>
              <w:top w:val="single" w:sz="4" w:space="0" w:color="auto"/>
              <w:left w:val="nil"/>
              <w:bottom w:val="single" w:sz="4" w:space="0" w:color="auto"/>
              <w:right w:val="single" w:sz="4" w:space="0" w:color="auto"/>
            </w:tcBorders>
            <w:vAlign w:val="center"/>
          </w:tcPr>
          <w:p w:rsidR="004768CE" w:rsidRPr="009D779D" w:rsidRDefault="007E7E24" w:rsidP="00412AF3">
            <w:pPr>
              <w:jc w:val="center"/>
            </w:pPr>
            <w:r w:rsidRPr="009D779D">
              <w:rPr>
                <w:sz w:val="22"/>
                <w:szCs w:val="22"/>
              </w:rPr>
              <w:t>12 871,1</w:t>
            </w:r>
          </w:p>
        </w:tc>
        <w:tc>
          <w:tcPr>
            <w:tcW w:w="1179" w:type="dxa"/>
            <w:tcBorders>
              <w:top w:val="single" w:sz="4" w:space="0" w:color="auto"/>
              <w:left w:val="nil"/>
              <w:bottom w:val="single" w:sz="4" w:space="0" w:color="auto"/>
              <w:right w:val="single" w:sz="4" w:space="0" w:color="auto"/>
            </w:tcBorders>
            <w:vAlign w:val="center"/>
          </w:tcPr>
          <w:p w:rsidR="004768CE" w:rsidRPr="009D779D" w:rsidRDefault="007E7E24" w:rsidP="00412AF3">
            <w:pPr>
              <w:jc w:val="center"/>
            </w:pPr>
            <w:r w:rsidRPr="009D779D">
              <w:rPr>
                <w:sz w:val="22"/>
                <w:szCs w:val="22"/>
              </w:rPr>
              <w:t>1</w:t>
            </w:r>
            <w:r w:rsidR="00412AF3" w:rsidRPr="009D779D">
              <w:rPr>
                <w:sz w:val="22"/>
                <w:szCs w:val="22"/>
              </w:rPr>
              <w:t> </w:t>
            </w:r>
            <w:r w:rsidRPr="009D779D">
              <w:rPr>
                <w:sz w:val="22"/>
                <w:szCs w:val="22"/>
              </w:rPr>
              <w:t>500</w:t>
            </w:r>
            <w:r w:rsidR="00412AF3" w:rsidRPr="009D779D">
              <w:rPr>
                <w:sz w:val="22"/>
                <w:szCs w:val="22"/>
              </w:rPr>
              <w:t>,0</w:t>
            </w:r>
          </w:p>
        </w:tc>
      </w:tr>
      <w:tr w:rsidR="004768CE" w:rsidRPr="009D779D" w:rsidTr="00412AF3">
        <w:trPr>
          <w:trHeight w:val="188"/>
          <w:tblHeader/>
          <w:jc w:val="center"/>
        </w:trPr>
        <w:tc>
          <w:tcPr>
            <w:tcW w:w="6611" w:type="dxa"/>
            <w:tcBorders>
              <w:top w:val="single" w:sz="4" w:space="0" w:color="auto"/>
              <w:left w:val="single" w:sz="4" w:space="0" w:color="auto"/>
              <w:bottom w:val="single" w:sz="4" w:space="0" w:color="auto"/>
              <w:right w:val="single" w:sz="4" w:space="0" w:color="auto"/>
            </w:tcBorders>
            <w:vAlign w:val="center"/>
          </w:tcPr>
          <w:p w:rsidR="004768CE" w:rsidRPr="009D779D" w:rsidRDefault="004768CE">
            <w:r w:rsidRPr="009D779D">
              <w:rPr>
                <w:sz w:val="22"/>
                <w:szCs w:val="22"/>
              </w:rPr>
              <w:t>Реализация полномочий по организации и осуществлению деятельности по опеке и попечительству</w:t>
            </w:r>
          </w:p>
        </w:tc>
        <w:tc>
          <w:tcPr>
            <w:tcW w:w="1225" w:type="dxa"/>
            <w:tcBorders>
              <w:top w:val="single" w:sz="4" w:space="0" w:color="auto"/>
              <w:left w:val="nil"/>
              <w:bottom w:val="single" w:sz="4" w:space="0" w:color="auto"/>
              <w:right w:val="single" w:sz="4" w:space="0" w:color="auto"/>
            </w:tcBorders>
            <w:vAlign w:val="center"/>
          </w:tcPr>
          <w:p w:rsidR="004768CE" w:rsidRPr="009D779D" w:rsidRDefault="007E7E24" w:rsidP="00412AF3">
            <w:pPr>
              <w:jc w:val="center"/>
            </w:pPr>
            <w:r w:rsidRPr="009D779D">
              <w:rPr>
                <w:sz w:val="22"/>
                <w:szCs w:val="22"/>
              </w:rPr>
              <w:t>20 258,7</w:t>
            </w:r>
          </w:p>
        </w:tc>
        <w:tc>
          <w:tcPr>
            <w:tcW w:w="1191" w:type="dxa"/>
            <w:tcBorders>
              <w:top w:val="single" w:sz="4" w:space="0" w:color="auto"/>
              <w:left w:val="nil"/>
              <w:bottom w:val="single" w:sz="4" w:space="0" w:color="auto"/>
              <w:right w:val="single" w:sz="4" w:space="0" w:color="auto"/>
            </w:tcBorders>
            <w:vAlign w:val="center"/>
          </w:tcPr>
          <w:p w:rsidR="004768CE" w:rsidRPr="009D779D" w:rsidRDefault="007E7E24" w:rsidP="00412AF3">
            <w:pPr>
              <w:jc w:val="center"/>
            </w:pPr>
            <w:r w:rsidRPr="009D779D">
              <w:rPr>
                <w:sz w:val="22"/>
                <w:szCs w:val="22"/>
              </w:rPr>
              <w:t>20 278,3</w:t>
            </w:r>
          </w:p>
        </w:tc>
        <w:tc>
          <w:tcPr>
            <w:tcW w:w="1179" w:type="dxa"/>
            <w:tcBorders>
              <w:top w:val="single" w:sz="4" w:space="0" w:color="auto"/>
              <w:left w:val="nil"/>
              <w:bottom w:val="single" w:sz="4" w:space="0" w:color="auto"/>
              <w:right w:val="single" w:sz="4" w:space="0" w:color="auto"/>
            </w:tcBorders>
            <w:vAlign w:val="center"/>
          </w:tcPr>
          <w:p w:rsidR="004768CE" w:rsidRPr="009D779D" w:rsidRDefault="007E7E24" w:rsidP="00412AF3">
            <w:pPr>
              <w:jc w:val="center"/>
            </w:pPr>
            <w:r w:rsidRPr="009D779D">
              <w:rPr>
                <w:sz w:val="22"/>
                <w:szCs w:val="22"/>
              </w:rPr>
              <w:t>20 278,3</w:t>
            </w:r>
          </w:p>
        </w:tc>
      </w:tr>
      <w:tr w:rsidR="004768CE" w:rsidRPr="009D779D" w:rsidTr="00412AF3">
        <w:trPr>
          <w:trHeight w:val="188"/>
          <w:tblHeader/>
          <w:jc w:val="center"/>
        </w:trPr>
        <w:tc>
          <w:tcPr>
            <w:tcW w:w="6611" w:type="dxa"/>
            <w:tcBorders>
              <w:top w:val="single" w:sz="4" w:space="0" w:color="auto"/>
              <w:left w:val="single" w:sz="4" w:space="0" w:color="auto"/>
              <w:bottom w:val="single" w:sz="4" w:space="0" w:color="auto"/>
              <w:right w:val="single" w:sz="4" w:space="0" w:color="auto"/>
            </w:tcBorders>
            <w:vAlign w:val="center"/>
          </w:tcPr>
          <w:p w:rsidR="004768CE" w:rsidRPr="009D779D" w:rsidRDefault="004768CE">
            <w:r w:rsidRPr="009D779D">
              <w:rPr>
                <w:sz w:val="22"/>
                <w:szCs w:val="22"/>
              </w:rPr>
              <w:t>Сохранение и укрепление здоровья обучающихся и воспитанников образовательных учреждений Парабельского района</w:t>
            </w:r>
          </w:p>
        </w:tc>
        <w:tc>
          <w:tcPr>
            <w:tcW w:w="1225" w:type="dxa"/>
            <w:tcBorders>
              <w:top w:val="single" w:sz="4" w:space="0" w:color="auto"/>
              <w:left w:val="nil"/>
              <w:bottom w:val="single" w:sz="4" w:space="0" w:color="auto"/>
              <w:right w:val="single" w:sz="4" w:space="0" w:color="auto"/>
            </w:tcBorders>
            <w:vAlign w:val="center"/>
          </w:tcPr>
          <w:p w:rsidR="004768CE" w:rsidRPr="009D779D" w:rsidRDefault="007E7E24" w:rsidP="00412AF3">
            <w:pPr>
              <w:jc w:val="center"/>
            </w:pPr>
            <w:r w:rsidRPr="009D779D">
              <w:rPr>
                <w:sz w:val="22"/>
                <w:szCs w:val="22"/>
              </w:rPr>
              <w:t>11 164,5</w:t>
            </w:r>
          </w:p>
        </w:tc>
        <w:tc>
          <w:tcPr>
            <w:tcW w:w="1191" w:type="dxa"/>
            <w:tcBorders>
              <w:top w:val="single" w:sz="4" w:space="0" w:color="auto"/>
              <w:left w:val="nil"/>
              <w:bottom w:val="single" w:sz="4" w:space="0" w:color="auto"/>
              <w:right w:val="single" w:sz="4" w:space="0" w:color="auto"/>
            </w:tcBorders>
            <w:vAlign w:val="center"/>
          </w:tcPr>
          <w:p w:rsidR="004768CE" w:rsidRPr="009D779D" w:rsidRDefault="007E7E24" w:rsidP="00412AF3">
            <w:pPr>
              <w:jc w:val="center"/>
            </w:pPr>
            <w:r w:rsidRPr="009D779D">
              <w:rPr>
                <w:sz w:val="22"/>
                <w:szCs w:val="22"/>
              </w:rPr>
              <w:t>8 651,0</w:t>
            </w:r>
          </w:p>
        </w:tc>
        <w:tc>
          <w:tcPr>
            <w:tcW w:w="1179" w:type="dxa"/>
            <w:tcBorders>
              <w:top w:val="single" w:sz="4" w:space="0" w:color="auto"/>
              <w:left w:val="nil"/>
              <w:bottom w:val="single" w:sz="4" w:space="0" w:color="auto"/>
              <w:right w:val="single" w:sz="4" w:space="0" w:color="auto"/>
            </w:tcBorders>
            <w:vAlign w:val="center"/>
          </w:tcPr>
          <w:p w:rsidR="004768CE" w:rsidRPr="009D779D" w:rsidRDefault="007E7E24" w:rsidP="00412AF3">
            <w:pPr>
              <w:jc w:val="center"/>
            </w:pPr>
            <w:r w:rsidRPr="009D779D">
              <w:rPr>
                <w:sz w:val="22"/>
                <w:szCs w:val="22"/>
              </w:rPr>
              <w:t>8 651,0</w:t>
            </w:r>
          </w:p>
        </w:tc>
      </w:tr>
      <w:tr w:rsidR="004768CE" w:rsidRPr="004768CE" w:rsidTr="00412AF3">
        <w:trPr>
          <w:trHeight w:val="188"/>
          <w:tblHeader/>
          <w:jc w:val="center"/>
        </w:trPr>
        <w:tc>
          <w:tcPr>
            <w:tcW w:w="6611" w:type="dxa"/>
            <w:tcBorders>
              <w:top w:val="single" w:sz="4" w:space="0" w:color="auto"/>
              <w:left w:val="single" w:sz="4" w:space="0" w:color="auto"/>
              <w:bottom w:val="single" w:sz="4" w:space="0" w:color="auto"/>
              <w:right w:val="single" w:sz="4" w:space="0" w:color="auto"/>
            </w:tcBorders>
            <w:vAlign w:val="center"/>
          </w:tcPr>
          <w:p w:rsidR="004768CE" w:rsidRPr="009D779D" w:rsidRDefault="004768CE">
            <w:r w:rsidRPr="009D779D">
              <w:rPr>
                <w:sz w:val="22"/>
                <w:szCs w:val="22"/>
              </w:rPr>
              <w:t>Обеспечивающая подпрограмма</w:t>
            </w:r>
          </w:p>
        </w:tc>
        <w:tc>
          <w:tcPr>
            <w:tcW w:w="1225" w:type="dxa"/>
            <w:tcBorders>
              <w:top w:val="single" w:sz="4" w:space="0" w:color="auto"/>
              <w:left w:val="nil"/>
              <w:bottom w:val="single" w:sz="4" w:space="0" w:color="auto"/>
              <w:right w:val="single" w:sz="4" w:space="0" w:color="auto"/>
            </w:tcBorders>
            <w:vAlign w:val="center"/>
          </w:tcPr>
          <w:p w:rsidR="004768CE" w:rsidRPr="009D779D" w:rsidRDefault="007E7E24" w:rsidP="00412AF3">
            <w:pPr>
              <w:jc w:val="center"/>
            </w:pPr>
            <w:r w:rsidRPr="009D779D">
              <w:rPr>
                <w:sz w:val="22"/>
                <w:szCs w:val="22"/>
              </w:rPr>
              <w:t>43 533,7</w:t>
            </w:r>
          </w:p>
        </w:tc>
        <w:tc>
          <w:tcPr>
            <w:tcW w:w="1191" w:type="dxa"/>
            <w:tcBorders>
              <w:top w:val="single" w:sz="4" w:space="0" w:color="auto"/>
              <w:left w:val="nil"/>
              <w:bottom w:val="single" w:sz="4" w:space="0" w:color="auto"/>
              <w:right w:val="single" w:sz="4" w:space="0" w:color="auto"/>
            </w:tcBorders>
            <w:vAlign w:val="center"/>
          </w:tcPr>
          <w:p w:rsidR="004768CE" w:rsidRPr="009D779D" w:rsidRDefault="007E7E24" w:rsidP="00412AF3">
            <w:pPr>
              <w:jc w:val="center"/>
            </w:pPr>
            <w:r w:rsidRPr="009D779D">
              <w:rPr>
                <w:sz w:val="22"/>
                <w:szCs w:val="22"/>
              </w:rPr>
              <w:t>43 533,7</w:t>
            </w:r>
          </w:p>
        </w:tc>
        <w:tc>
          <w:tcPr>
            <w:tcW w:w="1179" w:type="dxa"/>
            <w:tcBorders>
              <w:top w:val="single" w:sz="4" w:space="0" w:color="auto"/>
              <w:left w:val="nil"/>
              <w:bottom w:val="single" w:sz="4" w:space="0" w:color="auto"/>
              <w:right w:val="single" w:sz="4" w:space="0" w:color="auto"/>
            </w:tcBorders>
            <w:vAlign w:val="center"/>
          </w:tcPr>
          <w:p w:rsidR="004768CE" w:rsidRPr="00412AF3" w:rsidRDefault="007E7E24" w:rsidP="00412AF3">
            <w:pPr>
              <w:jc w:val="center"/>
            </w:pPr>
            <w:r w:rsidRPr="009D779D">
              <w:rPr>
                <w:sz w:val="22"/>
                <w:szCs w:val="22"/>
              </w:rPr>
              <w:t>43 533,7</w:t>
            </w:r>
          </w:p>
        </w:tc>
      </w:tr>
    </w:tbl>
    <w:p w:rsidR="002905F5" w:rsidRPr="009D779D" w:rsidRDefault="00707B5F" w:rsidP="00707B5F">
      <w:pPr>
        <w:pStyle w:val="ConsPlusNormal"/>
        <w:ind w:firstLine="709"/>
        <w:jc w:val="both"/>
        <w:rPr>
          <w:sz w:val="24"/>
          <w:szCs w:val="24"/>
        </w:rPr>
      </w:pPr>
      <w:r w:rsidRPr="009D779D">
        <w:rPr>
          <w:sz w:val="24"/>
          <w:szCs w:val="24"/>
        </w:rPr>
        <w:t xml:space="preserve">Подпрограмма «Развитие дошкольного образования» </w:t>
      </w:r>
      <w:r w:rsidR="002905F5" w:rsidRPr="009D779D">
        <w:rPr>
          <w:sz w:val="24"/>
          <w:szCs w:val="24"/>
        </w:rPr>
        <w:t>на 202</w:t>
      </w:r>
      <w:r w:rsidR="00412AF3" w:rsidRPr="009D779D">
        <w:rPr>
          <w:sz w:val="24"/>
          <w:szCs w:val="24"/>
        </w:rPr>
        <w:t>5</w:t>
      </w:r>
      <w:r w:rsidR="009D779D" w:rsidRPr="009D779D">
        <w:rPr>
          <w:sz w:val="24"/>
          <w:szCs w:val="24"/>
        </w:rPr>
        <w:t xml:space="preserve"> </w:t>
      </w:r>
      <w:r w:rsidR="002905F5" w:rsidRPr="009D779D">
        <w:rPr>
          <w:sz w:val="24"/>
          <w:szCs w:val="24"/>
        </w:rPr>
        <w:t>-</w:t>
      </w:r>
      <w:r w:rsidR="009D779D" w:rsidRPr="009D779D">
        <w:rPr>
          <w:sz w:val="24"/>
          <w:szCs w:val="24"/>
        </w:rPr>
        <w:t xml:space="preserve"> </w:t>
      </w:r>
      <w:r w:rsidR="002905F5" w:rsidRPr="009D779D">
        <w:rPr>
          <w:sz w:val="24"/>
          <w:szCs w:val="24"/>
        </w:rPr>
        <w:t>202</w:t>
      </w:r>
      <w:r w:rsidR="00412AF3" w:rsidRPr="009D779D">
        <w:rPr>
          <w:sz w:val="24"/>
          <w:szCs w:val="24"/>
        </w:rPr>
        <w:t>7</w:t>
      </w:r>
      <w:r w:rsidR="002905F5" w:rsidRPr="009D779D">
        <w:rPr>
          <w:sz w:val="24"/>
          <w:szCs w:val="24"/>
        </w:rPr>
        <w:t xml:space="preserve"> гг. </w:t>
      </w:r>
      <w:r w:rsidRPr="009D779D">
        <w:rPr>
          <w:sz w:val="24"/>
          <w:szCs w:val="24"/>
        </w:rPr>
        <w:t>включает мероприятия</w:t>
      </w:r>
      <w:r w:rsidR="002905F5" w:rsidRPr="009D779D">
        <w:rPr>
          <w:sz w:val="24"/>
          <w:szCs w:val="24"/>
        </w:rPr>
        <w:t>:</w:t>
      </w:r>
    </w:p>
    <w:p w:rsidR="002905F5" w:rsidRPr="009D779D" w:rsidRDefault="002905F5" w:rsidP="00707B5F">
      <w:pPr>
        <w:pStyle w:val="ConsPlusNormal"/>
        <w:ind w:firstLine="709"/>
        <w:jc w:val="both"/>
        <w:rPr>
          <w:sz w:val="24"/>
          <w:szCs w:val="24"/>
        </w:rPr>
      </w:pPr>
      <w:r w:rsidRPr="009D779D">
        <w:rPr>
          <w:sz w:val="24"/>
          <w:szCs w:val="24"/>
        </w:rPr>
        <w:t xml:space="preserve">- по обеспечению деятельности муниципальных дошкольных учреждений для создания условий по присмотру и уходу за детьми дошкольного возраста. Расходы запланированы в сумме </w:t>
      </w:r>
      <w:r w:rsidR="00412AF3" w:rsidRPr="009D779D">
        <w:rPr>
          <w:sz w:val="24"/>
          <w:szCs w:val="24"/>
        </w:rPr>
        <w:t>74 880,5</w:t>
      </w:r>
      <w:r w:rsidRPr="009D779D">
        <w:rPr>
          <w:sz w:val="24"/>
          <w:szCs w:val="24"/>
        </w:rPr>
        <w:t xml:space="preserve"> тыс. рублей ежегодно</w:t>
      </w:r>
      <w:r w:rsidR="00597C19" w:rsidRPr="009D779D">
        <w:rPr>
          <w:sz w:val="24"/>
          <w:szCs w:val="24"/>
        </w:rPr>
        <w:t xml:space="preserve">. </w:t>
      </w:r>
      <w:proofErr w:type="gramStart"/>
      <w:r w:rsidR="00597C19" w:rsidRPr="009D779D">
        <w:rPr>
          <w:sz w:val="24"/>
          <w:szCs w:val="24"/>
        </w:rPr>
        <w:t>В составе мероприятия зарезервированы расходы на компенсацию недополученных доходов, связанных с содержанием (присмотром и уходом) детей, родители которых частично или полностью освобождены от взимания родительской платы на основании Постановлений Администрации Парабельского района от 28.08.2013 №653/1а "Об утверждении Положения о порядке установления размера родительской платы за содержание детей (присмотр и уход за детьми) в муниципальных образовательных учреждениях, реализующих образовательные программы</w:t>
      </w:r>
      <w:proofErr w:type="gramEnd"/>
      <w:r w:rsidR="00597C19" w:rsidRPr="009D779D">
        <w:rPr>
          <w:sz w:val="24"/>
          <w:szCs w:val="24"/>
        </w:rPr>
        <w:t xml:space="preserve"> дошкольного образования", от 28.09.2022 №518а "О мерах, реализуемых в Парабельском районе, для оказания помощи гражданам, призванным на военную службу и членам их семей" в сумме 500,0 тыс. рублей</w:t>
      </w:r>
      <w:r w:rsidRPr="009D779D">
        <w:rPr>
          <w:sz w:val="24"/>
          <w:szCs w:val="24"/>
        </w:rPr>
        <w:t>;</w:t>
      </w:r>
    </w:p>
    <w:p w:rsidR="002905F5" w:rsidRPr="009D779D" w:rsidRDefault="002905F5" w:rsidP="00707B5F">
      <w:pPr>
        <w:pStyle w:val="ConsPlusNormal"/>
        <w:ind w:firstLine="709"/>
        <w:jc w:val="both"/>
        <w:rPr>
          <w:sz w:val="24"/>
          <w:szCs w:val="24"/>
        </w:rPr>
      </w:pPr>
      <w:r w:rsidRPr="009D779D">
        <w:rPr>
          <w:sz w:val="24"/>
          <w:szCs w:val="24"/>
        </w:rPr>
        <w:t xml:space="preserve">-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 Расходы составят </w:t>
      </w:r>
      <w:r w:rsidR="004768CE" w:rsidRPr="009D779D">
        <w:rPr>
          <w:sz w:val="24"/>
          <w:szCs w:val="24"/>
        </w:rPr>
        <w:t>3</w:t>
      </w:r>
      <w:r w:rsidR="00412AF3" w:rsidRPr="009D779D">
        <w:rPr>
          <w:sz w:val="24"/>
          <w:szCs w:val="24"/>
        </w:rPr>
        <w:t>8 762,5</w:t>
      </w:r>
      <w:r w:rsidR="00597C19" w:rsidRPr="009D779D">
        <w:rPr>
          <w:sz w:val="24"/>
          <w:szCs w:val="24"/>
        </w:rPr>
        <w:t xml:space="preserve"> </w:t>
      </w:r>
      <w:r w:rsidRPr="009D779D">
        <w:rPr>
          <w:sz w:val="24"/>
          <w:szCs w:val="24"/>
        </w:rPr>
        <w:t xml:space="preserve">тыс. рублей ежегодно; </w:t>
      </w:r>
    </w:p>
    <w:p w:rsidR="002905F5" w:rsidRPr="00597C19" w:rsidRDefault="002905F5" w:rsidP="00707B5F">
      <w:pPr>
        <w:pStyle w:val="ConsPlusNormal"/>
        <w:ind w:firstLine="709"/>
        <w:jc w:val="both"/>
        <w:rPr>
          <w:sz w:val="24"/>
          <w:szCs w:val="24"/>
        </w:rPr>
      </w:pPr>
      <w:r w:rsidRPr="009D779D">
        <w:rPr>
          <w:sz w:val="24"/>
          <w:szCs w:val="24"/>
        </w:rPr>
        <w:t xml:space="preserve">- 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 Расходы запланированы в сумме </w:t>
      </w:r>
      <w:r w:rsidR="00412AF3" w:rsidRPr="009D779D">
        <w:rPr>
          <w:sz w:val="24"/>
          <w:szCs w:val="24"/>
        </w:rPr>
        <w:t>551,2</w:t>
      </w:r>
      <w:r w:rsidRPr="009D779D">
        <w:rPr>
          <w:sz w:val="24"/>
          <w:szCs w:val="24"/>
        </w:rPr>
        <w:t xml:space="preserve"> тыс. рублей ежегодно.</w:t>
      </w:r>
      <w:r w:rsidRPr="00597C19">
        <w:rPr>
          <w:sz w:val="24"/>
          <w:szCs w:val="24"/>
        </w:rPr>
        <w:t xml:space="preserve"> </w:t>
      </w:r>
    </w:p>
    <w:p w:rsidR="00707B5F" w:rsidRPr="009D779D" w:rsidRDefault="00707B5F" w:rsidP="00707B5F">
      <w:pPr>
        <w:pStyle w:val="ConsPlusNormal"/>
        <w:ind w:firstLine="709"/>
        <w:jc w:val="both"/>
        <w:rPr>
          <w:sz w:val="24"/>
          <w:szCs w:val="24"/>
        </w:rPr>
      </w:pPr>
      <w:r w:rsidRPr="009D779D">
        <w:rPr>
          <w:sz w:val="24"/>
          <w:szCs w:val="24"/>
        </w:rPr>
        <w:t>Подпрограмма «Развитие начального общего, основного общего, среднего общего образования» включает в себя следующие мероприятия:</w:t>
      </w:r>
    </w:p>
    <w:p w:rsidR="002905F5" w:rsidRPr="009D779D" w:rsidRDefault="002905F5" w:rsidP="00707B5F">
      <w:pPr>
        <w:pStyle w:val="ConsPlusNormal"/>
        <w:ind w:firstLine="709"/>
        <w:jc w:val="both"/>
        <w:rPr>
          <w:sz w:val="24"/>
          <w:szCs w:val="24"/>
        </w:rPr>
      </w:pPr>
      <w:r w:rsidRPr="009D779D">
        <w:rPr>
          <w:sz w:val="24"/>
          <w:szCs w:val="24"/>
        </w:rPr>
        <w:t xml:space="preserve">- обеспечение деятельности муниципальных учреждений образования для организации образовательного процесса. Расходы запланированы в сумме </w:t>
      </w:r>
      <w:r w:rsidR="00412AF3" w:rsidRPr="009D779D">
        <w:rPr>
          <w:sz w:val="24"/>
          <w:szCs w:val="24"/>
        </w:rPr>
        <w:t>56 299,0</w:t>
      </w:r>
      <w:r w:rsidRPr="009D779D">
        <w:rPr>
          <w:sz w:val="24"/>
          <w:szCs w:val="24"/>
        </w:rPr>
        <w:t xml:space="preserve"> тыс. рублей</w:t>
      </w:r>
      <w:r w:rsidR="00480676" w:rsidRPr="009D779D">
        <w:rPr>
          <w:sz w:val="24"/>
          <w:szCs w:val="24"/>
        </w:rPr>
        <w:t xml:space="preserve"> ежегодно</w:t>
      </w:r>
      <w:r w:rsidRPr="009D779D">
        <w:rPr>
          <w:sz w:val="24"/>
          <w:szCs w:val="24"/>
        </w:rPr>
        <w:t>;</w:t>
      </w:r>
    </w:p>
    <w:p w:rsidR="002905F5" w:rsidRPr="009D779D" w:rsidRDefault="002905F5" w:rsidP="00707B5F">
      <w:pPr>
        <w:pStyle w:val="ConsPlusNormal"/>
        <w:ind w:firstLine="709"/>
        <w:jc w:val="both"/>
        <w:rPr>
          <w:sz w:val="24"/>
          <w:szCs w:val="24"/>
        </w:rPr>
      </w:pPr>
      <w:r w:rsidRPr="009D779D">
        <w:rPr>
          <w:sz w:val="24"/>
          <w:szCs w:val="24"/>
        </w:rPr>
        <w:t>-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r w:rsidR="00480676" w:rsidRPr="009D779D">
        <w:rPr>
          <w:sz w:val="24"/>
          <w:szCs w:val="24"/>
        </w:rPr>
        <w:t xml:space="preserve">. Расходы запланированы в сумме </w:t>
      </w:r>
      <w:r w:rsidR="00412AF3" w:rsidRPr="009D779D">
        <w:rPr>
          <w:sz w:val="24"/>
          <w:szCs w:val="24"/>
        </w:rPr>
        <w:t>301 499,1</w:t>
      </w:r>
      <w:r w:rsidR="00480676" w:rsidRPr="009D779D">
        <w:rPr>
          <w:sz w:val="24"/>
          <w:szCs w:val="24"/>
        </w:rPr>
        <w:t xml:space="preserve"> тыс. рублей ежегодно;</w:t>
      </w:r>
    </w:p>
    <w:p w:rsidR="00480676" w:rsidRPr="009D779D" w:rsidRDefault="00480676" w:rsidP="00707B5F">
      <w:pPr>
        <w:pStyle w:val="ConsPlusNormal"/>
        <w:ind w:firstLine="709"/>
        <w:jc w:val="both"/>
        <w:rPr>
          <w:sz w:val="24"/>
          <w:szCs w:val="24"/>
        </w:rPr>
      </w:pPr>
      <w:r w:rsidRPr="009D779D">
        <w:rPr>
          <w:sz w:val="24"/>
          <w:szCs w:val="24"/>
        </w:rPr>
        <w:t>- выплата ежемесячной стипенди</w:t>
      </w:r>
      <w:r w:rsidR="00D91947" w:rsidRPr="009D779D">
        <w:rPr>
          <w:sz w:val="24"/>
          <w:szCs w:val="24"/>
        </w:rPr>
        <w:t>и</w:t>
      </w:r>
      <w:r w:rsidRPr="009D779D">
        <w:rPr>
          <w:sz w:val="24"/>
          <w:szCs w:val="24"/>
        </w:rPr>
        <w:t xml:space="preserve"> Губернатора Томской области молодым учителям муниципальных образовательных организаций Томской области. Расходы составят </w:t>
      </w:r>
      <w:r w:rsidR="005D67AE" w:rsidRPr="009D779D">
        <w:rPr>
          <w:sz w:val="24"/>
          <w:szCs w:val="24"/>
        </w:rPr>
        <w:t>1 096,9</w:t>
      </w:r>
      <w:r w:rsidRPr="009D779D">
        <w:rPr>
          <w:sz w:val="24"/>
          <w:szCs w:val="24"/>
        </w:rPr>
        <w:t xml:space="preserve"> тыс. рублей ежегодно;</w:t>
      </w:r>
    </w:p>
    <w:p w:rsidR="00480676" w:rsidRPr="009D779D" w:rsidRDefault="00480676" w:rsidP="00707B5F">
      <w:pPr>
        <w:pStyle w:val="ConsPlusNormal"/>
        <w:ind w:firstLine="709"/>
        <w:jc w:val="both"/>
        <w:rPr>
          <w:sz w:val="24"/>
          <w:szCs w:val="24"/>
        </w:rPr>
      </w:pPr>
      <w:r w:rsidRPr="009D779D">
        <w:rPr>
          <w:sz w:val="24"/>
          <w:szCs w:val="24"/>
        </w:rPr>
        <w:lastRenderedPageBreak/>
        <w:t xml:space="preserve">-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 Расходы запланированы в сумме </w:t>
      </w:r>
      <w:r w:rsidR="005D67AE" w:rsidRPr="009D779D">
        <w:rPr>
          <w:sz w:val="24"/>
          <w:szCs w:val="24"/>
        </w:rPr>
        <w:t>446,9</w:t>
      </w:r>
      <w:r w:rsidRPr="009D779D">
        <w:rPr>
          <w:sz w:val="24"/>
          <w:szCs w:val="24"/>
        </w:rPr>
        <w:t xml:space="preserve"> тыс. рублей ежегодно;</w:t>
      </w:r>
    </w:p>
    <w:p w:rsidR="00480676" w:rsidRPr="009D779D" w:rsidRDefault="00480676" w:rsidP="00707B5F">
      <w:pPr>
        <w:pStyle w:val="ConsPlusNormal"/>
        <w:ind w:firstLine="709"/>
        <w:jc w:val="both"/>
        <w:rPr>
          <w:sz w:val="24"/>
          <w:szCs w:val="24"/>
        </w:rPr>
      </w:pPr>
      <w:r w:rsidRPr="009D779D">
        <w:rPr>
          <w:sz w:val="24"/>
          <w:szCs w:val="24"/>
        </w:rPr>
        <w:t xml:space="preserve">- </w:t>
      </w:r>
      <w:r w:rsidR="00597C19" w:rsidRPr="009D779D">
        <w:rPr>
          <w:sz w:val="24"/>
          <w:szCs w:val="24"/>
        </w:rPr>
        <w:t xml:space="preserve">на </w:t>
      </w:r>
      <w:r w:rsidRPr="009D779D">
        <w:rPr>
          <w:sz w:val="24"/>
          <w:szCs w:val="24"/>
        </w:rPr>
        <w:t>оплат</w:t>
      </w:r>
      <w:r w:rsidR="00597C19" w:rsidRPr="009D779D">
        <w:rPr>
          <w:sz w:val="24"/>
          <w:szCs w:val="24"/>
        </w:rPr>
        <w:t>у</w:t>
      </w:r>
      <w:r w:rsidRPr="009D779D">
        <w:rPr>
          <w:sz w:val="24"/>
          <w:szCs w:val="24"/>
        </w:rPr>
        <w:t xml:space="preserve"> стоимости питания отдельных категорий обучающихся </w:t>
      </w:r>
      <w:r w:rsidR="00597C19" w:rsidRPr="009D779D">
        <w:rPr>
          <w:sz w:val="24"/>
          <w:szCs w:val="24"/>
        </w:rPr>
        <w:t>р</w:t>
      </w:r>
      <w:r w:rsidRPr="009D779D">
        <w:rPr>
          <w:sz w:val="24"/>
          <w:szCs w:val="24"/>
        </w:rPr>
        <w:t xml:space="preserve">асходы запланированы в сумме </w:t>
      </w:r>
      <w:r w:rsidR="005D67AE" w:rsidRPr="009D779D">
        <w:rPr>
          <w:sz w:val="24"/>
          <w:szCs w:val="24"/>
        </w:rPr>
        <w:t>7 343,1</w:t>
      </w:r>
      <w:r w:rsidRPr="009D779D">
        <w:rPr>
          <w:sz w:val="24"/>
          <w:szCs w:val="24"/>
        </w:rPr>
        <w:t xml:space="preserve"> тыс. рублей ежегодно.</w:t>
      </w:r>
    </w:p>
    <w:p w:rsidR="00597C19" w:rsidRPr="00597C19" w:rsidRDefault="00707B5F" w:rsidP="00480676">
      <w:pPr>
        <w:pStyle w:val="ConsPlusNormal"/>
        <w:widowControl w:val="0"/>
        <w:ind w:firstLine="709"/>
        <w:jc w:val="both"/>
        <w:rPr>
          <w:sz w:val="24"/>
          <w:szCs w:val="24"/>
        </w:rPr>
      </w:pPr>
      <w:r w:rsidRPr="009D779D">
        <w:rPr>
          <w:sz w:val="24"/>
          <w:szCs w:val="24"/>
        </w:rPr>
        <w:t>Подпрограмма «Развитие системы воспитания и дополнительного образования» включает финансирование мероприяти</w:t>
      </w:r>
      <w:r w:rsidR="009D779D">
        <w:rPr>
          <w:sz w:val="24"/>
          <w:szCs w:val="24"/>
        </w:rPr>
        <w:t>й</w:t>
      </w:r>
      <w:r w:rsidRPr="009D779D">
        <w:rPr>
          <w:sz w:val="24"/>
          <w:szCs w:val="24"/>
        </w:rPr>
        <w:t xml:space="preserve"> по обеспечению </w:t>
      </w:r>
      <w:r w:rsidR="00480676" w:rsidRPr="009D779D">
        <w:rPr>
          <w:sz w:val="24"/>
          <w:szCs w:val="24"/>
        </w:rPr>
        <w:t>деятельности учреждений дополнительного образовани</w:t>
      </w:r>
      <w:r w:rsidR="00D91947" w:rsidRPr="009D779D">
        <w:rPr>
          <w:sz w:val="24"/>
          <w:szCs w:val="24"/>
        </w:rPr>
        <w:t>я</w:t>
      </w:r>
      <w:r w:rsidR="00480676" w:rsidRPr="009D779D">
        <w:rPr>
          <w:sz w:val="24"/>
          <w:szCs w:val="24"/>
        </w:rPr>
        <w:t xml:space="preserve"> для создания условий для получения качественного дополнительного образования. Расходы на 202</w:t>
      </w:r>
      <w:r w:rsidR="005D67AE" w:rsidRPr="009D779D">
        <w:rPr>
          <w:sz w:val="24"/>
          <w:szCs w:val="24"/>
        </w:rPr>
        <w:t>5</w:t>
      </w:r>
      <w:r w:rsidR="00480676" w:rsidRPr="009D779D">
        <w:rPr>
          <w:sz w:val="24"/>
          <w:szCs w:val="24"/>
        </w:rPr>
        <w:t xml:space="preserve"> – 202</w:t>
      </w:r>
      <w:r w:rsidR="005D67AE" w:rsidRPr="009D779D">
        <w:rPr>
          <w:sz w:val="24"/>
          <w:szCs w:val="24"/>
        </w:rPr>
        <w:t>7</w:t>
      </w:r>
      <w:r w:rsidR="00480676" w:rsidRPr="009D779D">
        <w:rPr>
          <w:sz w:val="24"/>
          <w:szCs w:val="24"/>
        </w:rPr>
        <w:t xml:space="preserve"> гг. запланированы в сумме </w:t>
      </w:r>
      <w:r w:rsidR="005D67AE" w:rsidRPr="009D779D">
        <w:rPr>
          <w:sz w:val="24"/>
          <w:szCs w:val="24"/>
        </w:rPr>
        <w:t>40 093,4</w:t>
      </w:r>
      <w:r w:rsidR="00480676" w:rsidRPr="009D779D">
        <w:rPr>
          <w:sz w:val="24"/>
          <w:szCs w:val="24"/>
        </w:rPr>
        <w:t xml:space="preserve"> тыс. рублей ежегодно</w:t>
      </w:r>
      <w:r w:rsidRPr="009D779D">
        <w:rPr>
          <w:sz w:val="24"/>
          <w:szCs w:val="24"/>
        </w:rPr>
        <w:t>.</w:t>
      </w:r>
      <w:r w:rsidR="00480676" w:rsidRPr="00597C19">
        <w:rPr>
          <w:sz w:val="24"/>
          <w:szCs w:val="24"/>
        </w:rPr>
        <w:t xml:space="preserve"> </w:t>
      </w:r>
    </w:p>
    <w:p w:rsidR="00C90EEA" w:rsidRPr="009D779D" w:rsidRDefault="00850120" w:rsidP="00480676">
      <w:pPr>
        <w:pStyle w:val="ConsPlusNormal"/>
        <w:widowControl w:val="0"/>
        <w:ind w:firstLine="709"/>
        <w:jc w:val="both"/>
        <w:rPr>
          <w:sz w:val="24"/>
          <w:szCs w:val="24"/>
        </w:rPr>
      </w:pPr>
      <w:r w:rsidRPr="009D779D">
        <w:rPr>
          <w:sz w:val="24"/>
          <w:szCs w:val="24"/>
        </w:rPr>
        <w:t>Расходы по п</w:t>
      </w:r>
      <w:r w:rsidR="00707B5F" w:rsidRPr="009D779D">
        <w:rPr>
          <w:sz w:val="24"/>
          <w:szCs w:val="24"/>
        </w:rPr>
        <w:t>одпрограмм</w:t>
      </w:r>
      <w:r w:rsidRPr="009D779D">
        <w:rPr>
          <w:sz w:val="24"/>
          <w:szCs w:val="24"/>
        </w:rPr>
        <w:t>е</w:t>
      </w:r>
      <w:r w:rsidR="00707B5F" w:rsidRPr="009D779D">
        <w:rPr>
          <w:sz w:val="24"/>
          <w:szCs w:val="24"/>
        </w:rPr>
        <w:t xml:space="preserve"> «Развитие инфраструктуры системы образования»</w:t>
      </w:r>
      <w:r w:rsidRPr="009D779D">
        <w:rPr>
          <w:sz w:val="24"/>
          <w:szCs w:val="24"/>
        </w:rPr>
        <w:t xml:space="preserve"> запланированы</w:t>
      </w:r>
      <w:r w:rsidR="00C90EEA" w:rsidRPr="009D779D">
        <w:rPr>
          <w:sz w:val="24"/>
          <w:szCs w:val="24"/>
        </w:rPr>
        <w:t>:</w:t>
      </w:r>
    </w:p>
    <w:p w:rsidR="00D25183" w:rsidRPr="009D779D" w:rsidRDefault="00721DF4" w:rsidP="00480676">
      <w:pPr>
        <w:pStyle w:val="ConsPlusNormal"/>
        <w:widowControl w:val="0"/>
        <w:ind w:firstLine="709"/>
        <w:jc w:val="both"/>
        <w:rPr>
          <w:sz w:val="24"/>
          <w:szCs w:val="24"/>
        </w:rPr>
      </w:pPr>
      <w:r>
        <w:rPr>
          <w:sz w:val="24"/>
          <w:szCs w:val="24"/>
        </w:rPr>
        <w:t>- на п</w:t>
      </w:r>
      <w:r w:rsidR="00850120" w:rsidRPr="009D779D">
        <w:rPr>
          <w:sz w:val="24"/>
          <w:szCs w:val="24"/>
        </w:rPr>
        <w:t xml:space="preserve">роведение </w:t>
      </w:r>
      <w:r w:rsidR="00467A72" w:rsidRPr="009D779D">
        <w:rPr>
          <w:sz w:val="24"/>
          <w:szCs w:val="24"/>
        </w:rPr>
        <w:t xml:space="preserve">капитальных и </w:t>
      </w:r>
      <w:r w:rsidR="00850120" w:rsidRPr="009D779D">
        <w:rPr>
          <w:sz w:val="24"/>
          <w:szCs w:val="24"/>
        </w:rPr>
        <w:t>текущих ремонтов, строительства для создания комфортных условий</w:t>
      </w:r>
      <w:r w:rsidR="00D25183" w:rsidRPr="009D779D">
        <w:rPr>
          <w:sz w:val="24"/>
          <w:szCs w:val="24"/>
        </w:rPr>
        <w:t xml:space="preserve"> в образовательных организациях:</w:t>
      </w:r>
    </w:p>
    <w:p w:rsidR="00D25183" w:rsidRPr="009D779D" w:rsidRDefault="00467A72" w:rsidP="00480676">
      <w:pPr>
        <w:pStyle w:val="ConsPlusNormal"/>
        <w:widowControl w:val="0"/>
        <w:ind w:firstLine="709"/>
        <w:jc w:val="both"/>
        <w:rPr>
          <w:sz w:val="24"/>
          <w:szCs w:val="24"/>
        </w:rPr>
      </w:pPr>
      <w:proofErr w:type="gramStart"/>
      <w:r w:rsidRPr="009D779D">
        <w:rPr>
          <w:sz w:val="24"/>
          <w:szCs w:val="24"/>
        </w:rPr>
        <w:t xml:space="preserve">на 2025 год </w:t>
      </w:r>
      <w:r w:rsidR="00850120" w:rsidRPr="009D779D">
        <w:rPr>
          <w:sz w:val="24"/>
          <w:szCs w:val="24"/>
        </w:rPr>
        <w:t xml:space="preserve">в сумме </w:t>
      </w:r>
      <w:r w:rsidRPr="009D779D">
        <w:rPr>
          <w:sz w:val="24"/>
          <w:szCs w:val="24"/>
        </w:rPr>
        <w:t>36 642,8</w:t>
      </w:r>
      <w:r w:rsidR="00850120" w:rsidRPr="009D779D">
        <w:rPr>
          <w:sz w:val="24"/>
          <w:szCs w:val="24"/>
        </w:rPr>
        <w:t xml:space="preserve"> тыс. рублей</w:t>
      </w:r>
      <w:r w:rsidRPr="009D779D">
        <w:rPr>
          <w:sz w:val="24"/>
          <w:szCs w:val="24"/>
        </w:rPr>
        <w:t xml:space="preserve">, </w:t>
      </w:r>
      <w:r w:rsidR="00D25183" w:rsidRPr="009D779D">
        <w:rPr>
          <w:sz w:val="24"/>
          <w:szCs w:val="24"/>
        </w:rPr>
        <w:t xml:space="preserve">в том числе на разработку (корректировку)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 </w:t>
      </w:r>
      <w:r w:rsidR="00721DF4">
        <w:rPr>
          <w:sz w:val="24"/>
          <w:szCs w:val="24"/>
        </w:rPr>
        <w:t>25 295,3</w:t>
      </w:r>
      <w:r w:rsidR="00D25183" w:rsidRPr="009D779D">
        <w:rPr>
          <w:sz w:val="24"/>
          <w:szCs w:val="24"/>
        </w:rPr>
        <w:t xml:space="preserve"> тыс. рублей, на реализацию мероприятий по модернизации школьных систем образования (проведение капитального ремонта зданий (обособленных помещений) муниципальных общеобразовательных организаций) – 7 579,5 тыс. рублей, на</w:t>
      </w:r>
      <w:proofErr w:type="gramEnd"/>
      <w:r w:rsidR="00D25183" w:rsidRPr="009D779D">
        <w:rPr>
          <w:sz w:val="24"/>
          <w:szCs w:val="24"/>
        </w:rPr>
        <w:t xml:space="preserve"> </w:t>
      </w:r>
      <w:proofErr w:type="gramStart"/>
      <w:r w:rsidR="00D25183" w:rsidRPr="009D779D">
        <w:rPr>
          <w:sz w:val="24"/>
          <w:szCs w:val="24"/>
        </w:rPr>
        <w:t>проведение</w:t>
      </w:r>
      <w:proofErr w:type="gramEnd"/>
      <w:r w:rsidR="00D25183" w:rsidRPr="009D779D">
        <w:rPr>
          <w:sz w:val="24"/>
          <w:szCs w:val="24"/>
        </w:rPr>
        <w:t xml:space="preserve"> капитальных и текущих ремонтов, строительства для создания комфортных условий в образовательных организациях – 3 768,0 тыс. рублей;</w:t>
      </w:r>
    </w:p>
    <w:p w:rsidR="00D25183" w:rsidRPr="00721DF4" w:rsidRDefault="00467A72" w:rsidP="00D25183">
      <w:pPr>
        <w:pStyle w:val="ConsPlusNormal"/>
        <w:widowControl w:val="0"/>
        <w:ind w:firstLine="709"/>
        <w:jc w:val="both"/>
        <w:rPr>
          <w:sz w:val="24"/>
          <w:szCs w:val="24"/>
        </w:rPr>
      </w:pPr>
      <w:r w:rsidRPr="00721DF4">
        <w:rPr>
          <w:sz w:val="24"/>
          <w:szCs w:val="24"/>
        </w:rPr>
        <w:t>на 2026 год  - 12</w:t>
      </w:r>
      <w:r w:rsidR="00E84077" w:rsidRPr="00721DF4">
        <w:rPr>
          <w:sz w:val="24"/>
          <w:szCs w:val="24"/>
        </w:rPr>
        <w:t> 861,8</w:t>
      </w:r>
      <w:r w:rsidRPr="00721DF4">
        <w:rPr>
          <w:sz w:val="24"/>
          <w:szCs w:val="24"/>
        </w:rPr>
        <w:t xml:space="preserve"> тыс.</w:t>
      </w:r>
      <w:r w:rsidR="00D25183" w:rsidRPr="00721DF4">
        <w:rPr>
          <w:sz w:val="24"/>
          <w:szCs w:val="24"/>
        </w:rPr>
        <w:t xml:space="preserve"> </w:t>
      </w:r>
      <w:r w:rsidRPr="00721DF4">
        <w:rPr>
          <w:sz w:val="24"/>
          <w:szCs w:val="24"/>
        </w:rPr>
        <w:t xml:space="preserve">рублей, </w:t>
      </w:r>
      <w:r w:rsidR="00D25183" w:rsidRPr="00721DF4">
        <w:rPr>
          <w:sz w:val="24"/>
          <w:szCs w:val="24"/>
        </w:rPr>
        <w:t xml:space="preserve"> в том числе </w:t>
      </w:r>
      <w:r w:rsidR="00E84077" w:rsidRPr="00721DF4">
        <w:rPr>
          <w:sz w:val="24"/>
          <w:szCs w:val="24"/>
        </w:rPr>
        <w:t>на реализацию мероприятий по модернизации школьных систем образования (проведение капитального ремонта зданий (обособленных помещений) муниципальных общеобразовательных организаций) – 11 361,8 тыс.</w:t>
      </w:r>
      <w:r w:rsidR="00721DF4" w:rsidRPr="00721DF4">
        <w:rPr>
          <w:sz w:val="24"/>
          <w:szCs w:val="24"/>
        </w:rPr>
        <w:t xml:space="preserve"> </w:t>
      </w:r>
      <w:r w:rsidR="00E84077" w:rsidRPr="00721DF4">
        <w:rPr>
          <w:sz w:val="24"/>
          <w:szCs w:val="24"/>
        </w:rPr>
        <w:t xml:space="preserve">рублей и </w:t>
      </w:r>
      <w:r w:rsidR="00D25183" w:rsidRPr="00721DF4">
        <w:rPr>
          <w:sz w:val="24"/>
          <w:szCs w:val="24"/>
        </w:rPr>
        <w:t xml:space="preserve"> на проведение капитальных и текущих ремонтов, строительства для создания комфортных условий в </w:t>
      </w:r>
      <w:r w:rsidR="00721DF4" w:rsidRPr="00721DF4">
        <w:rPr>
          <w:sz w:val="24"/>
          <w:szCs w:val="24"/>
        </w:rPr>
        <w:t xml:space="preserve">образовательных организациях – 1 </w:t>
      </w:r>
      <w:r w:rsidR="00E84077" w:rsidRPr="00721DF4">
        <w:rPr>
          <w:sz w:val="24"/>
          <w:szCs w:val="24"/>
        </w:rPr>
        <w:t>500,0</w:t>
      </w:r>
      <w:r w:rsidR="00D25183" w:rsidRPr="00721DF4">
        <w:rPr>
          <w:sz w:val="24"/>
          <w:szCs w:val="24"/>
        </w:rPr>
        <w:t xml:space="preserve"> тыс. рублей;</w:t>
      </w:r>
    </w:p>
    <w:p w:rsidR="00707B5F" w:rsidRPr="00721DF4" w:rsidRDefault="00467A72" w:rsidP="00480676">
      <w:pPr>
        <w:pStyle w:val="ConsPlusNormal"/>
        <w:widowControl w:val="0"/>
        <w:ind w:firstLine="709"/>
        <w:jc w:val="both"/>
        <w:rPr>
          <w:sz w:val="24"/>
          <w:szCs w:val="24"/>
        </w:rPr>
      </w:pPr>
      <w:r w:rsidRPr="00721DF4">
        <w:rPr>
          <w:sz w:val="24"/>
          <w:szCs w:val="24"/>
        </w:rPr>
        <w:t>на 2027</w:t>
      </w:r>
      <w:r w:rsidR="003C2CDC" w:rsidRPr="00721DF4">
        <w:rPr>
          <w:sz w:val="24"/>
          <w:szCs w:val="24"/>
        </w:rPr>
        <w:t xml:space="preserve"> </w:t>
      </w:r>
      <w:r w:rsidRPr="00721DF4">
        <w:rPr>
          <w:sz w:val="24"/>
          <w:szCs w:val="24"/>
        </w:rPr>
        <w:t>год – 1 500,0 тыс.</w:t>
      </w:r>
      <w:r w:rsidR="00E06DDB" w:rsidRPr="00721DF4">
        <w:rPr>
          <w:sz w:val="24"/>
          <w:szCs w:val="24"/>
        </w:rPr>
        <w:t xml:space="preserve"> </w:t>
      </w:r>
      <w:r w:rsidRPr="00721DF4">
        <w:rPr>
          <w:sz w:val="24"/>
          <w:szCs w:val="24"/>
        </w:rPr>
        <w:t>рублей</w:t>
      </w:r>
      <w:r w:rsidR="00E06DDB" w:rsidRPr="00721DF4">
        <w:rPr>
          <w:sz w:val="24"/>
          <w:szCs w:val="24"/>
        </w:rPr>
        <w:t xml:space="preserve"> на реализацию мероприятий по модернизации школьных систем образования (проведение капитального ремонта зданий (обособленных помещений) муниципальных общеобразовательных организаций)</w:t>
      </w:r>
      <w:r w:rsidR="004A44F0" w:rsidRPr="00721DF4">
        <w:rPr>
          <w:sz w:val="24"/>
          <w:szCs w:val="24"/>
        </w:rPr>
        <w:t>.</w:t>
      </w:r>
      <w:r w:rsidR="00850120" w:rsidRPr="00721DF4">
        <w:rPr>
          <w:sz w:val="24"/>
          <w:szCs w:val="24"/>
        </w:rPr>
        <w:t xml:space="preserve"> </w:t>
      </w:r>
    </w:p>
    <w:p w:rsidR="00C90EEA" w:rsidRPr="004A44F0" w:rsidRDefault="00C90EEA" w:rsidP="00480676">
      <w:pPr>
        <w:pStyle w:val="ConsPlusNormal"/>
        <w:widowControl w:val="0"/>
        <w:ind w:firstLine="709"/>
        <w:jc w:val="both"/>
        <w:rPr>
          <w:sz w:val="24"/>
          <w:szCs w:val="24"/>
        </w:rPr>
      </w:pPr>
      <w:r w:rsidRPr="00721DF4">
        <w:rPr>
          <w:sz w:val="24"/>
          <w:szCs w:val="24"/>
        </w:rPr>
        <w:t>По основному мероприятию "Приобретение оборудования и автотранспорта для развития и укрепления материально-технического обеспечения образовательных организаций" на 2025 год запланировано 19,6 тыс. рублей, на 2026 год -</w:t>
      </w:r>
      <w:r w:rsidR="00721DF4" w:rsidRPr="00721DF4">
        <w:rPr>
          <w:sz w:val="24"/>
          <w:szCs w:val="24"/>
        </w:rPr>
        <w:t xml:space="preserve"> </w:t>
      </w:r>
      <w:r w:rsidRPr="00721DF4">
        <w:rPr>
          <w:sz w:val="24"/>
          <w:szCs w:val="24"/>
        </w:rPr>
        <w:t>9,3 тыс.</w:t>
      </w:r>
      <w:r w:rsidR="003C2CDC" w:rsidRPr="00721DF4">
        <w:rPr>
          <w:sz w:val="24"/>
          <w:szCs w:val="24"/>
        </w:rPr>
        <w:t xml:space="preserve"> </w:t>
      </w:r>
      <w:r w:rsidRPr="00721DF4">
        <w:rPr>
          <w:sz w:val="24"/>
          <w:szCs w:val="24"/>
        </w:rPr>
        <w:t>рублей, на 2027 год расходы не запланированы.</w:t>
      </w:r>
      <w:r w:rsidR="000D1532">
        <w:rPr>
          <w:sz w:val="24"/>
          <w:szCs w:val="24"/>
        </w:rPr>
        <w:t xml:space="preserve"> </w:t>
      </w:r>
    </w:p>
    <w:p w:rsidR="00707B5F" w:rsidRPr="000D1532" w:rsidRDefault="00707B5F" w:rsidP="00707B5F">
      <w:pPr>
        <w:pStyle w:val="ConsPlusNormal"/>
        <w:ind w:firstLine="709"/>
        <w:jc w:val="both"/>
        <w:rPr>
          <w:sz w:val="24"/>
          <w:szCs w:val="24"/>
        </w:rPr>
      </w:pPr>
      <w:r w:rsidRPr="000D1532">
        <w:rPr>
          <w:sz w:val="24"/>
          <w:szCs w:val="24"/>
        </w:rPr>
        <w:t xml:space="preserve">Подпрограмма </w:t>
      </w:r>
      <w:r w:rsidR="00A20A88" w:rsidRPr="000D1532">
        <w:rPr>
          <w:sz w:val="24"/>
          <w:szCs w:val="24"/>
        </w:rPr>
        <w:t>«</w:t>
      </w:r>
      <w:r w:rsidRPr="000D1532">
        <w:rPr>
          <w:sz w:val="24"/>
          <w:szCs w:val="24"/>
        </w:rPr>
        <w:t>Реализация полномочий по организации и осуществлению деятельности по опеке и попечительству</w:t>
      </w:r>
      <w:r w:rsidR="00A20A88" w:rsidRPr="000D1532">
        <w:rPr>
          <w:sz w:val="24"/>
          <w:szCs w:val="24"/>
        </w:rPr>
        <w:t xml:space="preserve">» </w:t>
      </w:r>
      <w:r w:rsidRPr="000D1532">
        <w:rPr>
          <w:sz w:val="24"/>
          <w:szCs w:val="24"/>
        </w:rPr>
        <w:t>содержит мероприятия по защите интересов законных прав несовершеннолетних детей, в том числе детей - сирот и детей, оставшихся без попечения родителей, а также лиц из их</w:t>
      </w:r>
      <w:r w:rsidR="00A20A88" w:rsidRPr="000D1532">
        <w:rPr>
          <w:sz w:val="24"/>
          <w:szCs w:val="24"/>
        </w:rPr>
        <w:t xml:space="preserve"> числа и недееспособных граждан:</w:t>
      </w:r>
    </w:p>
    <w:p w:rsidR="005F33C6" w:rsidRPr="000D1532" w:rsidRDefault="00A20A88" w:rsidP="00707B5F">
      <w:pPr>
        <w:pStyle w:val="ConsPlusNormal"/>
        <w:ind w:firstLine="709"/>
        <w:jc w:val="both"/>
        <w:rPr>
          <w:sz w:val="24"/>
          <w:szCs w:val="24"/>
        </w:rPr>
      </w:pPr>
      <w:proofErr w:type="gramStart"/>
      <w:r w:rsidRPr="000D1532">
        <w:rPr>
          <w:sz w:val="24"/>
          <w:szCs w:val="24"/>
        </w:rPr>
        <w:t xml:space="preserve">- </w:t>
      </w:r>
      <w:r w:rsidR="002F24C4" w:rsidRPr="000D1532">
        <w:rPr>
          <w:sz w:val="24"/>
          <w:szCs w:val="24"/>
        </w:rPr>
        <w:t xml:space="preserve">на </w:t>
      </w:r>
      <w:r w:rsidRPr="000D1532">
        <w:rPr>
          <w:sz w:val="24"/>
          <w:szCs w:val="24"/>
        </w:rPr>
        <w:t>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r w:rsidR="002F24C4" w:rsidRPr="000D1532">
        <w:rPr>
          <w:sz w:val="24"/>
          <w:szCs w:val="24"/>
        </w:rPr>
        <w:t xml:space="preserve">, в сумме </w:t>
      </w:r>
      <w:r w:rsidR="003C2CDC" w:rsidRPr="000D1532">
        <w:rPr>
          <w:sz w:val="24"/>
          <w:szCs w:val="24"/>
        </w:rPr>
        <w:t>122,5</w:t>
      </w:r>
      <w:r w:rsidR="002F24C4" w:rsidRPr="000D1532">
        <w:rPr>
          <w:sz w:val="24"/>
          <w:szCs w:val="24"/>
        </w:rPr>
        <w:t xml:space="preserve"> тыс</w:t>
      </w:r>
      <w:proofErr w:type="gramEnd"/>
      <w:r w:rsidR="002F24C4" w:rsidRPr="000D1532">
        <w:rPr>
          <w:sz w:val="24"/>
          <w:szCs w:val="24"/>
        </w:rPr>
        <w:t>. рублей ежегодно;</w:t>
      </w:r>
    </w:p>
    <w:p w:rsidR="005F33C6" w:rsidRPr="000D1532" w:rsidRDefault="005F33C6" w:rsidP="00707B5F">
      <w:pPr>
        <w:pStyle w:val="ConsPlusNormal"/>
        <w:ind w:firstLine="709"/>
        <w:jc w:val="both"/>
        <w:rPr>
          <w:sz w:val="24"/>
          <w:szCs w:val="24"/>
        </w:rPr>
      </w:pPr>
      <w:r w:rsidRPr="000D1532">
        <w:rPr>
          <w:sz w:val="24"/>
          <w:szCs w:val="24"/>
        </w:rPr>
        <w:t>-</w:t>
      </w:r>
      <w:r w:rsidR="007C50A0">
        <w:rPr>
          <w:sz w:val="24"/>
          <w:szCs w:val="24"/>
        </w:rPr>
        <w:t xml:space="preserve"> </w:t>
      </w:r>
      <w:r w:rsidRPr="000D1532">
        <w:rPr>
          <w:sz w:val="24"/>
          <w:szCs w:val="24"/>
        </w:rPr>
        <w:t>на проведение ремонта жилых помещений, единственными собственниками которых являются дети-сироты и дети, оставшиеся без попечения родителей 109,2 тыс. рублей ежегодно;</w:t>
      </w:r>
    </w:p>
    <w:p w:rsidR="002F24C4" w:rsidRPr="000D1532" w:rsidRDefault="002F24C4" w:rsidP="00707B5F">
      <w:pPr>
        <w:pStyle w:val="ConsPlusNormal"/>
        <w:ind w:firstLine="709"/>
        <w:jc w:val="both"/>
        <w:rPr>
          <w:sz w:val="24"/>
          <w:szCs w:val="24"/>
        </w:rPr>
      </w:pPr>
      <w:r w:rsidRPr="000D1532">
        <w:rPr>
          <w:sz w:val="24"/>
          <w:szCs w:val="24"/>
        </w:rPr>
        <w:t xml:space="preserve">- 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 запланирована в сумме </w:t>
      </w:r>
      <w:r w:rsidR="004A44F0" w:rsidRPr="000D1532">
        <w:rPr>
          <w:sz w:val="24"/>
          <w:szCs w:val="24"/>
        </w:rPr>
        <w:t>1</w:t>
      </w:r>
      <w:r w:rsidR="003C2CDC" w:rsidRPr="000D1532">
        <w:rPr>
          <w:sz w:val="24"/>
          <w:szCs w:val="24"/>
        </w:rPr>
        <w:t> 305,6</w:t>
      </w:r>
      <w:r w:rsidRPr="000D1532">
        <w:rPr>
          <w:sz w:val="24"/>
          <w:szCs w:val="24"/>
        </w:rPr>
        <w:t xml:space="preserve"> тыс. рублей ежегодно;</w:t>
      </w:r>
    </w:p>
    <w:p w:rsidR="002F24C4" w:rsidRPr="000D1532" w:rsidRDefault="002F24C4" w:rsidP="00707B5F">
      <w:pPr>
        <w:pStyle w:val="ConsPlusNormal"/>
        <w:ind w:firstLine="709"/>
        <w:jc w:val="both"/>
        <w:rPr>
          <w:sz w:val="24"/>
          <w:szCs w:val="24"/>
        </w:rPr>
      </w:pPr>
      <w:r w:rsidRPr="000D1532">
        <w:rPr>
          <w:sz w:val="24"/>
          <w:szCs w:val="24"/>
        </w:rPr>
        <w:lastRenderedPageBreak/>
        <w:t xml:space="preserve">- расходы на содержание приемных семей, включающее в себя денежные средства приемным семьям на содержание детей и ежемесячную выплату вознаграждения, причитающегося приемным родителям, запланированы в сумме </w:t>
      </w:r>
      <w:r w:rsidR="004A44F0" w:rsidRPr="000D1532">
        <w:rPr>
          <w:sz w:val="24"/>
          <w:szCs w:val="24"/>
        </w:rPr>
        <w:t>1</w:t>
      </w:r>
      <w:r w:rsidR="003C2CDC" w:rsidRPr="000D1532">
        <w:rPr>
          <w:sz w:val="24"/>
          <w:szCs w:val="24"/>
        </w:rPr>
        <w:t>6 754,4</w:t>
      </w:r>
      <w:r w:rsidRPr="000D1532">
        <w:rPr>
          <w:sz w:val="24"/>
          <w:szCs w:val="24"/>
        </w:rPr>
        <w:t xml:space="preserve"> тыс. рублей ежегодно;</w:t>
      </w:r>
    </w:p>
    <w:p w:rsidR="002F24C4" w:rsidRPr="000D1532" w:rsidRDefault="002F24C4" w:rsidP="00707B5F">
      <w:pPr>
        <w:pStyle w:val="ConsPlusNormal"/>
        <w:ind w:firstLine="709"/>
        <w:jc w:val="both"/>
        <w:rPr>
          <w:sz w:val="24"/>
          <w:szCs w:val="24"/>
        </w:rPr>
      </w:pPr>
      <w:r w:rsidRPr="000D1532">
        <w:rPr>
          <w:sz w:val="24"/>
          <w:szCs w:val="24"/>
        </w:rPr>
        <w:t xml:space="preserve">-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расходы запланированы в сумме </w:t>
      </w:r>
      <w:r w:rsidR="004A44F0" w:rsidRPr="000D1532">
        <w:rPr>
          <w:sz w:val="24"/>
          <w:szCs w:val="24"/>
        </w:rPr>
        <w:t>1</w:t>
      </w:r>
      <w:r w:rsidR="003C2CDC" w:rsidRPr="000D1532">
        <w:rPr>
          <w:sz w:val="24"/>
          <w:szCs w:val="24"/>
        </w:rPr>
        <w:t> </w:t>
      </w:r>
      <w:r w:rsidR="004E41B1" w:rsidRPr="000D1532">
        <w:rPr>
          <w:sz w:val="24"/>
          <w:szCs w:val="24"/>
        </w:rPr>
        <w:t>967</w:t>
      </w:r>
      <w:r w:rsidRPr="000D1532">
        <w:rPr>
          <w:sz w:val="24"/>
          <w:szCs w:val="24"/>
        </w:rPr>
        <w:t xml:space="preserve"> тыс. рублей </w:t>
      </w:r>
      <w:r w:rsidR="004E41B1" w:rsidRPr="000D1532">
        <w:rPr>
          <w:sz w:val="24"/>
          <w:szCs w:val="24"/>
        </w:rPr>
        <w:t>на  2025 год, на 2026  и 2027 год – 1</w:t>
      </w:r>
      <w:r w:rsidR="000D1532">
        <w:rPr>
          <w:sz w:val="24"/>
          <w:szCs w:val="24"/>
        </w:rPr>
        <w:t xml:space="preserve"> </w:t>
      </w:r>
      <w:r w:rsidR="004E41B1" w:rsidRPr="000D1532">
        <w:rPr>
          <w:sz w:val="24"/>
          <w:szCs w:val="24"/>
        </w:rPr>
        <w:t>986,6 тыс.</w:t>
      </w:r>
      <w:r w:rsidR="001F0FD9" w:rsidRPr="000D1532">
        <w:rPr>
          <w:sz w:val="24"/>
          <w:szCs w:val="24"/>
        </w:rPr>
        <w:t xml:space="preserve"> </w:t>
      </w:r>
      <w:r w:rsidR="004E41B1" w:rsidRPr="000D1532">
        <w:rPr>
          <w:sz w:val="24"/>
          <w:szCs w:val="24"/>
        </w:rPr>
        <w:t>руб</w:t>
      </w:r>
      <w:r w:rsidR="001F0FD9" w:rsidRPr="000D1532">
        <w:rPr>
          <w:sz w:val="24"/>
          <w:szCs w:val="24"/>
        </w:rPr>
        <w:t>лей</w:t>
      </w:r>
      <w:r w:rsidR="00DF0B5A" w:rsidRPr="000D1532">
        <w:rPr>
          <w:sz w:val="24"/>
          <w:szCs w:val="24"/>
        </w:rPr>
        <w:t xml:space="preserve"> ежегодно</w:t>
      </w:r>
      <w:r w:rsidR="004E41B1" w:rsidRPr="000D1532">
        <w:rPr>
          <w:sz w:val="24"/>
          <w:szCs w:val="24"/>
        </w:rPr>
        <w:t>.</w:t>
      </w:r>
      <w:r w:rsidRPr="000D1532">
        <w:rPr>
          <w:sz w:val="24"/>
          <w:szCs w:val="24"/>
        </w:rPr>
        <w:t xml:space="preserve"> </w:t>
      </w:r>
    </w:p>
    <w:p w:rsidR="00707B5F" w:rsidRPr="000D1532" w:rsidRDefault="00707B5F" w:rsidP="00707B5F">
      <w:pPr>
        <w:pStyle w:val="ConsPlusNormal"/>
        <w:ind w:firstLine="709"/>
        <w:jc w:val="both"/>
        <w:rPr>
          <w:sz w:val="24"/>
          <w:szCs w:val="24"/>
        </w:rPr>
      </w:pPr>
      <w:r w:rsidRPr="000D1532">
        <w:rPr>
          <w:sz w:val="24"/>
          <w:szCs w:val="24"/>
        </w:rPr>
        <w:t>Подпрограмма "Сохранение и укрепление здоровья обучающихся и воспитанников образовательных учреждений Парабельского района" включает мероприятия:</w:t>
      </w:r>
    </w:p>
    <w:p w:rsidR="002F24C4" w:rsidRPr="000D1532" w:rsidRDefault="00707B5F" w:rsidP="00707B5F">
      <w:pPr>
        <w:pStyle w:val="ConsPlusNormal"/>
        <w:ind w:firstLine="709"/>
        <w:jc w:val="both"/>
        <w:rPr>
          <w:sz w:val="24"/>
          <w:szCs w:val="24"/>
        </w:rPr>
      </w:pPr>
      <w:r w:rsidRPr="000D1532">
        <w:rPr>
          <w:sz w:val="24"/>
          <w:szCs w:val="24"/>
        </w:rPr>
        <w:t>- организация отдыха детей в каникулярное время</w:t>
      </w:r>
      <w:r w:rsidR="002F24C4" w:rsidRPr="000D1532">
        <w:rPr>
          <w:sz w:val="24"/>
          <w:szCs w:val="24"/>
        </w:rPr>
        <w:t xml:space="preserve">. Сумма расходов в проекте бюджета района заложена </w:t>
      </w:r>
      <w:r w:rsidR="001F0FD9" w:rsidRPr="000D1532">
        <w:rPr>
          <w:sz w:val="24"/>
          <w:szCs w:val="24"/>
        </w:rPr>
        <w:t>2 608,3</w:t>
      </w:r>
      <w:r w:rsidR="002F24C4" w:rsidRPr="000D1532">
        <w:rPr>
          <w:sz w:val="24"/>
          <w:szCs w:val="24"/>
        </w:rPr>
        <w:t xml:space="preserve"> тыс. рублей ежегодно;</w:t>
      </w:r>
    </w:p>
    <w:p w:rsidR="00707B5F" w:rsidRPr="000D1532" w:rsidRDefault="00707B5F" w:rsidP="00707B5F">
      <w:pPr>
        <w:pStyle w:val="ConsPlusNormal"/>
        <w:ind w:firstLine="709"/>
        <w:jc w:val="both"/>
        <w:rPr>
          <w:sz w:val="24"/>
          <w:szCs w:val="24"/>
        </w:rPr>
      </w:pPr>
      <w:r w:rsidRPr="000D1532">
        <w:rPr>
          <w:sz w:val="24"/>
          <w:szCs w:val="24"/>
        </w:rPr>
        <w:t>- 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r w:rsidR="002F24C4" w:rsidRPr="000D1532">
        <w:rPr>
          <w:sz w:val="24"/>
          <w:szCs w:val="24"/>
        </w:rPr>
        <w:t xml:space="preserve"> Расходы запланированы </w:t>
      </w:r>
      <w:r w:rsidR="001F0FD9" w:rsidRPr="000D1532">
        <w:rPr>
          <w:sz w:val="24"/>
          <w:szCs w:val="24"/>
        </w:rPr>
        <w:t xml:space="preserve">на 2025 год </w:t>
      </w:r>
      <w:r w:rsidR="002F24C4" w:rsidRPr="000D1532">
        <w:rPr>
          <w:sz w:val="24"/>
          <w:szCs w:val="24"/>
        </w:rPr>
        <w:t xml:space="preserve">в сумме </w:t>
      </w:r>
      <w:r w:rsidR="001F0FD9" w:rsidRPr="000D1532">
        <w:rPr>
          <w:sz w:val="24"/>
          <w:szCs w:val="24"/>
        </w:rPr>
        <w:t>6 041,8</w:t>
      </w:r>
      <w:r w:rsidR="002F24C4" w:rsidRPr="000D1532">
        <w:rPr>
          <w:sz w:val="24"/>
          <w:szCs w:val="24"/>
        </w:rPr>
        <w:t xml:space="preserve"> тыс. рублей</w:t>
      </w:r>
      <w:r w:rsidR="001F0FD9" w:rsidRPr="000D1532">
        <w:rPr>
          <w:sz w:val="24"/>
          <w:szCs w:val="24"/>
        </w:rPr>
        <w:t>, на 2026 и 2027 годы - 6 042,7 тыс. рублей</w:t>
      </w:r>
      <w:r w:rsidR="00DF0B5A" w:rsidRPr="000D1532">
        <w:rPr>
          <w:sz w:val="24"/>
          <w:szCs w:val="24"/>
        </w:rPr>
        <w:t xml:space="preserve"> ежегодно</w:t>
      </w:r>
      <w:r w:rsidR="001F0FD9" w:rsidRPr="000D1532">
        <w:rPr>
          <w:sz w:val="24"/>
          <w:szCs w:val="24"/>
        </w:rPr>
        <w:t>;</w:t>
      </w:r>
      <w:r w:rsidR="002F24C4" w:rsidRPr="000D1532">
        <w:rPr>
          <w:sz w:val="24"/>
          <w:szCs w:val="24"/>
        </w:rPr>
        <w:t xml:space="preserve"> </w:t>
      </w:r>
    </w:p>
    <w:p w:rsidR="001F0FD9" w:rsidRPr="000D1532" w:rsidRDefault="001F0FD9" w:rsidP="00707B5F">
      <w:pPr>
        <w:pStyle w:val="ConsPlusNormal"/>
        <w:ind w:firstLine="709"/>
        <w:jc w:val="both"/>
        <w:rPr>
          <w:sz w:val="24"/>
          <w:szCs w:val="24"/>
        </w:rPr>
      </w:pPr>
      <w:r w:rsidRPr="000D1532">
        <w:rPr>
          <w:sz w:val="24"/>
          <w:szCs w:val="24"/>
        </w:rPr>
        <w:t>- организация трудоустройства несовершеннолетних детей. Расходы в проекте бюджета района запланирован только на 2025 год в сумме 2 514,4 тыс. рублей.</w:t>
      </w:r>
    </w:p>
    <w:p w:rsidR="00707B5F" w:rsidRPr="000D1532" w:rsidRDefault="00707B5F" w:rsidP="00707B5F">
      <w:pPr>
        <w:pStyle w:val="ConsPlusNormal"/>
        <w:ind w:firstLine="709"/>
        <w:jc w:val="both"/>
        <w:rPr>
          <w:rFonts w:eastAsia="Times New Roman"/>
          <w:bCs/>
          <w:iCs/>
          <w:sz w:val="24"/>
          <w:szCs w:val="24"/>
        </w:rPr>
      </w:pPr>
      <w:r w:rsidRPr="000D1532">
        <w:rPr>
          <w:rFonts w:eastAsia="Times New Roman"/>
          <w:bCs/>
          <w:iCs/>
          <w:sz w:val="24"/>
          <w:szCs w:val="24"/>
        </w:rPr>
        <w:t>В обеспечивающую подпрограмму включены расходы:</w:t>
      </w:r>
    </w:p>
    <w:p w:rsidR="00707B5F" w:rsidRPr="000D1532" w:rsidRDefault="00707B5F" w:rsidP="00707B5F">
      <w:pPr>
        <w:pStyle w:val="ConsPlusNormal"/>
        <w:ind w:firstLine="709"/>
        <w:jc w:val="both"/>
        <w:rPr>
          <w:rFonts w:eastAsia="Times New Roman"/>
          <w:bCs/>
          <w:iCs/>
          <w:sz w:val="24"/>
          <w:szCs w:val="24"/>
        </w:rPr>
      </w:pPr>
      <w:r w:rsidRPr="000D1532">
        <w:rPr>
          <w:rFonts w:eastAsia="Times New Roman"/>
          <w:bCs/>
          <w:iCs/>
          <w:sz w:val="24"/>
          <w:szCs w:val="24"/>
        </w:rPr>
        <w:t>- на обеспечение деятельности подведомственных учреждений</w:t>
      </w:r>
      <w:r w:rsidR="008808DD" w:rsidRPr="000D1532">
        <w:rPr>
          <w:rFonts w:eastAsia="Times New Roman"/>
          <w:bCs/>
          <w:iCs/>
          <w:sz w:val="24"/>
          <w:szCs w:val="24"/>
        </w:rPr>
        <w:t xml:space="preserve"> в сумме </w:t>
      </w:r>
      <w:r w:rsidR="004A44F0" w:rsidRPr="000D1532">
        <w:rPr>
          <w:rFonts w:eastAsia="Times New Roman"/>
          <w:bCs/>
          <w:iCs/>
          <w:sz w:val="24"/>
          <w:szCs w:val="24"/>
        </w:rPr>
        <w:t>3</w:t>
      </w:r>
      <w:r w:rsidR="00A53B2D" w:rsidRPr="000D1532">
        <w:rPr>
          <w:rFonts w:eastAsia="Times New Roman"/>
          <w:bCs/>
          <w:iCs/>
          <w:sz w:val="24"/>
          <w:szCs w:val="24"/>
        </w:rPr>
        <w:t>5 492,0</w:t>
      </w:r>
      <w:r w:rsidR="008808DD" w:rsidRPr="000D1532">
        <w:rPr>
          <w:rFonts w:eastAsia="Times New Roman"/>
          <w:bCs/>
          <w:iCs/>
          <w:sz w:val="24"/>
          <w:szCs w:val="24"/>
        </w:rPr>
        <w:t xml:space="preserve"> тыс. рублей</w:t>
      </w:r>
      <w:r w:rsidR="00D91947" w:rsidRPr="000D1532">
        <w:rPr>
          <w:rFonts w:eastAsia="Times New Roman"/>
          <w:bCs/>
          <w:iCs/>
          <w:sz w:val="24"/>
          <w:szCs w:val="24"/>
        </w:rPr>
        <w:t xml:space="preserve"> ежегодно</w:t>
      </w:r>
      <w:r w:rsidRPr="000D1532">
        <w:rPr>
          <w:rFonts w:eastAsia="Times New Roman"/>
          <w:bCs/>
          <w:iCs/>
          <w:sz w:val="24"/>
          <w:szCs w:val="24"/>
        </w:rPr>
        <w:t xml:space="preserve">; </w:t>
      </w:r>
    </w:p>
    <w:p w:rsidR="00707B5F" w:rsidRPr="004A44F0" w:rsidRDefault="00707B5F" w:rsidP="00707B5F">
      <w:pPr>
        <w:pStyle w:val="ConsPlusNormal"/>
        <w:ind w:firstLine="709"/>
        <w:jc w:val="both"/>
        <w:rPr>
          <w:rFonts w:eastAsia="Times New Roman"/>
          <w:b/>
          <w:bCs/>
          <w:iCs/>
          <w:sz w:val="24"/>
          <w:szCs w:val="24"/>
        </w:rPr>
      </w:pPr>
      <w:r w:rsidRPr="000D1532">
        <w:rPr>
          <w:rFonts w:eastAsia="Times New Roman"/>
          <w:bCs/>
          <w:iCs/>
          <w:sz w:val="24"/>
          <w:szCs w:val="24"/>
        </w:rPr>
        <w:t xml:space="preserve">- </w:t>
      </w:r>
      <w:r w:rsidR="008808DD" w:rsidRPr="000D1532">
        <w:rPr>
          <w:rFonts w:eastAsia="Times New Roman"/>
          <w:bCs/>
          <w:iCs/>
          <w:sz w:val="24"/>
          <w:szCs w:val="24"/>
        </w:rPr>
        <w:t xml:space="preserve">на осуществление органами местного самоуправления передаваемых им отдельных государственных полномочий </w:t>
      </w:r>
      <w:r w:rsidRPr="000D1532">
        <w:rPr>
          <w:rFonts w:eastAsia="Times New Roman"/>
          <w:bCs/>
          <w:iCs/>
          <w:sz w:val="24"/>
          <w:szCs w:val="24"/>
        </w:rPr>
        <w:t>по опеке и попечительству в отношении совершеннолетних</w:t>
      </w:r>
      <w:r w:rsidR="008808DD" w:rsidRPr="000D1532">
        <w:rPr>
          <w:rFonts w:eastAsia="Times New Roman"/>
          <w:bCs/>
          <w:iCs/>
          <w:sz w:val="24"/>
          <w:szCs w:val="24"/>
        </w:rPr>
        <w:t xml:space="preserve"> и несовершеннолетних</w:t>
      </w:r>
      <w:r w:rsidRPr="000D1532">
        <w:rPr>
          <w:rFonts w:eastAsia="Times New Roman"/>
          <w:bCs/>
          <w:iCs/>
          <w:sz w:val="24"/>
          <w:szCs w:val="24"/>
        </w:rPr>
        <w:t xml:space="preserve"> граждан</w:t>
      </w:r>
      <w:r w:rsidR="008808DD" w:rsidRPr="000D1532">
        <w:rPr>
          <w:rFonts w:eastAsia="Times New Roman"/>
          <w:bCs/>
          <w:iCs/>
          <w:sz w:val="24"/>
          <w:szCs w:val="24"/>
        </w:rPr>
        <w:t xml:space="preserve">, а также на предоставление жилых помещений детям-сиротам в сумме </w:t>
      </w:r>
      <w:r w:rsidR="004A44F0" w:rsidRPr="000D1532">
        <w:rPr>
          <w:rFonts w:eastAsia="Times New Roman"/>
          <w:bCs/>
          <w:iCs/>
          <w:sz w:val="24"/>
          <w:szCs w:val="24"/>
        </w:rPr>
        <w:t>4</w:t>
      </w:r>
      <w:r w:rsidR="00A53B2D" w:rsidRPr="000D1532">
        <w:rPr>
          <w:rFonts w:eastAsia="Times New Roman"/>
          <w:bCs/>
          <w:iCs/>
          <w:sz w:val="24"/>
          <w:szCs w:val="24"/>
        </w:rPr>
        <w:t> 568,0</w:t>
      </w:r>
      <w:r w:rsidR="008808DD" w:rsidRPr="000D1532">
        <w:rPr>
          <w:rFonts w:eastAsia="Times New Roman"/>
          <w:bCs/>
          <w:iCs/>
          <w:sz w:val="24"/>
          <w:szCs w:val="24"/>
        </w:rPr>
        <w:t xml:space="preserve"> тыс. рублей ежегодно.</w:t>
      </w:r>
    </w:p>
    <w:p w:rsidR="00707B5F" w:rsidRPr="004A44F0" w:rsidRDefault="00707B5F" w:rsidP="00707B5F">
      <w:pPr>
        <w:pStyle w:val="ConsPlusNormal"/>
        <w:ind w:firstLine="709"/>
        <w:jc w:val="both"/>
        <w:rPr>
          <w:sz w:val="24"/>
          <w:szCs w:val="24"/>
        </w:rPr>
      </w:pPr>
    </w:p>
    <w:p w:rsidR="00707B5F" w:rsidRPr="000D1532" w:rsidRDefault="00707B5F" w:rsidP="00707B5F">
      <w:pPr>
        <w:jc w:val="center"/>
        <w:rPr>
          <w:b/>
        </w:rPr>
      </w:pPr>
      <w:r w:rsidRPr="000D1532">
        <w:rPr>
          <w:b/>
        </w:rPr>
        <w:t xml:space="preserve">Муниципальная программа </w:t>
      </w:r>
    </w:p>
    <w:p w:rsidR="00707B5F" w:rsidRPr="000D1532" w:rsidRDefault="00707B5F" w:rsidP="00707B5F">
      <w:pPr>
        <w:jc w:val="center"/>
        <w:rPr>
          <w:b/>
        </w:rPr>
      </w:pPr>
      <w:r w:rsidRPr="000D1532">
        <w:rPr>
          <w:b/>
        </w:rPr>
        <w:t>«Развитие культуры и туризма Парабельского района»</w:t>
      </w:r>
    </w:p>
    <w:p w:rsidR="002C1CC5" w:rsidRPr="005B4E9E" w:rsidRDefault="002C1CC5" w:rsidP="00707B5F">
      <w:pPr>
        <w:ind w:firstLine="709"/>
        <w:jc w:val="both"/>
        <w:rPr>
          <w:highlight w:val="yellow"/>
        </w:rPr>
      </w:pPr>
    </w:p>
    <w:p w:rsidR="00707B5F" w:rsidRPr="000D1532" w:rsidRDefault="00707B5F" w:rsidP="00707B5F">
      <w:pPr>
        <w:ind w:firstLine="709"/>
        <w:jc w:val="both"/>
        <w:rPr>
          <w:b/>
        </w:rPr>
      </w:pPr>
      <w:r w:rsidRPr="000D1532">
        <w:t>Ответственный исполнитель программы - муниципальное казенное учреждение Отдел культуры Администрации Парабельского района (далее - Отдел культуры).</w:t>
      </w:r>
    </w:p>
    <w:p w:rsidR="00707B5F" w:rsidRPr="000D1532" w:rsidRDefault="00707B5F" w:rsidP="00707B5F">
      <w:pPr>
        <w:pStyle w:val="25"/>
        <w:spacing w:line="240" w:lineRule="auto"/>
        <w:ind w:right="0" w:firstLine="720"/>
        <w:jc w:val="both"/>
        <w:rPr>
          <w:rFonts w:eastAsia="Times New Roman"/>
          <w:b w:val="0"/>
          <w:i w:val="0"/>
          <w:color w:val="auto"/>
          <w:sz w:val="24"/>
          <w:szCs w:val="24"/>
          <w:lang w:eastAsia="ru-RU"/>
        </w:rPr>
      </w:pPr>
      <w:r w:rsidRPr="000D1532">
        <w:rPr>
          <w:rFonts w:eastAsia="Times New Roman"/>
          <w:b w:val="0"/>
          <w:i w:val="0"/>
          <w:color w:val="auto"/>
          <w:sz w:val="24"/>
          <w:szCs w:val="24"/>
          <w:lang w:eastAsia="ru-RU"/>
        </w:rPr>
        <w:t xml:space="preserve">В структуре программных мероприятий расходы на реализацию МП «Развитие культуры и туризма Парабельского района» составляют </w:t>
      </w:r>
      <w:r w:rsidR="005E76C6" w:rsidRPr="000D1532">
        <w:rPr>
          <w:rFonts w:eastAsia="Times New Roman"/>
          <w:b w:val="0"/>
          <w:i w:val="0"/>
          <w:color w:val="auto"/>
          <w:sz w:val="24"/>
          <w:szCs w:val="24"/>
          <w:lang w:eastAsia="ru-RU"/>
        </w:rPr>
        <w:t>9,</w:t>
      </w:r>
      <w:r w:rsidR="00371299" w:rsidRPr="000D1532">
        <w:rPr>
          <w:rFonts w:eastAsia="Times New Roman"/>
          <w:b w:val="0"/>
          <w:i w:val="0"/>
          <w:color w:val="auto"/>
          <w:sz w:val="24"/>
          <w:szCs w:val="24"/>
          <w:lang w:eastAsia="ru-RU"/>
        </w:rPr>
        <w:t>0</w:t>
      </w:r>
      <w:r w:rsidRPr="000D1532">
        <w:rPr>
          <w:rFonts w:eastAsia="Times New Roman"/>
          <w:b w:val="0"/>
          <w:i w:val="0"/>
          <w:color w:val="auto"/>
          <w:sz w:val="24"/>
          <w:szCs w:val="24"/>
          <w:lang w:eastAsia="ru-RU"/>
        </w:rPr>
        <w:t>%.</w:t>
      </w:r>
    </w:p>
    <w:p w:rsidR="002C1CC5" w:rsidRPr="000D1532" w:rsidRDefault="00707B5F" w:rsidP="005E76C6">
      <w:pPr>
        <w:pStyle w:val="25"/>
        <w:spacing w:line="240" w:lineRule="auto"/>
        <w:ind w:right="0" w:firstLine="720"/>
        <w:jc w:val="both"/>
        <w:rPr>
          <w:b w:val="0"/>
          <w:i w:val="0"/>
          <w:color w:val="auto"/>
          <w:sz w:val="24"/>
          <w:szCs w:val="24"/>
        </w:rPr>
      </w:pPr>
      <w:r w:rsidRPr="000D1532">
        <w:rPr>
          <w:b w:val="0"/>
          <w:i w:val="0"/>
          <w:color w:val="auto"/>
          <w:sz w:val="24"/>
          <w:szCs w:val="24"/>
        </w:rPr>
        <w:t>Объемы бюджетных ассигнований на реализацию МП в 202</w:t>
      </w:r>
      <w:r w:rsidR="00371299" w:rsidRPr="000D1532">
        <w:rPr>
          <w:b w:val="0"/>
          <w:i w:val="0"/>
          <w:color w:val="auto"/>
          <w:sz w:val="24"/>
          <w:szCs w:val="24"/>
        </w:rPr>
        <w:t>5</w:t>
      </w:r>
      <w:r w:rsidR="000D1532">
        <w:rPr>
          <w:b w:val="0"/>
          <w:i w:val="0"/>
          <w:color w:val="auto"/>
          <w:sz w:val="24"/>
          <w:szCs w:val="24"/>
        </w:rPr>
        <w:t xml:space="preserve"> </w:t>
      </w:r>
      <w:r w:rsidRPr="000D1532">
        <w:rPr>
          <w:b w:val="0"/>
          <w:i w:val="0"/>
          <w:color w:val="auto"/>
          <w:sz w:val="24"/>
          <w:szCs w:val="24"/>
        </w:rPr>
        <w:t>-</w:t>
      </w:r>
      <w:r w:rsidR="000D1532">
        <w:rPr>
          <w:b w:val="0"/>
          <w:i w:val="0"/>
          <w:color w:val="auto"/>
          <w:sz w:val="24"/>
          <w:szCs w:val="24"/>
        </w:rPr>
        <w:t xml:space="preserve"> </w:t>
      </w:r>
      <w:r w:rsidRPr="000D1532">
        <w:rPr>
          <w:b w:val="0"/>
          <w:i w:val="0"/>
          <w:color w:val="auto"/>
          <w:sz w:val="24"/>
          <w:szCs w:val="24"/>
        </w:rPr>
        <w:t>202</w:t>
      </w:r>
      <w:r w:rsidR="00371299" w:rsidRPr="000D1532">
        <w:rPr>
          <w:b w:val="0"/>
          <w:i w:val="0"/>
          <w:color w:val="auto"/>
          <w:sz w:val="24"/>
          <w:szCs w:val="24"/>
        </w:rPr>
        <w:t>7</w:t>
      </w:r>
      <w:r w:rsidRPr="000D1532">
        <w:rPr>
          <w:b w:val="0"/>
          <w:i w:val="0"/>
          <w:color w:val="auto"/>
          <w:sz w:val="24"/>
          <w:szCs w:val="24"/>
        </w:rPr>
        <w:t xml:space="preserve"> годах представлены в таблице:</w:t>
      </w:r>
      <w:r w:rsidR="005E76C6" w:rsidRPr="000D1532">
        <w:rPr>
          <w:b w:val="0"/>
          <w:i w:val="0"/>
          <w:color w:val="auto"/>
          <w:sz w:val="24"/>
          <w:szCs w:val="24"/>
        </w:rPr>
        <w:t xml:space="preserve">                                </w:t>
      </w:r>
    </w:p>
    <w:p w:rsidR="00707B5F" w:rsidRPr="000D1532" w:rsidRDefault="005E76C6" w:rsidP="002C1CC5">
      <w:pPr>
        <w:pStyle w:val="25"/>
        <w:spacing w:line="240" w:lineRule="auto"/>
        <w:ind w:right="0" w:firstLine="720"/>
        <w:jc w:val="right"/>
        <w:rPr>
          <w:b w:val="0"/>
          <w:i w:val="0"/>
          <w:color w:val="auto"/>
          <w:sz w:val="24"/>
          <w:szCs w:val="24"/>
        </w:rPr>
      </w:pPr>
      <w:r w:rsidRPr="000D1532">
        <w:rPr>
          <w:b w:val="0"/>
          <w:i w:val="0"/>
          <w:color w:val="auto"/>
          <w:sz w:val="24"/>
          <w:szCs w:val="24"/>
        </w:rPr>
        <w:t xml:space="preserve">                                                                                         </w:t>
      </w:r>
      <w:r w:rsidR="005F2235" w:rsidRPr="000D1532">
        <w:rPr>
          <w:b w:val="0"/>
          <w:i w:val="0"/>
          <w:color w:val="auto"/>
          <w:sz w:val="24"/>
          <w:szCs w:val="24"/>
        </w:rPr>
        <w:t>тыс</w:t>
      </w:r>
      <w:r w:rsidR="00707B5F" w:rsidRPr="000D1532">
        <w:rPr>
          <w:b w:val="0"/>
          <w:i w:val="0"/>
          <w:color w:val="auto"/>
          <w:sz w:val="24"/>
          <w:szCs w:val="24"/>
        </w:rPr>
        <w:t>.</w:t>
      </w:r>
      <w:r w:rsidR="008808DD" w:rsidRPr="000D1532">
        <w:rPr>
          <w:b w:val="0"/>
          <w:i w:val="0"/>
          <w:color w:val="auto"/>
          <w:sz w:val="24"/>
          <w:szCs w:val="24"/>
        </w:rPr>
        <w:t xml:space="preserve"> </w:t>
      </w:r>
      <w:r w:rsidR="00707B5F" w:rsidRPr="000D1532">
        <w:rPr>
          <w:b w:val="0"/>
          <w:i w:val="0"/>
          <w:color w:val="auto"/>
          <w:sz w:val="24"/>
          <w:szCs w:val="24"/>
        </w:rPr>
        <w:t>рублей</w:t>
      </w:r>
    </w:p>
    <w:tbl>
      <w:tblPr>
        <w:tblW w:w="10175" w:type="dxa"/>
        <w:jc w:val="center"/>
        <w:tblCellMar>
          <w:left w:w="28" w:type="dxa"/>
          <w:right w:w="28" w:type="dxa"/>
        </w:tblCellMar>
        <w:tblLook w:val="00A0"/>
      </w:tblPr>
      <w:tblGrid>
        <w:gridCol w:w="7028"/>
        <w:gridCol w:w="1009"/>
        <w:gridCol w:w="1066"/>
        <w:gridCol w:w="1072"/>
      </w:tblGrid>
      <w:tr w:rsidR="00707B5F" w:rsidRPr="000D1532" w:rsidTr="002C1CC5">
        <w:trPr>
          <w:trHeight w:val="509"/>
          <w:tblHeader/>
          <w:jc w:val="center"/>
        </w:trPr>
        <w:tc>
          <w:tcPr>
            <w:tcW w:w="7028" w:type="dxa"/>
            <w:tcBorders>
              <w:top w:val="single" w:sz="4" w:space="0" w:color="auto"/>
              <w:left w:val="single" w:sz="4" w:space="0" w:color="auto"/>
              <w:bottom w:val="single" w:sz="4" w:space="0" w:color="auto"/>
              <w:right w:val="single" w:sz="4" w:space="0" w:color="auto"/>
            </w:tcBorders>
            <w:vAlign w:val="center"/>
          </w:tcPr>
          <w:p w:rsidR="00707B5F" w:rsidRPr="000D1532" w:rsidRDefault="00707B5F" w:rsidP="00707B5F">
            <w:pPr>
              <w:pStyle w:val="a3"/>
              <w:jc w:val="center"/>
              <w:outlineLvl w:val="0"/>
              <w:rPr>
                <w:b/>
              </w:rPr>
            </w:pPr>
            <w:r w:rsidRPr="000D1532">
              <w:rPr>
                <w:b/>
                <w:szCs w:val="22"/>
              </w:rPr>
              <w:t>Наименование</w:t>
            </w:r>
          </w:p>
        </w:tc>
        <w:tc>
          <w:tcPr>
            <w:tcW w:w="1009" w:type="dxa"/>
            <w:tcBorders>
              <w:top w:val="single" w:sz="4" w:space="0" w:color="auto"/>
              <w:left w:val="nil"/>
              <w:bottom w:val="single" w:sz="4" w:space="0" w:color="auto"/>
              <w:right w:val="single" w:sz="4" w:space="0" w:color="auto"/>
            </w:tcBorders>
            <w:vAlign w:val="center"/>
          </w:tcPr>
          <w:p w:rsidR="00707B5F" w:rsidRPr="000D1532" w:rsidRDefault="00707B5F" w:rsidP="00371299">
            <w:pPr>
              <w:jc w:val="center"/>
              <w:rPr>
                <w:b/>
                <w:bCs/>
                <w:color w:val="000000"/>
              </w:rPr>
            </w:pPr>
            <w:r w:rsidRPr="000D1532">
              <w:rPr>
                <w:b/>
                <w:bCs/>
                <w:color w:val="000000"/>
                <w:sz w:val="22"/>
                <w:szCs w:val="22"/>
              </w:rPr>
              <w:t>202</w:t>
            </w:r>
            <w:r w:rsidR="00371299" w:rsidRPr="000D1532">
              <w:rPr>
                <w:b/>
                <w:bCs/>
                <w:color w:val="000000"/>
                <w:sz w:val="22"/>
                <w:szCs w:val="22"/>
              </w:rPr>
              <w:t>5</w:t>
            </w:r>
            <w:r w:rsidRPr="000D1532">
              <w:rPr>
                <w:b/>
                <w:bCs/>
                <w:color w:val="000000"/>
                <w:sz w:val="22"/>
                <w:szCs w:val="22"/>
              </w:rPr>
              <w:t xml:space="preserve"> год </w:t>
            </w:r>
          </w:p>
        </w:tc>
        <w:tc>
          <w:tcPr>
            <w:tcW w:w="1066" w:type="dxa"/>
            <w:tcBorders>
              <w:top w:val="single" w:sz="4" w:space="0" w:color="auto"/>
              <w:left w:val="nil"/>
              <w:bottom w:val="single" w:sz="4" w:space="0" w:color="auto"/>
              <w:right w:val="single" w:sz="4" w:space="0" w:color="auto"/>
            </w:tcBorders>
            <w:vAlign w:val="center"/>
          </w:tcPr>
          <w:p w:rsidR="00707B5F" w:rsidRPr="000D1532" w:rsidRDefault="00707B5F" w:rsidP="00371299">
            <w:pPr>
              <w:jc w:val="center"/>
              <w:rPr>
                <w:b/>
                <w:bCs/>
                <w:color w:val="000000"/>
              </w:rPr>
            </w:pPr>
            <w:r w:rsidRPr="000D1532">
              <w:rPr>
                <w:b/>
                <w:bCs/>
                <w:color w:val="000000"/>
                <w:sz w:val="22"/>
                <w:szCs w:val="22"/>
              </w:rPr>
              <w:t>202</w:t>
            </w:r>
            <w:r w:rsidR="00371299" w:rsidRPr="000D1532">
              <w:rPr>
                <w:b/>
                <w:bCs/>
                <w:color w:val="000000"/>
                <w:sz w:val="22"/>
                <w:szCs w:val="22"/>
              </w:rPr>
              <w:t>6</w:t>
            </w:r>
            <w:r w:rsidRPr="000D1532">
              <w:rPr>
                <w:b/>
                <w:bCs/>
                <w:color w:val="000000"/>
                <w:sz w:val="22"/>
                <w:szCs w:val="22"/>
              </w:rPr>
              <w:t xml:space="preserve"> год  </w:t>
            </w:r>
          </w:p>
        </w:tc>
        <w:tc>
          <w:tcPr>
            <w:tcW w:w="1072" w:type="dxa"/>
            <w:tcBorders>
              <w:top w:val="single" w:sz="4" w:space="0" w:color="auto"/>
              <w:left w:val="nil"/>
              <w:bottom w:val="single" w:sz="4" w:space="0" w:color="auto"/>
              <w:right w:val="single" w:sz="4" w:space="0" w:color="auto"/>
            </w:tcBorders>
            <w:vAlign w:val="center"/>
          </w:tcPr>
          <w:p w:rsidR="00707B5F" w:rsidRPr="000D1532" w:rsidRDefault="00707B5F" w:rsidP="00371299">
            <w:pPr>
              <w:jc w:val="center"/>
              <w:rPr>
                <w:b/>
                <w:bCs/>
                <w:color w:val="000000"/>
              </w:rPr>
            </w:pPr>
            <w:r w:rsidRPr="000D1532">
              <w:rPr>
                <w:b/>
                <w:bCs/>
                <w:color w:val="000000"/>
                <w:sz w:val="22"/>
                <w:szCs w:val="22"/>
              </w:rPr>
              <w:t>2</w:t>
            </w:r>
            <w:r w:rsidR="008808DD" w:rsidRPr="000D1532">
              <w:rPr>
                <w:b/>
                <w:bCs/>
                <w:color w:val="000000"/>
                <w:sz w:val="22"/>
                <w:szCs w:val="22"/>
              </w:rPr>
              <w:t>02</w:t>
            </w:r>
            <w:r w:rsidR="00371299" w:rsidRPr="000D1532">
              <w:rPr>
                <w:b/>
                <w:bCs/>
                <w:color w:val="000000"/>
                <w:sz w:val="22"/>
                <w:szCs w:val="22"/>
              </w:rPr>
              <w:t>7</w:t>
            </w:r>
            <w:r w:rsidRPr="000D1532">
              <w:rPr>
                <w:b/>
                <w:bCs/>
                <w:color w:val="000000"/>
                <w:sz w:val="22"/>
                <w:szCs w:val="22"/>
              </w:rPr>
              <w:t xml:space="preserve"> год </w:t>
            </w:r>
          </w:p>
        </w:tc>
      </w:tr>
      <w:tr w:rsidR="005E76C6" w:rsidRPr="000D1532" w:rsidTr="002C1CC5">
        <w:trPr>
          <w:trHeight w:val="58"/>
          <w:tblHeader/>
          <w:jc w:val="center"/>
        </w:trPr>
        <w:tc>
          <w:tcPr>
            <w:tcW w:w="7028" w:type="dxa"/>
            <w:tcBorders>
              <w:top w:val="single" w:sz="4" w:space="0" w:color="auto"/>
              <w:left w:val="single" w:sz="4" w:space="0" w:color="auto"/>
              <w:bottom w:val="single" w:sz="4" w:space="0" w:color="auto"/>
              <w:right w:val="single" w:sz="4" w:space="0" w:color="auto"/>
            </w:tcBorders>
            <w:vAlign w:val="bottom"/>
          </w:tcPr>
          <w:p w:rsidR="005E76C6" w:rsidRPr="000D1532" w:rsidRDefault="005E76C6" w:rsidP="005E76C6">
            <w:pPr>
              <w:rPr>
                <w:b/>
                <w:bCs/>
              </w:rPr>
            </w:pPr>
            <w:r w:rsidRPr="000D1532">
              <w:rPr>
                <w:b/>
                <w:bCs/>
                <w:sz w:val="22"/>
                <w:szCs w:val="22"/>
              </w:rPr>
              <w:t> Всего, в том числе по подпрограммам:</w:t>
            </w:r>
          </w:p>
        </w:tc>
        <w:tc>
          <w:tcPr>
            <w:tcW w:w="1009" w:type="dxa"/>
            <w:tcBorders>
              <w:top w:val="single" w:sz="4" w:space="0" w:color="auto"/>
              <w:left w:val="nil"/>
              <w:bottom w:val="single" w:sz="4" w:space="0" w:color="auto"/>
              <w:right w:val="single" w:sz="4" w:space="0" w:color="auto"/>
            </w:tcBorders>
            <w:vAlign w:val="bottom"/>
          </w:tcPr>
          <w:p w:rsidR="005E76C6" w:rsidRPr="000D1532" w:rsidRDefault="00371299">
            <w:pPr>
              <w:jc w:val="right"/>
              <w:rPr>
                <w:b/>
                <w:bCs/>
              </w:rPr>
            </w:pPr>
            <w:r w:rsidRPr="000D1532">
              <w:rPr>
                <w:b/>
                <w:bCs/>
              </w:rPr>
              <w:t>77 058,6</w:t>
            </w:r>
          </w:p>
        </w:tc>
        <w:tc>
          <w:tcPr>
            <w:tcW w:w="1066" w:type="dxa"/>
            <w:tcBorders>
              <w:top w:val="single" w:sz="4" w:space="0" w:color="auto"/>
              <w:left w:val="nil"/>
              <w:bottom w:val="single" w:sz="4" w:space="0" w:color="auto"/>
              <w:right w:val="single" w:sz="4" w:space="0" w:color="auto"/>
            </w:tcBorders>
            <w:vAlign w:val="bottom"/>
          </w:tcPr>
          <w:p w:rsidR="005E76C6" w:rsidRPr="000D1532" w:rsidRDefault="00371299">
            <w:pPr>
              <w:jc w:val="right"/>
              <w:rPr>
                <w:b/>
                <w:bCs/>
              </w:rPr>
            </w:pPr>
            <w:r w:rsidRPr="000D1532">
              <w:rPr>
                <w:b/>
                <w:bCs/>
              </w:rPr>
              <w:t>77 047,9</w:t>
            </w:r>
          </w:p>
        </w:tc>
        <w:tc>
          <w:tcPr>
            <w:tcW w:w="1072" w:type="dxa"/>
            <w:tcBorders>
              <w:top w:val="single" w:sz="4" w:space="0" w:color="auto"/>
              <w:left w:val="nil"/>
              <w:bottom w:val="single" w:sz="4" w:space="0" w:color="auto"/>
              <w:right w:val="single" w:sz="4" w:space="0" w:color="auto"/>
            </w:tcBorders>
            <w:vAlign w:val="bottom"/>
          </w:tcPr>
          <w:p w:rsidR="005E76C6" w:rsidRPr="000D1532" w:rsidRDefault="00371299">
            <w:pPr>
              <w:jc w:val="right"/>
              <w:rPr>
                <w:b/>
                <w:bCs/>
              </w:rPr>
            </w:pPr>
            <w:r w:rsidRPr="000D1532">
              <w:rPr>
                <w:b/>
                <w:bCs/>
              </w:rPr>
              <w:t>77047,9</w:t>
            </w:r>
          </w:p>
        </w:tc>
      </w:tr>
      <w:tr w:rsidR="005E76C6" w:rsidRPr="000D1532" w:rsidTr="002C1CC5">
        <w:trPr>
          <w:trHeight w:val="188"/>
          <w:tblHeader/>
          <w:jc w:val="center"/>
        </w:trPr>
        <w:tc>
          <w:tcPr>
            <w:tcW w:w="7028" w:type="dxa"/>
            <w:tcBorders>
              <w:top w:val="single" w:sz="4" w:space="0" w:color="auto"/>
              <w:left w:val="single" w:sz="4" w:space="0" w:color="auto"/>
              <w:bottom w:val="single" w:sz="4" w:space="0" w:color="auto"/>
              <w:right w:val="single" w:sz="4" w:space="0" w:color="auto"/>
            </w:tcBorders>
            <w:vAlign w:val="center"/>
          </w:tcPr>
          <w:p w:rsidR="005E76C6" w:rsidRPr="000D1532" w:rsidRDefault="005E76C6" w:rsidP="005E76C6">
            <w:r w:rsidRPr="000D1532">
              <w:rPr>
                <w:sz w:val="22"/>
                <w:szCs w:val="22"/>
              </w:rPr>
              <w:t>Создание условий по предоставлению населению культурно-досуговых услуг на территории Парабельского района</w:t>
            </w:r>
          </w:p>
        </w:tc>
        <w:tc>
          <w:tcPr>
            <w:tcW w:w="1009" w:type="dxa"/>
            <w:tcBorders>
              <w:top w:val="single" w:sz="4" w:space="0" w:color="auto"/>
              <w:left w:val="nil"/>
              <w:bottom w:val="single" w:sz="4" w:space="0" w:color="auto"/>
              <w:right w:val="single" w:sz="4" w:space="0" w:color="auto"/>
            </w:tcBorders>
            <w:vAlign w:val="center"/>
          </w:tcPr>
          <w:p w:rsidR="005E76C6" w:rsidRPr="000D1532" w:rsidRDefault="00371299">
            <w:pPr>
              <w:jc w:val="right"/>
            </w:pPr>
            <w:r w:rsidRPr="000D1532">
              <w:t>57 944,1</w:t>
            </w:r>
          </w:p>
        </w:tc>
        <w:tc>
          <w:tcPr>
            <w:tcW w:w="1066" w:type="dxa"/>
            <w:tcBorders>
              <w:top w:val="single" w:sz="4" w:space="0" w:color="auto"/>
              <w:left w:val="nil"/>
              <w:bottom w:val="single" w:sz="4" w:space="0" w:color="auto"/>
              <w:right w:val="single" w:sz="4" w:space="0" w:color="auto"/>
            </w:tcBorders>
            <w:vAlign w:val="center"/>
          </w:tcPr>
          <w:p w:rsidR="005E76C6" w:rsidRPr="000D1532" w:rsidRDefault="00371299">
            <w:pPr>
              <w:jc w:val="right"/>
            </w:pPr>
            <w:r w:rsidRPr="000D1532">
              <w:t>57 933,4</w:t>
            </w:r>
          </w:p>
        </w:tc>
        <w:tc>
          <w:tcPr>
            <w:tcW w:w="1072" w:type="dxa"/>
            <w:tcBorders>
              <w:top w:val="single" w:sz="4" w:space="0" w:color="auto"/>
              <w:left w:val="nil"/>
              <w:bottom w:val="single" w:sz="4" w:space="0" w:color="auto"/>
              <w:right w:val="single" w:sz="4" w:space="0" w:color="auto"/>
            </w:tcBorders>
            <w:vAlign w:val="center"/>
          </w:tcPr>
          <w:p w:rsidR="005E76C6" w:rsidRPr="000D1532" w:rsidRDefault="00371299">
            <w:pPr>
              <w:jc w:val="right"/>
            </w:pPr>
            <w:r w:rsidRPr="000D1532">
              <w:t>57 933,4</w:t>
            </w:r>
          </w:p>
        </w:tc>
      </w:tr>
      <w:tr w:rsidR="005E76C6" w:rsidRPr="000D1532" w:rsidTr="002C1CC5">
        <w:trPr>
          <w:trHeight w:val="188"/>
          <w:tblHeader/>
          <w:jc w:val="center"/>
        </w:trPr>
        <w:tc>
          <w:tcPr>
            <w:tcW w:w="7028" w:type="dxa"/>
            <w:tcBorders>
              <w:top w:val="single" w:sz="4" w:space="0" w:color="auto"/>
              <w:left w:val="single" w:sz="4" w:space="0" w:color="auto"/>
              <w:bottom w:val="single" w:sz="4" w:space="0" w:color="auto"/>
              <w:right w:val="single" w:sz="4" w:space="0" w:color="auto"/>
            </w:tcBorders>
            <w:vAlign w:val="center"/>
          </w:tcPr>
          <w:p w:rsidR="005E76C6" w:rsidRPr="000D1532" w:rsidRDefault="005E76C6" w:rsidP="005E76C6">
            <w:r w:rsidRPr="000D1532">
              <w:rPr>
                <w:sz w:val="22"/>
                <w:szCs w:val="22"/>
              </w:rPr>
              <w:t>Создание условий для организации дополнительного образования детей в области культуры на территории Парабельского района</w:t>
            </w:r>
          </w:p>
        </w:tc>
        <w:tc>
          <w:tcPr>
            <w:tcW w:w="1009" w:type="dxa"/>
            <w:tcBorders>
              <w:top w:val="single" w:sz="4" w:space="0" w:color="auto"/>
              <w:left w:val="nil"/>
              <w:bottom w:val="single" w:sz="4" w:space="0" w:color="auto"/>
              <w:right w:val="single" w:sz="4" w:space="0" w:color="auto"/>
            </w:tcBorders>
            <w:vAlign w:val="center"/>
          </w:tcPr>
          <w:p w:rsidR="005E76C6" w:rsidRPr="000D1532" w:rsidRDefault="00371299">
            <w:pPr>
              <w:jc w:val="right"/>
            </w:pPr>
            <w:r w:rsidRPr="000D1532">
              <w:t>11 532,4</w:t>
            </w:r>
          </w:p>
        </w:tc>
        <w:tc>
          <w:tcPr>
            <w:tcW w:w="1066" w:type="dxa"/>
            <w:tcBorders>
              <w:top w:val="single" w:sz="4" w:space="0" w:color="auto"/>
              <w:left w:val="nil"/>
              <w:bottom w:val="single" w:sz="4" w:space="0" w:color="auto"/>
              <w:right w:val="single" w:sz="4" w:space="0" w:color="auto"/>
            </w:tcBorders>
            <w:vAlign w:val="center"/>
          </w:tcPr>
          <w:p w:rsidR="005E76C6" w:rsidRPr="000D1532" w:rsidRDefault="00371299">
            <w:pPr>
              <w:jc w:val="right"/>
            </w:pPr>
            <w:r w:rsidRPr="000D1532">
              <w:t>11 532,4</w:t>
            </w:r>
          </w:p>
        </w:tc>
        <w:tc>
          <w:tcPr>
            <w:tcW w:w="1072" w:type="dxa"/>
            <w:tcBorders>
              <w:top w:val="single" w:sz="4" w:space="0" w:color="auto"/>
              <w:left w:val="nil"/>
              <w:bottom w:val="single" w:sz="4" w:space="0" w:color="auto"/>
              <w:right w:val="single" w:sz="4" w:space="0" w:color="auto"/>
            </w:tcBorders>
            <w:vAlign w:val="center"/>
          </w:tcPr>
          <w:p w:rsidR="005E76C6" w:rsidRPr="000D1532" w:rsidRDefault="00371299">
            <w:pPr>
              <w:jc w:val="right"/>
            </w:pPr>
            <w:r w:rsidRPr="000D1532">
              <w:t>11 532,4</w:t>
            </w:r>
          </w:p>
        </w:tc>
      </w:tr>
      <w:tr w:rsidR="005E76C6" w:rsidRPr="000D1532" w:rsidTr="002C1CC5">
        <w:trPr>
          <w:trHeight w:val="188"/>
          <w:tblHeader/>
          <w:jc w:val="center"/>
        </w:trPr>
        <w:tc>
          <w:tcPr>
            <w:tcW w:w="7028" w:type="dxa"/>
            <w:tcBorders>
              <w:top w:val="single" w:sz="4" w:space="0" w:color="auto"/>
              <w:left w:val="single" w:sz="4" w:space="0" w:color="auto"/>
              <w:bottom w:val="single" w:sz="4" w:space="0" w:color="auto"/>
              <w:right w:val="single" w:sz="4" w:space="0" w:color="auto"/>
            </w:tcBorders>
            <w:vAlign w:val="center"/>
          </w:tcPr>
          <w:p w:rsidR="005E76C6" w:rsidRPr="000D1532" w:rsidRDefault="005E76C6">
            <w:r w:rsidRPr="000D1532">
              <w:rPr>
                <w:sz w:val="22"/>
                <w:szCs w:val="22"/>
              </w:rPr>
              <w:t>Обеспечивающая подпрограмма</w:t>
            </w:r>
          </w:p>
        </w:tc>
        <w:tc>
          <w:tcPr>
            <w:tcW w:w="1009" w:type="dxa"/>
            <w:tcBorders>
              <w:top w:val="single" w:sz="4" w:space="0" w:color="auto"/>
              <w:left w:val="nil"/>
              <w:bottom w:val="single" w:sz="4" w:space="0" w:color="auto"/>
              <w:right w:val="single" w:sz="4" w:space="0" w:color="auto"/>
            </w:tcBorders>
            <w:vAlign w:val="center"/>
          </w:tcPr>
          <w:p w:rsidR="005E76C6" w:rsidRPr="000D1532" w:rsidRDefault="00371299">
            <w:pPr>
              <w:jc w:val="right"/>
            </w:pPr>
            <w:r w:rsidRPr="000D1532">
              <w:t>7 582,1</w:t>
            </w:r>
          </w:p>
        </w:tc>
        <w:tc>
          <w:tcPr>
            <w:tcW w:w="1066" w:type="dxa"/>
            <w:tcBorders>
              <w:top w:val="single" w:sz="4" w:space="0" w:color="auto"/>
              <w:left w:val="nil"/>
              <w:bottom w:val="single" w:sz="4" w:space="0" w:color="auto"/>
              <w:right w:val="single" w:sz="4" w:space="0" w:color="auto"/>
            </w:tcBorders>
            <w:vAlign w:val="center"/>
          </w:tcPr>
          <w:p w:rsidR="005E76C6" w:rsidRPr="000D1532" w:rsidRDefault="00371299">
            <w:pPr>
              <w:jc w:val="right"/>
            </w:pPr>
            <w:r w:rsidRPr="000D1532">
              <w:t>7 582,1</w:t>
            </w:r>
          </w:p>
        </w:tc>
        <w:tc>
          <w:tcPr>
            <w:tcW w:w="1072" w:type="dxa"/>
            <w:tcBorders>
              <w:top w:val="single" w:sz="4" w:space="0" w:color="auto"/>
              <w:left w:val="nil"/>
              <w:bottom w:val="single" w:sz="4" w:space="0" w:color="auto"/>
              <w:right w:val="single" w:sz="4" w:space="0" w:color="auto"/>
            </w:tcBorders>
            <w:vAlign w:val="center"/>
          </w:tcPr>
          <w:p w:rsidR="005E76C6" w:rsidRPr="000D1532" w:rsidRDefault="00371299">
            <w:pPr>
              <w:jc w:val="right"/>
            </w:pPr>
            <w:r w:rsidRPr="000D1532">
              <w:t>7 582,1</w:t>
            </w:r>
          </w:p>
        </w:tc>
      </w:tr>
    </w:tbl>
    <w:p w:rsidR="00707B5F" w:rsidRPr="000D1532" w:rsidRDefault="00707B5F" w:rsidP="00707B5F">
      <w:pPr>
        <w:pStyle w:val="ConsPlusNormal"/>
        <w:ind w:firstLine="709"/>
        <w:jc w:val="both"/>
        <w:rPr>
          <w:sz w:val="24"/>
          <w:szCs w:val="24"/>
        </w:rPr>
      </w:pPr>
      <w:r w:rsidRPr="000D1532">
        <w:rPr>
          <w:sz w:val="24"/>
          <w:szCs w:val="24"/>
        </w:rPr>
        <w:t xml:space="preserve">Подпрограмма </w:t>
      </w:r>
      <w:r w:rsidR="004F2F70" w:rsidRPr="000D1532">
        <w:rPr>
          <w:sz w:val="24"/>
          <w:szCs w:val="24"/>
        </w:rPr>
        <w:t>«</w:t>
      </w:r>
      <w:r w:rsidRPr="000D1532">
        <w:rPr>
          <w:sz w:val="24"/>
          <w:szCs w:val="24"/>
        </w:rPr>
        <w:t>Создание условий по предоставлению населению культурно-досуговых услуг на территории Парабельского района</w:t>
      </w:r>
      <w:r w:rsidR="004F2F70" w:rsidRPr="000D1532">
        <w:rPr>
          <w:sz w:val="24"/>
          <w:szCs w:val="24"/>
        </w:rPr>
        <w:t>»</w:t>
      </w:r>
      <w:r w:rsidRPr="000D1532">
        <w:rPr>
          <w:sz w:val="24"/>
          <w:szCs w:val="24"/>
        </w:rPr>
        <w:t xml:space="preserve"> включает следующие мероприятия:</w:t>
      </w:r>
    </w:p>
    <w:p w:rsidR="00707B5F" w:rsidRPr="000D1532" w:rsidRDefault="00707B5F" w:rsidP="00707B5F">
      <w:pPr>
        <w:pStyle w:val="ConsPlusNormal"/>
        <w:ind w:firstLine="709"/>
        <w:jc w:val="both"/>
        <w:rPr>
          <w:sz w:val="24"/>
          <w:szCs w:val="24"/>
        </w:rPr>
      </w:pPr>
      <w:r w:rsidRPr="000D1532">
        <w:rPr>
          <w:sz w:val="24"/>
          <w:szCs w:val="24"/>
        </w:rPr>
        <w:lastRenderedPageBreak/>
        <w:t>- создание условий для предоставления населению Парабельского района библиотечных услуг</w:t>
      </w:r>
      <w:r w:rsidR="004F2F70" w:rsidRPr="000D1532">
        <w:rPr>
          <w:sz w:val="24"/>
          <w:szCs w:val="24"/>
        </w:rPr>
        <w:t xml:space="preserve">. </w:t>
      </w:r>
      <w:r w:rsidR="0080611D" w:rsidRPr="000D1532">
        <w:rPr>
          <w:sz w:val="24"/>
          <w:szCs w:val="24"/>
        </w:rPr>
        <w:t>Б</w:t>
      </w:r>
      <w:r w:rsidR="004F2F70" w:rsidRPr="000D1532">
        <w:rPr>
          <w:sz w:val="24"/>
          <w:szCs w:val="24"/>
        </w:rPr>
        <w:t>юджетные ассигнования</w:t>
      </w:r>
      <w:r w:rsidR="0080611D" w:rsidRPr="000D1532">
        <w:rPr>
          <w:sz w:val="24"/>
          <w:szCs w:val="24"/>
        </w:rPr>
        <w:t xml:space="preserve"> составляют 18</w:t>
      </w:r>
      <w:r w:rsidR="0080611D" w:rsidRPr="000D1532">
        <w:rPr>
          <w:sz w:val="24"/>
          <w:szCs w:val="24"/>
          <w:lang w:val="en-US"/>
        </w:rPr>
        <w:t> </w:t>
      </w:r>
      <w:r w:rsidR="00201C45" w:rsidRPr="000D1532">
        <w:rPr>
          <w:sz w:val="24"/>
          <w:szCs w:val="24"/>
        </w:rPr>
        <w:t>776</w:t>
      </w:r>
      <w:r w:rsidR="0080611D" w:rsidRPr="000D1532">
        <w:rPr>
          <w:sz w:val="24"/>
          <w:szCs w:val="24"/>
        </w:rPr>
        <w:t>,</w:t>
      </w:r>
      <w:r w:rsidR="00201C45" w:rsidRPr="000D1532">
        <w:rPr>
          <w:sz w:val="24"/>
          <w:szCs w:val="24"/>
        </w:rPr>
        <w:t>0</w:t>
      </w:r>
      <w:r w:rsidR="004F2F70" w:rsidRPr="000D1532">
        <w:rPr>
          <w:sz w:val="24"/>
          <w:szCs w:val="24"/>
        </w:rPr>
        <w:t xml:space="preserve"> тыс. рублей на 202</w:t>
      </w:r>
      <w:r w:rsidR="00201C45" w:rsidRPr="000D1532">
        <w:rPr>
          <w:sz w:val="24"/>
          <w:szCs w:val="24"/>
        </w:rPr>
        <w:t>5</w:t>
      </w:r>
      <w:r w:rsidR="004F2F70" w:rsidRPr="000D1532">
        <w:rPr>
          <w:sz w:val="24"/>
          <w:szCs w:val="24"/>
        </w:rPr>
        <w:t xml:space="preserve"> год, 18</w:t>
      </w:r>
      <w:r w:rsidR="00201C45" w:rsidRPr="000D1532">
        <w:rPr>
          <w:sz w:val="24"/>
          <w:szCs w:val="24"/>
        </w:rPr>
        <w:t> 765,3</w:t>
      </w:r>
      <w:r w:rsidR="004F2F70" w:rsidRPr="000D1532">
        <w:rPr>
          <w:sz w:val="24"/>
          <w:szCs w:val="24"/>
        </w:rPr>
        <w:t xml:space="preserve"> тыс. рублей на 202</w:t>
      </w:r>
      <w:r w:rsidR="00201C45" w:rsidRPr="000D1532">
        <w:rPr>
          <w:sz w:val="24"/>
          <w:szCs w:val="24"/>
        </w:rPr>
        <w:t>6</w:t>
      </w:r>
      <w:r w:rsidR="004F2F70" w:rsidRPr="000D1532">
        <w:rPr>
          <w:sz w:val="24"/>
          <w:szCs w:val="24"/>
        </w:rPr>
        <w:t xml:space="preserve"> и 202</w:t>
      </w:r>
      <w:r w:rsidR="00201C45" w:rsidRPr="000D1532">
        <w:rPr>
          <w:sz w:val="24"/>
          <w:szCs w:val="24"/>
        </w:rPr>
        <w:t>7</w:t>
      </w:r>
      <w:r w:rsidR="004F2F70" w:rsidRPr="000D1532">
        <w:rPr>
          <w:sz w:val="24"/>
          <w:szCs w:val="24"/>
        </w:rPr>
        <w:t xml:space="preserve"> гг. ежегодно</w:t>
      </w:r>
      <w:r w:rsidRPr="000D1532">
        <w:rPr>
          <w:sz w:val="24"/>
          <w:szCs w:val="24"/>
        </w:rPr>
        <w:t>;</w:t>
      </w:r>
    </w:p>
    <w:p w:rsidR="00707B5F" w:rsidRPr="000D1532" w:rsidRDefault="00707B5F" w:rsidP="00707B5F">
      <w:pPr>
        <w:pStyle w:val="ConsPlusNormal"/>
        <w:ind w:firstLine="709"/>
        <w:jc w:val="both"/>
        <w:rPr>
          <w:sz w:val="24"/>
          <w:szCs w:val="24"/>
        </w:rPr>
      </w:pPr>
      <w:r w:rsidRPr="000D1532">
        <w:rPr>
          <w:sz w:val="24"/>
          <w:szCs w:val="24"/>
        </w:rPr>
        <w:t xml:space="preserve">- </w:t>
      </w:r>
      <w:r w:rsidR="004F2F70" w:rsidRPr="000D1532">
        <w:rPr>
          <w:sz w:val="24"/>
          <w:szCs w:val="24"/>
        </w:rPr>
        <w:t xml:space="preserve">расходы на </w:t>
      </w:r>
      <w:r w:rsidRPr="000D1532">
        <w:rPr>
          <w:sz w:val="24"/>
          <w:szCs w:val="24"/>
        </w:rPr>
        <w:t>обеспечение деятельности МБУК "РДК"</w:t>
      </w:r>
      <w:r w:rsidR="0080611D" w:rsidRPr="000D1532">
        <w:rPr>
          <w:sz w:val="24"/>
          <w:szCs w:val="24"/>
        </w:rPr>
        <w:t xml:space="preserve"> </w:t>
      </w:r>
      <w:r w:rsidR="004F2F70" w:rsidRPr="000D1532">
        <w:rPr>
          <w:sz w:val="24"/>
          <w:szCs w:val="24"/>
        </w:rPr>
        <w:t xml:space="preserve">заложены в сумме </w:t>
      </w:r>
      <w:r w:rsidR="0080611D" w:rsidRPr="000D1532">
        <w:rPr>
          <w:sz w:val="24"/>
          <w:szCs w:val="24"/>
        </w:rPr>
        <w:t>3</w:t>
      </w:r>
      <w:r w:rsidR="00F7558F" w:rsidRPr="000D1532">
        <w:rPr>
          <w:sz w:val="24"/>
          <w:szCs w:val="24"/>
        </w:rPr>
        <w:t>1</w:t>
      </w:r>
      <w:r w:rsidR="00F7558F" w:rsidRPr="000D1532">
        <w:rPr>
          <w:sz w:val="24"/>
          <w:szCs w:val="24"/>
          <w:lang w:val="en-US"/>
        </w:rPr>
        <w:t> </w:t>
      </w:r>
      <w:r w:rsidR="00F7558F" w:rsidRPr="000D1532">
        <w:rPr>
          <w:sz w:val="24"/>
          <w:szCs w:val="24"/>
        </w:rPr>
        <w:t>799,8</w:t>
      </w:r>
      <w:r w:rsidR="004F2F70" w:rsidRPr="000D1532">
        <w:rPr>
          <w:sz w:val="24"/>
          <w:szCs w:val="24"/>
        </w:rPr>
        <w:t xml:space="preserve"> тыс. рублей ежегодно</w:t>
      </w:r>
      <w:r w:rsidRPr="000D1532">
        <w:rPr>
          <w:sz w:val="24"/>
          <w:szCs w:val="24"/>
        </w:rPr>
        <w:t>;</w:t>
      </w:r>
    </w:p>
    <w:p w:rsidR="00707B5F" w:rsidRPr="000D1532" w:rsidRDefault="00707B5F" w:rsidP="00707B5F">
      <w:pPr>
        <w:pStyle w:val="ConsPlusNormal"/>
        <w:ind w:firstLine="709"/>
        <w:jc w:val="both"/>
        <w:rPr>
          <w:sz w:val="24"/>
          <w:szCs w:val="24"/>
        </w:rPr>
      </w:pPr>
      <w:r w:rsidRPr="000D1532">
        <w:rPr>
          <w:sz w:val="24"/>
          <w:szCs w:val="24"/>
        </w:rPr>
        <w:t>-</w:t>
      </w:r>
      <w:r w:rsidR="004F2F70" w:rsidRPr="000D1532">
        <w:rPr>
          <w:sz w:val="24"/>
          <w:szCs w:val="24"/>
        </w:rPr>
        <w:t xml:space="preserve"> расходы на</w:t>
      </w:r>
      <w:r w:rsidRPr="000D1532">
        <w:rPr>
          <w:sz w:val="24"/>
          <w:szCs w:val="24"/>
        </w:rPr>
        <w:t xml:space="preserve"> обеспечение деятельности МБУК " Муниципальный музей"</w:t>
      </w:r>
      <w:r w:rsidR="004F2F70" w:rsidRPr="000D1532">
        <w:rPr>
          <w:sz w:val="24"/>
          <w:szCs w:val="24"/>
        </w:rPr>
        <w:t xml:space="preserve"> составят </w:t>
      </w:r>
      <w:r w:rsidR="0080611D" w:rsidRPr="000D1532">
        <w:rPr>
          <w:sz w:val="24"/>
          <w:szCs w:val="24"/>
        </w:rPr>
        <w:t xml:space="preserve">6 206,5 </w:t>
      </w:r>
      <w:r w:rsidR="004F2F70" w:rsidRPr="000D1532">
        <w:rPr>
          <w:sz w:val="24"/>
          <w:szCs w:val="24"/>
        </w:rPr>
        <w:t>тыс. рублей ежегодно</w:t>
      </w:r>
      <w:r w:rsidRPr="000D1532">
        <w:rPr>
          <w:sz w:val="24"/>
          <w:szCs w:val="24"/>
        </w:rPr>
        <w:t>;</w:t>
      </w:r>
    </w:p>
    <w:p w:rsidR="00707B5F" w:rsidRPr="000D1532" w:rsidRDefault="00707B5F" w:rsidP="00707B5F">
      <w:pPr>
        <w:pStyle w:val="ConsPlusNormal"/>
        <w:ind w:firstLine="709"/>
        <w:jc w:val="both"/>
        <w:rPr>
          <w:sz w:val="24"/>
          <w:szCs w:val="24"/>
        </w:rPr>
      </w:pPr>
      <w:r w:rsidRPr="000D1532">
        <w:rPr>
          <w:sz w:val="24"/>
          <w:szCs w:val="24"/>
        </w:rPr>
        <w:t>- совершенствование системы оплаты труда специалистов учреждений культуры Парабельского района</w:t>
      </w:r>
      <w:r w:rsidR="004F2F70" w:rsidRPr="000D1532">
        <w:rPr>
          <w:sz w:val="24"/>
          <w:szCs w:val="24"/>
        </w:rPr>
        <w:t xml:space="preserve"> в виде выплат надбавок и доплат к тарифной ставке (должностному окладу). Расходы на мероприятие заложены в сумме 1 161,8 тыс. рублей ежегодно</w:t>
      </w:r>
      <w:r w:rsidRPr="000D1532">
        <w:rPr>
          <w:sz w:val="24"/>
          <w:szCs w:val="24"/>
        </w:rPr>
        <w:t>.</w:t>
      </w:r>
    </w:p>
    <w:p w:rsidR="00707B5F" w:rsidRPr="000D1532" w:rsidRDefault="00707B5F" w:rsidP="004F2F70">
      <w:pPr>
        <w:pStyle w:val="ConsPlusNormal"/>
        <w:ind w:firstLine="709"/>
        <w:jc w:val="both"/>
        <w:rPr>
          <w:sz w:val="24"/>
          <w:szCs w:val="24"/>
        </w:rPr>
      </w:pPr>
      <w:r w:rsidRPr="000D1532">
        <w:rPr>
          <w:sz w:val="24"/>
          <w:szCs w:val="24"/>
        </w:rPr>
        <w:t xml:space="preserve">Подпрограмма </w:t>
      </w:r>
      <w:r w:rsidR="004F2F70" w:rsidRPr="000D1532">
        <w:rPr>
          <w:sz w:val="24"/>
          <w:szCs w:val="24"/>
        </w:rPr>
        <w:t>«</w:t>
      </w:r>
      <w:r w:rsidRPr="000D1532">
        <w:rPr>
          <w:sz w:val="24"/>
          <w:szCs w:val="24"/>
        </w:rPr>
        <w:t>Создание условий для организации дополнительного образования детей в области культуры на территории Парабельского района</w:t>
      </w:r>
      <w:r w:rsidR="004F2F70" w:rsidRPr="000D1532">
        <w:rPr>
          <w:sz w:val="24"/>
          <w:szCs w:val="24"/>
        </w:rPr>
        <w:t>»</w:t>
      </w:r>
      <w:r w:rsidRPr="000D1532">
        <w:rPr>
          <w:sz w:val="24"/>
          <w:szCs w:val="24"/>
        </w:rPr>
        <w:t xml:space="preserve"> содержит мероприятия по обеспечению доступного качественного дополнительного образования, развитие системы воспитания детей.</w:t>
      </w:r>
      <w:r w:rsidR="004F2F70" w:rsidRPr="000D1532">
        <w:rPr>
          <w:sz w:val="24"/>
          <w:szCs w:val="24"/>
        </w:rPr>
        <w:t xml:space="preserve"> Расходы на обеспечение деятельности МБУ ДО "ДШИ </w:t>
      </w:r>
      <w:proofErr w:type="spellStart"/>
      <w:r w:rsidR="004F2F70" w:rsidRPr="000D1532">
        <w:rPr>
          <w:sz w:val="24"/>
          <w:szCs w:val="24"/>
        </w:rPr>
        <w:t>им</w:t>
      </w:r>
      <w:proofErr w:type="gramStart"/>
      <w:r w:rsidR="004F2F70" w:rsidRPr="000D1532">
        <w:rPr>
          <w:sz w:val="24"/>
          <w:szCs w:val="24"/>
        </w:rPr>
        <w:t>.З</w:t>
      </w:r>
      <w:proofErr w:type="gramEnd"/>
      <w:r w:rsidR="004F2F70" w:rsidRPr="000D1532">
        <w:rPr>
          <w:sz w:val="24"/>
          <w:szCs w:val="24"/>
        </w:rPr>
        <w:t>аволокиных</w:t>
      </w:r>
      <w:proofErr w:type="spellEnd"/>
      <w:r w:rsidR="004F2F70" w:rsidRPr="000D1532">
        <w:rPr>
          <w:sz w:val="24"/>
          <w:szCs w:val="24"/>
        </w:rPr>
        <w:t>" составят 1</w:t>
      </w:r>
      <w:r w:rsidR="00EC294A" w:rsidRPr="000D1532">
        <w:rPr>
          <w:sz w:val="24"/>
          <w:szCs w:val="24"/>
        </w:rPr>
        <w:t>1 532,4</w:t>
      </w:r>
      <w:r w:rsidR="004F2F70" w:rsidRPr="000D1532">
        <w:rPr>
          <w:sz w:val="24"/>
          <w:szCs w:val="24"/>
        </w:rPr>
        <w:t xml:space="preserve"> тыс. рублей ежегодно. </w:t>
      </w:r>
    </w:p>
    <w:p w:rsidR="00707B5F" w:rsidRPr="0080611D" w:rsidRDefault="00707B5F" w:rsidP="00707B5F">
      <w:pPr>
        <w:pStyle w:val="ConsPlusNormal"/>
        <w:ind w:firstLine="709"/>
        <w:jc w:val="both"/>
        <w:rPr>
          <w:rFonts w:eastAsia="Times New Roman"/>
          <w:b/>
          <w:bCs/>
          <w:iCs/>
          <w:sz w:val="24"/>
          <w:szCs w:val="24"/>
        </w:rPr>
      </w:pPr>
      <w:r w:rsidRPr="000D1532">
        <w:rPr>
          <w:rFonts w:eastAsia="Times New Roman"/>
          <w:bCs/>
          <w:iCs/>
          <w:sz w:val="24"/>
          <w:szCs w:val="24"/>
        </w:rPr>
        <w:t>В обеспечивающую подпрограмму включены расходы на обеспечение деятельности подведомственных учреждений и расходы на руководство и управление в сфере установленных функций органов местного самоуправления.</w:t>
      </w:r>
      <w:r w:rsidR="00C93E69" w:rsidRPr="000D1532">
        <w:rPr>
          <w:rFonts w:eastAsia="Times New Roman"/>
          <w:bCs/>
          <w:iCs/>
          <w:sz w:val="24"/>
          <w:szCs w:val="24"/>
        </w:rPr>
        <w:t xml:space="preserve"> В проекте бюджета района расходы заложены в сумме </w:t>
      </w:r>
      <w:r w:rsidR="0080611D" w:rsidRPr="000D1532">
        <w:rPr>
          <w:rFonts w:eastAsia="Times New Roman"/>
          <w:bCs/>
          <w:iCs/>
          <w:sz w:val="24"/>
          <w:szCs w:val="24"/>
        </w:rPr>
        <w:t>7</w:t>
      </w:r>
      <w:r w:rsidR="00EC294A" w:rsidRPr="000D1532">
        <w:rPr>
          <w:rFonts w:eastAsia="Times New Roman"/>
          <w:bCs/>
          <w:iCs/>
          <w:sz w:val="24"/>
          <w:szCs w:val="24"/>
        </w:rPr>
        <w:t> 582,1</w:t>
      </w:r>
      <w:r w:rsidR="00C93E69" w:rsidRPr="000D1532">
        <w:rPr>
          <w:rFonts w:eastAsia="Times New Roman"/>
          <w:bCs/>
          <w:iCs/>
          <w:sz w:val="24"/>
          <w:szCs w:val="24"/>
        </w:rPr>
        <w:t xml:space="preserve"> тыс. рублей ежегодно.</w:t>
      </w:r>
    </w:p>
    <w:p w:rsidR="00A40474" w:rsidRDefault="00A40474" w:rsidP="00707B5F">
      <w:pPr>
        <w:jc w:val="center"/>
        <w:rPr>
          <w:b/>
        </w:rPr>
      </w:pPr>
    </w:p>
    <w:p w:rsidR="00707B5F" w:rsidRPr="00B514FC" w:rsidRDefault="00707B5F" w:rsidP="00707B5F">
      <w:pPr>
        <w:jc w:val="center"/>
        <w:rPr>
          <w:b/>
        </w:rPr>
      </w:pPr>
      <w:r w:rsidRPr="00B514FC">
        <w:rPr>
          <w:b/>
        </w:rPr>
        <w:t xml:space="preserve">Муниципальная программа </w:t>
      </w:r>
    </w:p>
    <w:p w:rsidR="00707B5F" w:rsidRPr="00B514FC" w:rsidRDefault="00707B5F" w:rsidP="00707B5F">
      <w:pPr>
        <w:jc w:val="center"/>
        <w:rPr>
          <w:b/>
        </w:rPr>
      </w:pPr>
      <w:r w:rsidRPr="00B514FC">
        <w:rPr>
          <w:b/>
        </w:rPr>
        <w:t>«Развитие физической культуры, спорта и формирования здорового образа жизни</w:t>
      </w:r>
    </w:p>
    <w:p w:rsidR="00707B5F" w:rsidRPr="00B514FC" w:rsidRDefault="00707B5F" w:rsidP="00707B5F">
      <w:pPr>
        <w:jc w:val="center"/>
        <w:rPr>
          <w:b/>
        </w:rPr>
      </w:pPr>
      <w:r w:rsidRPr="00B514FC">
        <w:rPr>
          <w:b/>
        </w:rPr>
        <w:t xml:space="preserve"> населения Парабельского района»</w:t>
      </w:r>
    </w:p>
    <w:p w:rsidR="00707B5F" w:rsidRPr="00B514FC" w:rsidRDefault="00707B5F" w:rsidP="00707B5F">
      <w:pPr>
        <w:pStyle w:val="25"/>
        <w:spacing w:line="240" w:lineRule="auto"/>
        <w:ind w:right="0" w:firstLine="720"/>
        <w:jc w:val="both"/>
        <w:rPr>
          <w:b w:val="0"/>
          <w:i w:val="0"/>
          <w:color w:val="auto"/>
          <w:sz w:val="24"/>
          <w:szCs w:val="24"/>
        </w:rPr>
      </w:pPr>
    </w:p>
    <w:p w:rsidR="00707B5F" w:rsidRPr="00B514FC" w:rsidRDefault="00707B5F" w:rsidP="00707B5F">
      <w:pPr>
        <w:pStyle w:val="25"/>
        <w:spacing w:line="240" w:lineRule="auto"/>
        <w:ind w:right="0" w:firstLine="720"/>
        <w:jc w:val="both"/>
        <w:rPr>
          <w:b w:val="0"/>
          <w:i w:val="0"/>
          <w:color w:val="auto"/>
          <w:sz w:val="24"/>
          <w:szCs w:val="24"/>
        </w:rPr>
      </w:pPr>
      <w:r w:rsidRPr="00B514FC">
        <w:rPr>
          <w:b w:val="0"/>
          <w:i w:val="0"/>
          <w:color w:val="auto"/>
          <w:sz w:val="24"/>
          <w:szCs w:val="24"/>
        </w:rPr>
        <w:t>Ответственный исполнитель программы - муниципальное казенное учреждение Администрация Парабельского района.</w:t>
      </w:r>
    </w:p>
    <w:p w:rsidR="00707B5F" w:rsidRPr="00B514FC" w:rsidRDefault="00707B5F" w:rsidP="00707B5F">
      <w:pPr>
        <w:ind w:firstLine="709"/>
        <w:jc w:val="both"/>
        <w:rPr>
          <w:lang w:eastAsia="ar-SA"/>
        </w:rPr>
      </w:pPr>
      <w:r w:rsidRPr="00B514FC">
        <w:rPr>
          <w:lang w:eastAsia="ar-SA"/>
        </w:rPr>
        <w:t>В структуре программных мероприятий расходы на реализацию МП «Развитие физической культуры, спорта и формирования здорового образа жизни населения Парабельского района» составляют 0,</w:t>
      </w:r>
      <w:r w:rsidR="00EC294A" w:rsidRPr="00B514FC">
        <w:rPr>
          <w:lang w:eastAsia="ar-SA"/>
        </w:rPr>
        <w:t xml:space="preserve">6 </w:t>
      </w:r>
      <w:r w:rsidRPr="00B514FC">
        <w:rPr>
          <w:lang w:eastAsia="ar-SA"/>
        </w:rPr>
        <w:t>%.</w:t>
      </w:r>
    </w:p>
    <w:p w:rsidR="00707B5F" w:rsidRPr="00B514FC" w:rsidRDefault="00707B5F" w:rsidP="00707B5F">
      <w:pPr>
        <w:pStyle w:val="25"/>
        <w:spacing w:line="240" w:lineRule="auto"/>
        <w:ind w:right="0" w:firstLine="709"/>
        <w:jc w:val="both"/>
        <w:rPr>
          <w:b w:val="0"/>
          <w:i w:val="0"/>
          <w:color w:val="auto"/>
          <w:sz w:val="24"/>
          <w:szCs w:val="24"/>
        </w:rPr>
      </w:pPr>
      <w:r w:rsidRPr="00B514FC">
        <w:rPr>
          <w:rFonts w:eastAsia="Times New Roman"/>
          <w:b w:val="0"/>
          <w:i w:val="0"/>
          <w:color w:val="auto"/>
          <w:sz w:val="24"/>
          <w:szCs w:val="24"/>
          <w:lang w:eastAsia="ar-SA"/>
        </w:rPr>
        <w:t>Объемы бюджетных ассигнований на реализацию МП в 202</w:t>
      </w:r>
      <w:r w:rsidR="00EC294A" w:rsidRPr="00B514FC">
        <w:rPr>
          <w:rFonts w:eastAsia="Times New Roman"/>
          <w:b w:val="0"/>
          <w:i w:val="0"/>
          <w:color w:val="auto"/>
          <w:sz w:val="24"/>
          <w:szCs w:val="24"/>
          <w:lang w:eastAsia="ar-SA"/>
        </w:rPr>
        <w:t>5</w:t>
      </w:r>
      <w:r w:rsidR="00380ADA" w:rsidRPr="00B514FC">
        <w:rPr>
          <w:rFonts w:eastAsia="Times New Roman"/>
          <w:b w:val="0"/>
          <w:i w:val="0"/>
          <w:color w:val="auto"/>
          <w:sz w:val="24"/>
          <w:szCs w:val="24"/>
          <w:lang w:eastAsia="ar-SA"/>
        </w:rPr>
        <w:t xml:space="preserve"> </w:t>
      </w:r>
      <w:r w:rsidRPr="00B514FC">
        <w:rPr>
          <w:rFonts w:eastAsia="Times New Roman"/>
          <w:b w:val="0"/>
          <w:i w:val="0"/>
          <w:color w:val="auto"/>
          <w:sz w:val="24"/>
          <w:szCs w:val="24"/>
          <w:lang w:eastAsia="ar-SA"/>
        </w:rPr>
        <w:t>-</w:t>
      </w:r>
      <w:r w:rsidR="00380ADA" w:rsidRPr="00B514FC">
        <w:rPr>
          <w:rFonts w:eastAsia="Times New Roman"/>
          <w:b w:val="0"/>
          <w:i w:val="0"/>
          <w:color w:val="auto"/>
          <w:sz w:val="24"/>
          <w:szCs w:val="24"/>
          <w:lang w:eastAsia="ar-SA"/>
        </w:rPr>
        <w:t xml:space="preserve"> </w:t>
      </w:r>
      <w:r w:rsidRPr="00B514FC">
        <w:rPr>
          <w:rFonts w:eastAsia="Times New Roman"/>
          <w:b w:val="0"/>
          <w:i w:val="0"/>
          <w:color w:val="auto"/>
          <w:sz w:val="24"/>
          <w:szCs w:val="24"/>
          <w:lang w:eastAsia="ar-SA"/>
        </w:rPr>
        <w:t>202</w:t>
      </w:r>
      <w:r w:rsidR="00EC294A" w:rsidRPr="00B514FC">
        <w:rPr>
          <w:rFonts w:eastAsia="Times New Roman"/>
          <w:b w:val="0"/>
          <w:i w:val="0"/>
          <w:color w:val="auto"/>
          <w:sz w:val="24"/>
          <w:szCs w:val="24"/>
          <w:lang w:eastAsia="ar-SA"/>
        </w:rPr>
        <w:t>7</w:t>
      </w:r>
      <w:r w:rsidRPr="00B514FC">
        <w:rPr>
          <w:b w:val="0"/>
          <w:i w:val="0"/>
          <w:color w:val="auto"/>
          <w:sz w:val="24"/>
          <w:szCs w:val="24"/>
        </w:rPr>
        <w:t xml:space="preserve"> годах</w:t>
      </w:r>
      <w:r w:rsidR="006C1C09" w:rsidRPr="00B514FC">
        <w:rPr>
          <w:b w:val="0"/>
          <w:i w:val="0"/>
          <w:color w:val="auto"/>
          <w:sz w:val="24"/>
          <w:szCs w:val="24"/>
        </w:rPr>
        <w:t>:</w:t>
      </w:r>
    </w:p>
    <w:p w:rsidR="00707B5F" w:rsidRPr="00B514FC" w:rsidRDefault="00707B5F" w:rsidP="00380ADA">
      <w:pPr>
        <w:pStyle w:val="25"/>
        <w:spacing w:line="240" w:lineRule="auto"/>
        <w:ind w:right="282" w:firstLine="720"/>
        <w:jc w:val="right"/>
        <w:rPr>
          <w:b w:val="0"/>
          <w:i w:val="0"/>
          <w:color w:val="auto"/>
          <w:sz w:val="24"/>
          <w:szCs w:val="24"/>
        </w:rPr>
      </w:pPr>
      <w:r w:rsidRPr="00B514FC">
        <w:rPr>
          <w:b w:val="0"/>
          <w:i w:val="0"/>
          <w:color w:val="auto"/>
          <w:sz w:val="24"/>
          <w:szCs w:val="24"/>
        </w:rPr>
        <w:t>тыс.</w:t>
      </w:r>
      <w:r w:rsidR="00C93E69" w:rsidRPr="00B514FC">
        <w:rPr>
          <w:b w:val="0"/>
          <w:i w:val="0"/>
          <w:color w:val="auto"/>
          <w:sz w:val="24"/>
          <w:szCs w:val="24"/>
        </w:rPr>
        <w:t xml:space="preserve"> </w:t>
      </w:r>
      <w:r w:rsidRPr="00B514FC">
        <w:rPr>
          <w:b w:val="0"/>
          <w:i w:val="0"/>
          <w:color w:val="auto"/>
          <w:sz w:val="24"/>
          <w:szCs w:val="24"/>
        </w:rPr>
        <w:t>рублей</w:t>
      </w:r>
    </w:p>
    <w:tbl>
      <w:tblPr>
        <w:tblW w:w="10071" w:type="dxa"/>
        <w:jc w:val="center"/>
        <w:tblCellMar>
          <w:left w:w="28" w:type="dxa"/>
          <w:right w:w="28" w:type="dxa"/>
        </w:tblCellMar>
        <w:tblLook w:val="00A0"/>
      </w:tblPr>
      <w:tblGrid>
        <w:gridCol w:w="5677"/>
        <w:gridCol w:w="1533"/>
        <w:gridCol w:w="1436"/>
        <w:gridCol w:w="1425"/>
      </w:tblGrid>
      <w:tr w:rsidR="00C93E69" w:rsidRPr="00B514FC" w:rsidTr="00C93E69">
        <w:trPr>
          <w:trHeight w:val="367"/>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C93E69" w:rsidRPr="00B514FC" w:rsidRDefault="00C93E69" w:rsidP="00C93E69">
            <w:pPr>
              <w:pStyle w:val="a3"/>
              <w:jc w:val="center"/>
              <w:outlineLvl w:val="0"/>
              <w:rPr>
                <w:b/>
              </w:rPr>
            </w:pPr>
            <w:r w:rsidRPr="00B514FC">
              <w:rPr>
                <w:b/>
                <w:szCs w:val="22"/>
              </w:rPr>
              <w:t>Наименование</w:t>
            </w:r>
          </w:p>
        </w:tc>
        <w:tc>
          <w:tcPr>
            <w:tcW w:w="1533" w:type="dxa"/>
            <w:tcBorders>
              <w:top w:val="single" w:sz="4" w:space="0" w:color="auto"/>
              <w:left w:val="nil"/>
              <w:bottom w:val="single" w:sz="4" w:space="0" w:color="auto"/>
              <w:right w:val="single" w:sz="4" w:space="0" w:color="auto"/>
            </w:tcBorders>
            <w:vAlign w:val="center"/>
          </w:tcPr>
          <w:p w:rsidR="00C93E69" w:rsidRPr="00B514FC" w:rsidRDefault="00C93E69" w:rsidP="00EC294A">
            <w:pPr>
              <w:jc w:val="center"/>
              <w:rPr>
                <w:b/>
                <w:bCs/>
                <w:color w:val="000000"/>
              </w:rPr>
            </w:pPr>
            <w:r w:rsidRPr="00B514FC">
              <w:rPr>
                <w:b/>
                <w:bCs/>
                <w:color w:val="000000"/>
                <w:sz w:val="22"/>
                <w:szCs w:val="22"/>
              </w:rPr>
              <w:t>202</w:t>
            </w:r>
            <w:r w:rsidR="00EC294A" w:rsidRPr="00B514FC">
              <w:rPr>
                <w:b/>
                <w:bCs/>
                <w:color w:val="000000"/>
                <w:sz w:val="22"/>
                <w:szCs w:val="22"/>
              </w:rPr>
              <w:t>5</w:t>
            </w:r>
            <w:r w:rsidRPr="00B514FC">
              <w:rPr>
                <w:b/>
                <w:bCs/>
                <w:color w:val="000000"/>
                <w:sz w:val="22"/>
                <w:szCs w:val="22"/>
              </w:rPr>
              <w:t xml:space="preserve"> год </w:t>
            </w:r>
          </w:p>
        </w:tc>
        <w:tc>
          <w:tcPr>
            <w:tcW w:w="1436" w:type="dxa"/>
            <w:tcBorders>
              <w:top w:val="single" w:sz="4" w:space="0" w:color="auto"/>
              <w:left w:val="nil"/>
              <w:bottom w:val="single" w:sz="4" w:space="0" w:color="auto"/>
              <w:right w:val="single" w:sz="4" w:space="0" w:color="auto"/>
            </w:tcBorders>
            <w:vAlign w:val="center"/>
          </w:tcPr>
          <w:p w:rsidR="00C93E69" w:rsidRPr="00B514FC" w:rsidRDefault="00C93E69" w:rsidP="00EC294A">
            <w:pPr>
              <w:jc w:val="center"/>
              <w:rPr>
                <w:b/>
                <w:bCs/>
                <w:color w:val="000000"/>
              </w:rPr>
            </w:pPr>
            <w:r w:rsidRPr="00B514FC">
              <w:rPr>
                <w:b/>
                <w:bCs/>
                <w:color w:val="000000"/>
                <w:sz w:val="22"/>
                <w:szCs w:val="22"/>
              </w:rPr>
              <w:t>202</w:t>
            </w:r>
            <w:r w:rsidR="00EC294A" w:rsidRPr="00B514FC">
              <w:rPr>
                <w:b/>
                <w:bCs/>
                <w:color w:val="000000"/>
                <w:sz w:val="22"/>
                <w:szCs w:val="22"/>
              </w:rPr>
              <w:t>6</w:t>
            </w:r>
            <w:r w:rsidRPr="00B514FC">
              <w:rPr>
                <w:b/>
                <w:bCs/>
                <w:color w:val="000000"/>
                <w:sz w:val="22"/>
                <w:szCs w:val="22"/>
              </w:rPr>
              <w:t xml:space="preserve"> год  </w:t>
            </w:r>
          </w:p>
        </w:tc>
        <w:tc>
          <w:tcPr>
            <w:tcW w:w="1425" w:type="dxa"/>
            <w:tcBorders>
              <w:top w:val="single" w:sz="4" w:space="0" w:color="auto"/>
              <w:left w:val="nil"/>
              <w:bottom w:val="single" w:sz="4" w:space="0" w:color="auto"/>
              <w:right w:val="single" w:sz="4" w:space="0" w:color="auto"/>
            </w:tcBorders>
            <w:vAlign w:val="center"/>
          </w:tcPr>
          <w:p w:rsidR="00C93E69" w:rsidRPr="00B514FC" w:rsidRDefault="00C93E69" w:rsidP="00EC294A">
            <w:pPr>
              <w:jc w:val="center"/>
              <w:rPr>
                <w:b/>
                <w:bCs/>
                <w:color w:val="000000"/>
              </w:rPr>
            </w:pPr>
            <w:r w:rsidRPr="00B514FC">
              <w:rPr>
                <w:b/>
                <w:bCs/>
                <w:color w:val="000000"/>
                <w:sz w:val="22"/>
                <w:szCs w:val="22"/>
              </w:rPr>
              <w:t>202</w:t>
            </w:r>
            <w:r w:rsidR="00EC294A" w:rsidRPr="00B514FC">
              <w:rPr>
                <w:b/>
                <w:bCs/>
                <w:color w:val="000000"/>
                <w:sz w:val="22"/>
                <w:szCs w:val="22"/>
              </w:rPr>
              <w:t>7</w:t>
            </w:r>
            <w:r w:rsidRPr="00B514FC">
              <w:rPr>
                <w:b/>
                <w:bCs/>
                <w:color w:val="000000"/>
                <w:sz w:val="22"/>
                <w:szCs w:val="22"/>
              </w:rPr>
              <w:t xml:space="preserve"> год </w:t>
            </w:r>
          </w:p>
        </w:tc>
      </w:tr>
      <w:tr w:rsidR="006C1C09" w:rsidRPr="00B514FC" w:rsidTr="006C1C09">
        <w:trPr>
          <w:trHeight w:val="77"/>
          <w:tblHeader/>
          <w:jc w:val="center"/>
        </w:trPr>
        <w:tc>
          <w:tcPr>
            <w:tcW w:w="5677" w:type="dxa"/>
            <w:tcBorders>
              <w:top w:val="single" w:sz="4" w:space="0" w:color="auto"/>
              <w:left w:val="single" w:sz="4" w:space="0" w:color="auto"/>
              <w:bottom w:val="single" w:sz="4" w:space="0" w:color="auto"/>
              <w:right w:val="single" w:sz="4" w:space="0" w:color="auto"/>
            </w:tcBorders>
            <w:vAlign w:val="bottom"/>
          </w:tcPr>
          <w:p w:rsidR="006C1C09" w:rsidRPr="00B514FC" w:rsidRDefault="006C1C09">
            <w:pPr>
              <w:rPr>
                <w:b/>
                <w:bCs/>
              </w:rPr>
            </w:pPr>
            <w:r w:rsidRPr="00B514FC">
              <w:rPr>
                <w:b/>
                <w:bCs/>
                <w:sz w:val="22"/>
                <w:szCs w:val="22"/>
              </w:rPr>
              <w:t> Всего, в том числе по подпрограммам:</w:t>
            </w:r>
          </w:p>
        </w:tc>
        <w:tc>
          <w:tcPr>
            <w:tcW w:w="1533" w:type="dxa"/>
            <w:tcBorders>
              <w:top w:val="single" w:sz="4" w:space="0" w:color="auto"/>
              <w:left w:val="nil"/>
              <w:bottom w:val="single" w:sz="4" w:space="0" w:color="auto"/>
              <w:right w:val="single" w:sz="4" w:space="0" w:color="auto"/>
            </w:tcBorders>
            <w:vAlign w:val="bottom"/>
          </w:tcPr>
          <w:p w:rsidR="006C1C09" w:rsidRPr="00B514FC" w:rsidRDefault="006C1C09" w:rsidP="00EC294A">
            <w:pPr>
              <w:jc w:val="right"/>
              <w:rPr>
                <w:b/>
                <w:bCs/>
              </w:rPr>
            </w:pPr>
            <w:r w:rsidRPr="00B514FC">
              <w:rPr>
                <w:b/>
                <w:bCs/>
                <w:sz w:val="22"/>
                <w:szCs w:val="22"/>
              </w:rPr>
              <w:t xml:space="preserve">5 </w:t>
            </w:r>
            <w:r w:rsidR="00EC294A" w:rsidRPr="00B514FC">
              <w:rPr>
                <w:b/>
                <w:bCs/>
                <w:sz w:val="22"/>
                <w:szCs w:val="22"/>
              </w:rPr>
              <w:t>087</w:t>
            </w:r>
            <w:r w:rsidRPr="00B514FC">
              <w:rPr>
                <w:b/>
                <w:bCs/>
                <w:sz w:val="22"/>
                <w:szCs w:val="22"/>
              </w:rPr>
              <w:t>,</w:t>
            </w:r>
            <w:r w:rsidR="00EC294A" w:rsidRPr="00B514FC">
              <w:rPr>
                <w:b/>
                <w:bCs/>
                <w:sz w:val="22"/>
                <w:szCs w:val="22"/>
              </w:rPr>
              <w:t>2</w:t>
            </w:r>
          </w:p>
        </w:tc>
        <w:tc>
          <w:tcPr>
            <w:tcW w:w="1436" w:type="dxa"/>
            <w:tcBorders>
              <w:top w:val="single" w:sz="4" w:space="0" w:color="auto"/>
              <w:left w:val="nil"/>
              <w:bottom w:val="single" w:sz="4" w:space="0" w:color="auto"/>
              <w:right w:val="single" w:sz="4" w:space="0" w:color="auto"/>
            </w:tcBorders>
            <w:vAlign w:val="bottom"/>
          </w:tcPr>
          <w:p w:rsidR="006C1C09" w:rsidRPr="00B514FC" w:rsidRDefault="006C1C09" w:rsidP="00EC294A">
            <w:pPr>
              <w:jc w:val="right"/>
              <w:rPr>
                <w:b/>
                <w:bCs/>
              </w:rPr>
            </w:pPr>
            <w:r w:rsidRPr="00B514FC">
              <w:rPr>
                <w:b/>
                <w:bCs/>
                <w:sz w:val="22"/>
                <w:szCs w:val="22"/>
              </w:rPr>
              <w:t xml:space="preserve">5 </w:t>
            </w:r>
            <w:r w:rsidR="00EC294A" w:rsidRPr="00B514FC">
              <w:rPr>
                <w:b/>
                <w:bCs/>
                <w:sz w:val="22"/>
                <w:szCs w:val="22"/>
              </w:rPr>
              <w:t>087</w:t>
            </w:r>
            <w:r w:rsidRPr="00B514FC">
              <w:rPr>
                <w:b/>
                <w:bCs/>
                <w:sz w:val="22"/>
                <w:szCs w:val="22"/>
              </w:rPr>
              <w:t>,</w:t>
            </w:r>
            <w:r w:rsidR="00EC294A" w:rsidRPr="00B514FC">
              <w:rPr>
                <w:b/>
                <w:bCs/>
                <w:sz w:val="22"/>
                <w:szCs w:val="22"/>
              </w:rPr>
              <w:t>2</w:t>
            </w:r>
          </w:p>
        </w:tc>
        <w:tc>
          <w:tcPr>
            <w:tcW w:w="1425" w:type="dxa"/>
            <w:tcBorders>
              <w:top w:val="single" w:sz="4" w:space="0" w:color="auto"/>
              <w:left w:val="nil"/>
              <w:bottom w:val="single" w:sz="4" w:space="0" w:color="auto"/>
              <w:right w:val="single" w:sz="4" w:space="0" w:color="auto"/>
            </w:tcBorders>
            <w:vAlign w:val="bottom"/>
          </w:tcPr>
          <w:p w:rsidR="006C1C09" w:rsidRPr="00B514FC" w:rsidRDefault="006C1C09" w:rsidP="00EC294A">
            <w:pPr>
              <w:jc w:val="right"/>
              <w:rPr>
                <w:b/>
                <w:bCs/>
              </w:rPr>
            </w:pPr>
            <w:r w:rsidRPr="00B514FC">
              <w:rPr>
                <w:b/>
                <w:bCs/>
                <w:sz w:val="22"/>
                <w:szCs w:val="22"/>
              </w:rPr>
              <w:t>5</w:t>
            </w:r>
            <w:r w:rsidR="00EC294A" w:rsidRPr="00B514FC">
              <w:rPr>
                <w:b/>
                <w:bCs/>
                <w:sz w:val="22"/>
                <w:szCs w:val="22"/>
              </w:rPr>
              <w:t> 087,2</w:t>
            </w:r>
          </w:p>
        </w:tc>
      </w:tr>
      <w:tr w:rsidR="006C1C09" w:rsidRPr="00B514FC"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6C1C09" w:rsidRPr="00B514FC" w:rsidRDefault="006C1C09" w:rsidP="006C1C09">
            <w:r w:rsidRPr="00B514FC">
              <w:rPr>
                <w:sz w:val="22"/>
                <w:szCs w:val="22"/>
              </w:rPr>
              <w:t>Создание благоприятных условий для увеличения охвата населения физической культурой и спортом</w:t>
            </w:r>
          </w:p>
        </w:tc>
        <w:tc>
          <w:tcPr>
            <w:tcW w:w="1533" w:type="dxa"/>
            <w:tcBorders>
              <w:top w:val="single" w:sz="4" w:space="0" w:color="auto"/>
              <w:left w:val="nil"/>
              <w:bottom w:val="single" w:sz="4" w:space="0" w:color="auto"/>
              <w:right w:val="single" w:sz="4" w:space="0" w:color="auto"/>
            </w:tcBorders>
            <w:vAlign w:val="center"/>
          </w:tcPr>
          <w:p w:rsidR="006C1C09" w:rsidRPr="00B514FC" w:rsidRDefault="006C1C09" w:rsidP="00EC294A">
            <w:pPr>
              <w:jc w:val="right"/>
            </w:pPr>
            <w:r w:rsidRPr="00B514FC">
              <w:rPr>
                <w:sz w:val="22"/>
                <w:szCs w:val="22"/>
              </w:rPr>
              <w:t xml:space="preserve">4 </w:t>
            </w:r>
            <w:r w:rsidR="00EC294A" w:rsidRPr="00B514FC">
              <w:rPr>
                <w:sz w:val="22"/>
                <w:szCs w:val="22"/>
              </w:rPr>
              <w:t>337</w:t>
            </w:r>
            <w:r w:rsidRPr="00B514FC">
              <w:rPr>
                <w:sz w:val="22"/>
                <w:szCs w:val="22"/>
              </w:rPr>
              <w:t>,</w:t>
            </w:r>
            <w:r w:rsidR="00EC294A" w:rsidRPr="00B514FC">
              <w:rPr>
                <w:sz w:val="22"/>
                <w:szCs w:val="22"/>
              </w:rPr>
              <w:t>2</w:t>
            </w:r>
          </w:p>
        </w:tc>
        <w:tc>
          <w:tcPr>
            <w:tcW w:w="1436" w:type="dxa"/>
            <w:tcBorders>
              <w:top w:val="single" w:sz="4" w:space="0" w:color="auto"/>
              <w:left w:val="nil"/>
              <w:bottom w:val="single" w:sz="4" w:space="0" w:color="auto"/>
              <w:right w:val="single" w:sz="4" w:space="0" w:color="auto"/>
            </w:tcBorders>
            <w:vAlign w:val="center"/>
          </w:tcPr>
          <w:p w:rsidR="006C1C09" w:rsidRPr="00B514FC" w:rsidRDefault="006C1C09" w:rsidP="00EC294A">
            <w:pPr>
              <w:jc w:val="right"/>
            </w:pPr>
            <w:r w:rsidRPr="00B514FC">
              <w:rPr>
                <w:sz w:val="22"/>
                <w:szCs w:val="22"/>
              </w:rPr>
              <w:t>4</w:t>
            </w:r>
            <w:r w:rsidR="00EC294A" w:rsidRPr="00B514FC">
              <w:rPr>
                <w:sz w:val="22"/>
                <w:szCs w:val="22"/>
              </w:rPr>
              <w:t>337,2</w:t>
            </w:r>
          </w:p>
        </w:tc>
        <w:tc>
          <w:tcPr>
            <w:tcW w:w="1425" w:type="dxa"/>
            <w:tcBorders>
              <w:top w:val="single" w:sz="4" w:space="0" w:color="auto"/>
              <w:left w:val="nil"/>
              <w:bottom w:val="single" w:sz="4" w:space="0" w:color="auto"/>
              <w:right w:val="single" w:sz="4" w:space="0" w:color="auto"/>
            </w:tcBorders>
            <w:vAlign w:val="center"/>
          </w:tcPr>
          <w:p w:rsidR="006C1C09" w:rsidRPr="00B514FC" w:rsidRDefault="006C1C09" w:rsidP="00EC294A">
            <w:pPr>
              <w:jc w:val="right"/>
            </w:pPr>
            <w:r w:rsidRPr="00B514FC">
              <w:rPr>
                <w:sz w:val="22"/>
                <w:szCs w:val="22"/>
              </w:rPr>
              <w:t>4</w:t>
            </w:r>
            <w:r w:rsidR="00EC294A" w:rsidRPr="00B514FC">
              <w:rPr>
                <w:sz w:val="22"/>
                <w:szCs w:val="22"/>
              </w:rPr>
              <w:t> 337,2</w:t>
            </w:r>
          </w:p>
        </w:tc>
      </w:tr>
      <w:tr w:rsidR="006C1C09" w:rsidRPr="00B514FC"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6C1C09" w:rsidRPr="00B514FC" w:rsidRDefault="006C1C09" w:rsidP="006C1C09">
            <w:r w:rsidRPr="00B514FC">
              <w:rPr>
                <w:sz w:val="22"/>
                <w:szCs w:val="22"/>
              </w:rPr>
              <w:t>Развитие спортивной инфраструктуры</w:t>
            </w:r>
          </w:p>
        </w:tc>
        <w:tc>
          <w:tcPr>
            <w:tcW w:w="1533" w:type="dxa"/>
            <w:tcBorders>
              <w:top w:val="single" w:sz="4" w:space="0" w:color="auto"/>
              <w:left w:val="nil"/>
              <w:bottom w:val="single" w:sz="4" w:space="0" w:color="auto"/>
              <w:right w:val="single" w:sz="4" w:space="0" w:color="auto"/>
            </w:tcBorders>
            <w:vAlign w:val="center"/>
          </w:tcPr>
          <w:p w:rsidR="006C1C09" w:rsidRPr="00B514FC" w:rsidRDefault="00EC294A">
            <w:pPr>
              <w:jc w:val="right"/>
            </w:pPr>
            <w:r w:rsidRPr="00B514FC">
              <w:rPr>
                <w:sz w:val="22"/>
                <w:szCs w:val="22"/>
              </w:rPr>
              <w:t>750,0</w:t>
            </w:r>
          </w:p>
        </w:tc>
        <w:tc>
          <w:tcPr>
            <w:tcW w:w="1436" w:type="dxa"/>
            <w:tcBorders>
              <w:top w:val="single" w:sz="4" w:space="0" w:color="auto"/>
              <w:left w:val="nil"/>
              <w:bottom w:val="single" w:sz="4" w:space="0" w:color="auto"/>
              <w:right w:val="single" w:sz="4" w:space="0" w:color="auto"/>
            </w:tcBorders>
            <w:vAlign w:val="center"/>
          </w:tcPr>
          <w:p w:rsidR="006C1C09" w:rsidRPr="00B514FC" w:rsidRDefault="00EC294A">
            <w:pPr>
              <w:jc w:val="right"/>
            </w:pPr>
            <w:r w:rsidRPr="00B514FC">
              <w:rPr>
                <w:sz w:val="22"/>
                <w:szCs w:val="22"/>
              </w:rPr>
              <w:t>750,0</w:t>
            </w:r>
          </w:p>
        </w:tc>
        <w:tc>
          <w:tcPr>
            <w:tcW w:w="1425" w:type="dxa"/>
            <w:tcBorders>
              <w:top w:val="single" w:sz="4" w:space="0" w:color="auto"/>
              <w:left w:val="nil"/>
              <w:bottom w:val="single" w:sz="4" w:space="0" w:color="auto"/>
              <w:right w:val="single" w:sz="4" w:space="0" w:color="auto"/>
            </w:tcBorders>
            <w:vAlign w:val="center"/>
          </w:tcPr>
          <w:p w:rsidR="006C1C09" w:rsidRPr="00B514FC" w:rsidRDefault="00EC294A">
            <w:pPr>
              <w:jc w:val="right"/>
            </w:pPr>
            <w:r w:rsidRPr="00B514FC">
              <w:rPr>
                <w:sz w:val="22"/>
                <w:szCs w:val="22"/>
              </w:rPr>
              <w:t>750,0</w:t>
            </w:r>
          </w:p>
        </w:tc>
      </w:tr>
    </w:tbl>
    <w:p w:rsidR="00D527B0" w:rsidRPr="00B514FC" w:rsidRDefault="00707B5F" w:rsidP="00707B5F">
      <w:pPr>
        <w:pStyle w:val="ConsPlusNormal"/>
        <w:ind w:firstLine="709"/>
        <w:jc w:val="both"/>
        <w:rPr>
          <w:sz w:val="24"/>
          <w:szCs w:val="24"/>
        </w:rPr>
      </w:pPr>
      <w:r w:rsidRPr="00B514FC">
        <w:rPr>
          <w:sz w:val="24"/>
          <w:szCs w:val="24"/>
        </w:rPr>
        <w:t xml:space="preserve">Подпрограмма </w:t>
      </w:r>
      <w:r w:rsidR="00B514FC">
        <w:rPr>
          <w:sz w:val="24"/>
          <w:szCs w:val="24"/>
        </w:rPr>
        <w:t>«</w:t>
      </w:r>
      <w:r w:rsidRPr="00B514FC">
        <w:rPr>
          <w:sz w:val="24"/>
          <w:szCs w:val="24"/>
        </w:rPr>
        <w:t>Создание благоприятных условий для увеличения охвата населения физической культурой и спортом</w:t>
      </w:r>
      <w:r w:rsidR="00B514FC">
        <w:rPr>
          <w:sz w:val="24"/>
          <w:szCs w:val="24"/>
        </w:rPr>
        <w:t>»</w:t>
      </w:r>
      <w:r w:rsidRPr="00B514FC">
        <w:rPr>
          <w:sz w:val="24"/>
          <w:szCs w:val="24"/>
        </w:rPr>
        <w:t xml:space="preserve"> включает в себя мероприятия по обеспечению участия сборн</w:t>
      </w:r>
      <w:r w:rsidR="00BC27F6" w:rsidRPr="00B514FC">
        <w:rPr>
          <w:sz w:val="24"/>
          <w:szCs w:val="24"/>
        </w:rPr>
        <w:t>ых</w:t>
      </w:r>
      <w:r w:rsidRPr="00B514FC">
        <w:rPr>
          <w:sz w:val="24"/>
          <w:szCs w:val="24"/>
        </w:rPr>
        <w:t xml:space="preserve"> команд района в </w:t>
      </w:r>
      <w:r w:rsidR="00BC27F6" w:rsidRPr="00B514FC">
        <w:rPr>
          <w:sz w:val="24"/>
          <w:szCs w:val="24"/>
        </w:rPr>
        <w:t xml:space="preserve">официальных спортивных </w:t>
      </w:r>
      <w:r w:rsidRPr="00B514FC">
        <w:rPr>
          <w:sz w:val="24"/>
          <w:szCs w:val="24"/>
        </w:rPr>
        <w:t xml:space="preserve">мероприятиях, а также мероприятия, проводимые в рамках регионального проекта «Спорт - норма жизни», в виде </w:t>
      </w:r>
      <w:r w:rsidR="00B514FC">
        <w:rPr>
          <w:sz w:val="24"/>
          <w:szCs w:val="24"/>
        </w:rPr>
        <w:t>привлечения инструкторов по спорту для занятий физической культурой жителями Парабельского района.</w:t>
      </w:r>
      <w:r w:rsidRPr="00B514FC">
        <w:rPr>
          <w:sz w:val="24"/>
          <w:szCs w:val="24"/>
        </w:rPr>
        <w:t xml:space="preserve"> </w:t>
      </w:r>
    </w:p>
    <w:p w:rsidR="00707B5F" w:rsidRPr="006C1C09" w:rsidRDefault="00707B5F" w:rsidP="00707B5F">
      <w:pPr>
        <w:pStyle w:val="ConsPlusNormal"/>
        <w:ind w:firstLine="709"/>
        <w:jc w:val="both"/>
        <w:rPr>
          <w:sz w:val="24"/>
          <w:szCs w:val="24"/>
        </w:rPr>
      </w:pPr>
      <w:r w:rsidRPr="00B514FC">
        <w:rPr>
          <w:sz w:val="24"/>
          <w:szCs w:val="24"/>
        </w:rPr>
        <w:t>Подпрограмма "Развитие спортивной инфраструктуры" включает в себя мероприятия, проводимые в рамках регионального проекта «Спорт - норма жизни» в виде приобретения оборудования для малобюджетных спортивных площадок по месту жительства и учебы в муниципальных образованиях Томской области.</w:t>
      </w:r>
    </w:p>
    <w:p w:rsidR="00187A3C" w:rsidRDefault="00187A3C" w:rsidP="00707B5F">
      <w:pPr>
        <w:ind w:left="720"/>
        <w:jc w:val="center"/>
        <w:rPr>
          <w:b/>
        </w:rPr>
      </w:pPr>
    </w:p>
    <w:p w:rsidR="00707B5F" w:rsidRPr="00B514FC" w:rsidRDefault="00707B5F" w:rsidP="00707B5F">
      <w:pPr>
        <w:ind w:left="720"/>
        <w:jc w:val="center"/>
        <w:rPr>
          <w:b/>
        </w:rPr>
      </w:pPr>
      <w:r w:rsidRPr="00B514FC">
        <w:rPr>
          <w:b/>
        </w:rPr>
        <w:t xml:space="preserve">Муниципальная программа </w:t>
      </w:r>
    </w:p>
    <w:p w:rsidR="00707B5F" w:rsidRPr="00B514FC" w:rsidRDefault="00707B5F" w:rsidP="00707B5F">
      <w:pPr>
        <w:ind w:left="720"/>
        <w:jc w:val="center"/>
        <w:rPr>
          <w:b/>
        </w:rPr>
      </w:pPr>
      <w:r w:rsidRPr="00B514FC">
        <w:rPr>
          <w:b/>
        </w:rPr>
        <w:t xml:space="preserve">«Формирование благоприятной и доступной социальной среды </w:t>
      </w:r>
    </w:p>
    <w:p w:rsidR="00707B5F" w:rsidRPr="00B514FC" w:rsidRDefault="00707B5F" w:rsidP="00707B5F">
      <w:pPr>
        <w:ind w:left="720"/>
        <w:jc w:val="center"/>
        <w:rPr>
          <w:b/>
        </w:rPr>
      </w:pPr>
      <w:r w:rsidRPr="00B514FC">
        <w:rPr>
          <w:b/>
        </w:rPr>
        <w:t>в Парабельском районе»</w:t>
      </w:r>
    </w:p>
    <w:p w:rsidR="00707B5F" w:rsidRPr="00B514FC" w:rsidRDefault="00707B5F" w:rsidP="00707B5F">
      <w:pPr>
        <w:ind w:left="720"/>
        <w:jc w:val="center"/>
        <w:rPr>
          <w:b/>
        </w:rPr>
      </w:pPr>
    </w:p>
    <w:p w:rsidR="00707B5F" w:rsidRPr="00B514FC" w:rsidRDefault="00707B5F" w:rsidP="00BC27F6">
      <w:pPr>
        <w:ind w:firstLine="709"/>
        <w:jc w:val="both"/>
        <w:rPr>
          <w:rFonts w:eastAsia="Calibri"/>
        </w:rPr>
      </w:pPr>
      <w:r w:rsidRPr="00B514FC">
        <w:rPr>
          <w:rFonts w:eastAsia="Calibri"/>
        </w:rPr>
        <w:lastRenderedPageBreak/>
        <w:t>Ответственный исполнитель программы - муниципальное казенное учреждение Администрация Парабельского района.</w:t>
      </w:r>
      <w:r w:rsidR="00BC27F6" w:rsidRPr="00B514FC">
        <w:rPr>
          <w:rFonts w:eastAsia="Calibri"/>
        </w:rPr>
        <w:t xml:space="preserve"> В структуре программных мероприятий расходы на реализацию МП «Формирование благоприятной и доступной социальной среды </w:t>
      </w:r>
      <w:r w:rsidR="00BC27F6" w:rsidRPr="00B514FC">
        <w:rPr>
          <w:rFonts w:eastAsia="Calibri"/>
          <w:b/>
          <w:i/>
        </w:rPr>
        <w:t xml:space="preserve">в </w:t>
      </w:r>
      <w:r w:rsidR="00BC27F6" w:rsidRPr="00B514FC">
        <w:rPr>
          <w:rFonts w:eastAsia="Calibri"/>
        </w:rPr>
        <w:t>Парабельском районе» составляют 0,</w:t>
      </w:r>
      <w:r w:rsidR="00FD18E7" w:rsidRPr="00B514FC">
        <w:rPr>
          <w:rFonts w:eastAsia="Calibri"/>
        </w:rPr>
        <w:t>04</w:t>
      </w:r>
      <w:r w:rsidR="00BC27F6" w:rsidRPr="00B514FC">
        <w:rPr>
          <w:rFonts w:eastAsia="Calibri"/>
        </w:rPr>
        <w:t>%.</w:t>
      </w:r>
    </w:p>
    <w:p w:rsidR="00707B5F" w:rsidRPr="00B514FC" w:rsidRDefault="00707B5F" w:rsidP="00BC27F6">
      <w:pPr>
        <w:pStyle w:val="25"/>
        <w:spacing w:line="240" w:lineRule="auto"/>
        <w:ind w:right="0" w:firstLine="709"/>
        <w:jc w:val="both"/>
        <w:rPr>
          <w:rFonts w:eastAsia="Calibri"/>
          <w:b w:val="0"/>
          <w:i w:val="0"/>
          <w:color w:val="auto"/>
          <w:sz w:val="24"/>
          <w:szCs w:val="24"/>
          <w:lang w:eastAsia="ru-RU"/>
        </w:rPr>
      </w:pPr>
      <w:r w:rsidRPr="00B514FC">
        <w:rPr>
          <w:rFonts w:eastAsia="Calibri"/>
          <w:b w:val="0"/>
          <w:i w:val="0"/>
          <w:color w:val="auto"/>
          <w:sz w:val="24"/>
          <w:szCs w:val="24"/>
          <w:lang w:eastAsia="ru-RU"/>
        </w:rPr>
        <w:t>Объемы бюджетных ассигнований на реализацию МП в 202</w:t>
      </w:r>
      <w:r w:rsidR="00B514FC" w:rsidRPr="00B514FC">
        <w:rPr>
          <w:rFonts w:eastAsia="Calibri"/>
          <w:b w:val="0"/>
          <w:i w:val="0"/>
          <w:color w:val="auto"/>
          <w:sz w:val="24"/>
          <w:szCs w:val="24"/>
          <w:lang w:eastAsia="ru-RU"/>
        </w:rPr>
        <w:t>5</w:t>
      </w:r>
      <w:r w:rsidR="00B514FC">
        <w:rPr>
          <w:rFonts w:eastAsia="Calibri"/>
          <w:b w:val="0"/>
          <w:i w:val="0"/>
          <w:color w:val="auto"/>
          <w:sz w:val="24"/>
          <w:szCs w:val="24"/>
          <w:lang w:eastAsia="ru-RU"/>
        </w:rPr>
        <w:t xml:space="preserve"> </w:t>
      </w:r>
      <w:r w:rsidRPr="00B514FC">
        <w:rPr>
          <w:rFonts w:eastAsia="Calibri"/>
          <w:b w:val="0"/>
          <w:i w:val="0"/>
          <w:color w:val="auto"/>
          <w:sz w:val="24"/>
          <w:szCs w:val="24"/>
          <w:lang w:eastAsia="ru-RU"/>
        </w:rPr>
        <w:t>-</w:t>
      </w:r>
      <w:r w:rsidR="00B514FC">
        <w:rPr>
          <w:rFonts w:eastAsia="Calibri"/>
          <w:b w:val="0"/>
          <w:i w:val="0"/>
          <w:color w:val="auto"/>
          <w:sz w:val="24"/>
          <w:szCs w:val="24"/>
          <w:lang w:eastAsia="ru-RU"/>
        </w:rPr>
        <w:t xml:space="preserve"> </w:t>
      </w:r>
      <w:r w:rsidRPr="00B514FC">
        <w:rPr>
          <w:rFonts w:eastAsia="Calibri"/>
          <w:b w:val="0"/>
          <w:i w:val="0"/>
          <w:color w:val="auto"/>
          <w:sz w:val="24"/>
          <w:szCs w:val="24"/>
          <w:lang w:eastAsia="ru-RU"/>
        </w:rPr>
        <w:t>202</w:t>
      </w:r>
      <w:r w:rsidR="00B514FC" w:rsidRPr="00B514FC">
        <w:rPr>
          <w:rFonts w:eastAsia="Calibri"/>
          <w:b w:val="0"/>
          <w:i w:val="0"/>
          <w:color w:val="auto"/>
          <w:sz w:val="24"/>
          <w:szCs w:val="24"/>
          <w:lang w:eastAsia="ru-RU"/>
        </w:rPr>
        <w:t>7</w:t>
      </w:r>
      <w:r w:rsidRPr="00B514FC">
        <w:rPr>
          <w:rFonts w:eastAsia="Calibri"/>
          <w:b w:val="0"/>
          <w:i w:val="0"/>
          <w:color w:val="auto"/>
          <w:sz w:val="24"/>
          <w:szCs w:val="24"/>
          <w:lang w:eastAsia="ru-RU"/>
        </w:rPr>
        <w:t xml:space="preserve"> годах</w:t>
      </w:r>
      <w:r w:rsidR="00BC27F6" w:rsidRPr="00B514FC">
        <w:rPr>
          <w:rFonts w:eastAsia="Calibri"/>
          <w:b w:val="0"/>
          <w:i w:val="0"/>
          <w:color w:val="auto"/>
          <w:sz w:val="24"/>
          <w:szCs w:val="24"/>
          <w:lang w:eastAsia="ru-RU"/>
        </w:rPr>
        <w:t>:</w:t>
      </w:r>
    </w:p>
    <w:p w:rsidR="00707B5F" w:rsidRPr="00B514FC" w:rsidRDefault="00707B5F" w:rsidP="00707B5F">
      <w:pPr>
        <w:pStyle w:val="25"/>
        <w:spacing w:line="240" w:lineRule="auto"/>
        <w:ind w:right="282" w:firstLine="720"/>
        <w:jc w:val="right"/>
        <w:rPr>
          <w:b w:val="0"/>
          <w:i w:val="0"/>
          <w:color w:val="auto"/>
          <w:sz w:val="24"/>
          <w:szCs w:val="24"/>
        </w:rPr>
      </w:pPr>
      <w:r w:rsidRPr="00B514FC">
        <w:rPr>
          <w:b w:val="0"/>
          <w:i w:val="0"/>
          <w:color w:val="auto"/>
          <w:sz w:val="24"/>
          <w:szCs w:val="24"/>
        </w:rPr>
        <w:t>тыс.</w:t>
      </w:r>
      <w:r w:rsidR="00D527B0" w:rsidRPr="00B514FC">
        <w:rPr>
          <w:b w:val="0"/>
          <w:i w:val="0"/>
          <w:color w:val="auto"/>
          <w:sz w:val="24"/>
          <w:szCs w:val="24"/>
        </w:rPr>
        <w:t xml:space="preserve"> </w:t>
      </w:r>
      <w:r w:rsidRPr="00B514FC">
        <w:rPr>
          <w:b w:val="0"/>
          <w:i w:val="0"/>
          <w:color w:val="auto"/>
          <w:sz w:val="24"/>
          <w:szCs w:val="24"/>
        </w:rPr>
        <w:t>рублей</w:t>
      </w:r>
    </w:p>
    <w:tbl>
      <w:tblPr>
        <w:tblW w:w="10071" w:type="dxa"/>
        <w:jc w:val="center"/>
        <w:tblCellMar>
          <w:left w:w="28" w:type="dxa"/>
          <w:right w:w="28" w:type="dxa"/>
        </w:tblCellMar>
        <w:tblLook w:val="00A0"/>
      </w:tblPr>
      <w:tblGrid>
        <w:gridCol w:w="5677"/>
        <w:gridCol w:w="1533"/>
        <w:gridCol w:w="1436"/>
        <w:gridCol w:w="1425"/>
      </w:tblGrid>
      <w:tr w:rsidR="00D527B0" w:rsidRPr="00B514FC" w:rsidTr="00D527B0">
        <w:trPr>
          <w:trHeight w:val="34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D527B0" w:rsidRPr="00B514FC" w:rsidRDefault="00D527B0" w:rsidP="00D527B0">
            <w:pPr>
              <w:pStyle w:val="a3"/>
              <w:jc w:val="center"/>
              <w:outlineLvl w:val="0"/>
              <w:rPr>
                <w:b/>
              </w:rPr>
            </w:pPr>
            <w:r w:rsidRPr="00B514FC">
              <w:rPr>
                <w:b/>
                <w:szCs w:val="22"/>
              </w:rPr>
              <w:t>Наименование</w:t>
            </w:r>
          </w:p>
        </w:tc>
        <w:tc>
          <w:tcPr>
            <w:tcW w:w="1533" w:type="dxa"/>
            <w:tcBorders>
              <w:top w:val="single" w:sz="4" w:space="0" w:color="auto"/>
              <w:left w:val="nil"/>
              <w:bottom w:val="single" w:sz="4" w:space="0" w:color="auto"/>
              <w:right w:val="single" w:sz="4" w:space="0" w:color="auto"/>
            </w:tcBorders>
            <w:vAlign w:val="center"/>
          </w:tcPr>
          <w:p w:rsidR="00D527B0" w:rsidRPr="00B514FC" w:rsidRDefault="00D527B0" w:rsidP="00595108">
            <w:pPr>
              <w:jc w:val="center"/>
              <w:rPr>
                <w:b/>
                <w:bCs/>
                <w:color w:val="000000"/>
              </w:rPr>
            </w:pPr>
            <w:r w:rsidRPr="00B514FC">
              <w:rPr>
                <w:b/>
                <w:bCs/>
                <w:color w:val="000000"/>
                <w:sz w:val="22"/>
                <w:szCs w:val="22"/>
              </w:rPr>
              <w:t>202</w:t>
            </w:r>
            <w:r w:rsidR="00595108" w:rsidRPr="00B514FC">
              <w:rPr>
                <w:b/>
                <w:bCs/>
                <w:color w:val="000000"/>
                <w:sz w:val="22"/>
                <w:szCs w:val="22"/>
              </w:rPr>
              <w:t>5</w:t>
            </w:r>
            <w:r w:rsidRPr="00B514FC">
              <w:rPr>
                <w:b/>
                <w:bCs/>
                <w:color w:val="000000"/>
                <w:sz w:val="22"/>
                <w:szCs w:val="22"/>
              </w:rPr>
              <w:t xml:space="preserve"> год </w:t>
            </w:r>
          </w:p>
        </w:tc>
        <w:tc>
          <w:tcPr>
            <w:tcW w:w="1436" w:type="dxa"/>
            <w:tcBorders>
              <w:top w:val="single" w:sz="4" w:space="0" w:color="auto"/>
              <w:left w:val="nil"/>
              <w:bottom w:val="single" w:sz="4" w:space="0" w:color="auto"/>
              <w:right w:val="single" w:sz="4" w:space="0" w:color="auto"/>
            </w:tcBorders>
            <w:vAlign w:val="center"/>
          </w:tcPr>
          <w:p w:rsidR="00D527B0" w:rsidRPr="00B514FC" w:rsidRDefault="00D527B0" w:rsidP="00595108">
            <w:pPr>
              <w:jc w:val="center"/>
              <w:rPr>
                <w:b/>
                <w:bCs/>
                <w:color w:val="000000"/>
              </w:rPr>
            </w:pPr>
            <w:r w:rsidRPr="00B514FC">
              <w:rPr>
                <w:b/>
                <w:bCs/>
                <w:color w:val="000000"/>
                <w:sz w:val="22"/>
                <w:szCs w:val="22"/>
              </w:rPr>
              <w:t>202</w:t>
            </w:r>
            <w:r w:rsidR="00595108" w:rsidRPr="00B514FC">
              <w:rPr>
                <w:b/>
                <w:bCs/>
                <w:color w:val="000000"/>
                <w:sz w:val="22"/>
                <w:szCs w:val="22"/>
              </w:rPr>
              <w:t>6</w:t>
            </w:r>
            <w:r w:rsidRPr="00B514FC">
              <w:rPr>
                <w:b/>
                <w:bCs/>
                <w:color w:val="000000"/>
                <w:sz w:val="22"/>
                <w:szCs w:val="22"/>
              </w:rPr>
              <w:t xml:space="preserve"> год  </w:t>
            </w:r>
          </w:p>
        </w:tc>
        <w:tc>
          <w:tcPr>
            <w:tcW w:w="1425" w:type="dxa"/>
            <w:tcBorders>
              <w:top w:val="single" w:sz="4" w:space="0" w:color="auto"/>
              <w:left w:val="nil"/>
              <w:bottom w:val="single" w:sz="4" w:space="0" w:color="auto"/>
              <w:right w:val="single" w:sz="4" w:space="0" w:color="auto"/>
            </w:tcBorders>
            <w:vAlign w:val="center"/>
          </w:tcPr>
          <w:p w:rsidR="00D527B0" w:rsidRPr="00B514FC" w:rsidRDefault="00D527B0" w:rsidP="00595108">
            <w:pPr>
              <w:jc w:val="center"/>
              <w:rPr>
                <w:b/>
                <w:bCs/>
                <w:color w:val="000000"/>
              </w:rPr>
            </w:pPr>
            <w:r w:rsidRPr="00B514FC">
              <w:rPr>
                <w:b/>
                <w:bCs/>
                <w:color w:val="000000"/>
                <w:sz w:val="22"/>
                <w:szCs w:val="22"/>
              </w:rPr>
              <w:t>202</w:t>
            </w:r>
            <w:r w:rsidR="00595108" w:rsidRPr="00B514FC">
              <w:rPr>
                <w:b/>
                <w:bCs/>
                <w:color w:val="000000"/>
                <w:sz w:val="22"/>
                <w:szCs w:val="22"/>
              </w:rPr>
              <w:t>7</w:t>
            </w:r>
            <w:r w:rsidRPr="00B514FC">
              <w:rPr>
                <w:b/>
                <w:bCs/>
                <w:color w:val="000000"/>
                <w:sz w:val="22"/>
                <w:szCs w:val="22"/>
              </w:rPr>
              <w:t xml:space="preserve"> год </w:t>
            </w:r>
          </w:p>
        </w:tc>
      </w:tr>
      <w:tr w:rsidR="00BC27F6" w:rsidRPr="00B514FC" w:rsidTr="00BC27F6">
        <w:trPr>
          <w:trHeight w:val="77"/>
          <w:tblHeader/>
          <w:jc w:val="center"/>
        </w:trPr>
        <w:tc>
          <w:tcPr>
            <w:tcW w:w="5677" w:type="dxa"/>
            <w:tcBorders>
              <w:top w:val="single" w:sz="4" w:space="0" w:color="auto"/>
              <w:left w:val="single" w:sz="4" w:space="0" w:color="auto"/>
              <w:bottom w:val="single" w:sz="4" w:space="0" w:color="auto"/>
              <w:right w:val="single" w:sz="4" w:space="0" w:color="auto"/>
            </w:tcBorders>
            <w:vAlign w:val="bottom"/>
          </w:tcPr>
          <w:p w:rsidR="00BC27F6" w:rsidRPr="00B514FC" w:rsidRDefault="00BC27F6" w:rsidP="00EF3544">
            <w:pPr>
              <w:rPr>
                <w:b/>
                <w:bCs/>
              </w:rPr>
            </w:pPr>
            <w:r w:rsidRPr="00B514FC">
              <w:rPr>
                <w:b/>
                <w:bCs/>
                <w:sz w:val="22"/>
                <w:szCs w:val="22"/>
              </w:rPr>
              <w:t> Всего, в том числе по подпрограммам:</w:t>
            </w:r>
          </w:p>
        </w:tc>
        <w:tc>
          <w:tcPr>
            <w:tcW w:w="1533" w:type="dxa"/>
            <w:tcBorders>
              <w:top w:val="single" w:sz="4" w:space="0" w:color="auto"/>
              <w:left w:val="nil"/>
              <w:bottom w:val="single" w:sz="4" w:space="0" w:color="auto"/>
              <w:right w:val="single" w:sz="4" w:space="0" w:color="auto"/>
            </w:tcBorders>
            <w:vAlign w:val="bottom"/>
          </w:tcPr>
          <w:p w:rsidR="00BC27F6" w:rsidRPr="00B514FC" w:rsidRDefault="00D42FFA">
            <w:pPr>
              <w:jc w:val="right"/>
              <w:rPr>
                <w:b/>
                <w:bCs/>
              </w:rPr>
            </w:pPr>
            <w:r w:rsidRPr="00B514FC">
              <w:rPr>
                <w:b/>
                <w:bCs/>
                <w:sz w:val="22"/>
                <w:szCs w:val="22"/>
              </w:rPr>
              <w:t>300,0</w:t>
            </w:r>
          </w:p>
        </w:tc>
        <w:tc>
          <w:tcPr>
            <w:tcW w:w="1436" w:type="dxa"/>
            <w:tcBorders>
              <w:top w:val="single" w:sz="4" w:space="0" w:color="auto"/>
              <w:left w:val="nil"/>
              <w:bottom w:val="single" w:sz="4" w:space="0" w:color="auto"/>
              <w:right w:val="single" w:sz="4" w:space="0" w:color="auto"/>
            </w:tcBorders>
            <w:vAlign w:val="bottom"/>
          </w:tcPr>
          <w:p w:rsidR="00BC27F6" w:rsidRPr="00B514FC" w:rsidRDefault="00D42FFA">
            <w:pPr>
              <w:jc w:val="right"/>
              <w:rPr>
                <w:b/>
                <w:bCs/>
              </w:rPr>
            </w:pPr>
            <w:r w:rsidRPr="00B514FC">
              <w:rPr>
                <w:b/>
                <w:bCs/>
                <w:sz w:val="22"/>
                <w:szCs w:val="22"/>
              </w:rPr>
              <w:t>30</w:t>
            </w:r>
            <w:r w:rsidR="00BC27F6" w:rsidRPr="00B514FC">
              <w:rPr>
                <w:b/>
                <w:bCs/>
                <w:sz w:val="22"/>
                <w:szCs w:val="22"/>
              </w:rPr>
              <w:t>0,0</w:t>
            </w:r>
          </w:p>
        </w:tc>
        <w:tc>
          <w:tcPr>
            <w:tcW w:w="1425" w:type="dxa"/>
            <w:tcBorders>
              <w:top w:val="single" w:sz="4" w:space="0" w:color="auto"/>
              <w:left w:val="nil"/>
              <w:bottom w:val="single" w:sz="4" w:space="0" w:color="auto"/>
              <w:right w:val="single" w:sz="4" w:space="0" w:color="auto"/>
            </w:tcBorders>
            <w:vAlign w:val="bottom"/>
          </w:tcPr>
          <w:p w:rsidR="00BC27F6" w:rsidRPr="00B514FC" w:rsidRDefault="00D42FFA">
            <w:pPr>
              <w:jc w:val="right"/>
              <w:rPr>
                <w:b/>
                <w:bCs/>
              </w:rPr>
            </w:pPr>
            <w:r w:rsidRPr="00B514FC">
              <w:rPr>
                <w:b/>
                <w:bCs/>
                <w:sz w:val="22"/>
                <w:szCs w:val="22"/>
              </w:rPr>
              <w:t>30</w:t>
            </w:r>
            <w:r w:rsidR="00BC27F6" w:rsidRPr="00B514FC">
              <w:rPr>
                <w:b/>
                <w:bCs/>
                <w:sz w:val="22"/>
                <w:szCs w:val="22"/>
              </w:rPr>
              <w:t>0,0</w:t>
            </w:r>
          </w:p>
        </w:tc>
      </w:tr>
      <w:tr w:rsidR="00BC27F6" w:rsidRPr="00B514FC"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BC27F6" w:rsidRPr="00B514FC" w:rsidRDefault="00BC27F6" w:rsidP="00EF3544">
            <w:r w:rsidRPr="00B514FC">
              <w:rPr>
                <w:sz w:val="22"/>
                <w:szCs w:val="22"/>
              </w:rPr>
              <w:t>Забота</w:t>
            </w:r>
          </w:p>
        </w:tc>
        <w:tc>
          <w:tcPr>
            <w:tcW w:w="1533" w:type="dxa"/>
            <w:tcBorders>
              <w:top w:val="single" w:sz="4" w:space="0" w:color="auto"/>
              <w:left w:val="nil"/>
              <w:bottom w:val="single" w:sz="4" w:space="0" w:color="auto"/>
              <w:right w:val="single" w:sz="4" w:space="0" w:color="auto"/>
            </w:tcBorders>
            <w:vAlign w:val="center"/>
          </w:tcPr>
          <w:p w:rsidR="00BC27F6" w:rsidRPr="00B514FC" w:rsidRDefault="00D42FFA">
            <w:pPr>
              <w:jc w:val="right"/>
            </w:pPr>
            <w:r w:rsidRPr="00B514FC">
              <w:t>300,0</w:t>
            </w:r>
          </w:p>
        </w:tc>
        <w:tc>
          <w:tcPr>
            <w:tcW w:w="1436" w:type="dxa"/>
            <w:tcBorders>
              <w:top w:val="single" w:sz="4" w:space="0" w:color="auto"/>
              <w:left w:val="nil"/>
              <w:bottom w:val="single" w:sz="4" w:space="0" w:color="auto"/>
              <w:right w:val="single" w:sz="4" w:space="0" w:color="auto"/>
            </w:tcBorders>
            <w:vAlign w:val="center"/>
          </w:tcPr>
          <w:p w:rsidR="00BC27F6" w:rsidRPr="00B514FC" w:rsidRDefault="00D42FFA">
            <w:pPr>
              <w:jc w:val="right"/>
            </w:pPr>
            <w:r w:rsidRPr="00B514FC">
              <w:t>300,0</w:t>
            </w:r>
          </w:p>
        </w:tc>
        <w:tc>
          <w:tcPr>
            <w:tcW w:w="1425" w:type="dxa"/>
            <w:tcBorders>
              <w:top w:val="single" w:sz="4" w:space="0" w:color="auto"/>
              <w:left w:val="nil"/>
              <w:bottom w:val="single" w:sz="4" w:space="0" w:color="auto"/>
              <w:right w:val="single" w:sz="4" w:space="0" w:color="auto"/>
            </w:tcBorders>
            <w:vAlign w:val="center"/>
          </w:tcPr>
          <w:p w:rsidR="00BC27F6" w:rsidRPr="00B514FC" w:rsidRDefault="00D42FFA">
            <w:pPr>
              <w:jc w:val="right"/>
            </w:pPr>
            <w:r w:rsidRPr="00B514FC">
              <w:t>300,0</w:t>
            </w:r>
          </w:p>
        </w:tc>
      </w:tr>
    </w:tbl>
    <w:p w:rsidR="00707B5F" w:rsidRPr="00B514FC" w:rsidRDefault="00707B5F" w:rsidP="00D527B0">
      <w:pPr>
        <w:ind w:firstLine="709"/>
        <w:jc w:val="both"/>
      </w:pPr>
      <w:proofErr w:type="gramStart"/>
      <w:r w:rsidRPr="00B514FC">
        <w:t xml:space="preserve">В </w:t>
      </w:r>
      <w:r w:rsidR="00D527B0" w:rsidRPr="00B514FC">
        <w:t xml:space="preserve">проекте </w:t>
      </w:r>
      <w:r w:rsidRPr="00B514FC">
        <w:t>бюджет</w:t>
      </w:r>
      <w:r w:rsidR="00D527B0" w:rsidRPr="00B514FC">
        <w:t>а района</w:t>
      </w:r>
      <w:r w:rsidRPr="00B514FC">
        <w:t xml:space="preserve"> на 202</w:t>
      </w:r>
      <w:r w:rsidR="00D42FFA" w:rsidRPr="00B514FC">
        <w:t>5</w:t>
      </w:r>
      <w:r w:rsidR="00D527B0" w:rsidRPr="00B514FC">
        <w:t xml:space="preserve"> – 202</w:t>
      </w:r>
      <w:r w:rsidR="00D42FFA" w:rsidRPr="00B514FC">
        <w:t>7</w:t>
      </w:r>
      <w:r w:rsidR="00D527B0" w:rsidRPr="00B514FC">
        <w:t xml:space="preserve"> гг.</w:t>
      </w:r>
      <w:r w:rsidRPr="00B514FC">
        <w:t xml:space="preserve"> </w:t>
      </w:r>
      <w:r w:rsidR="00D527B0" w:rsidRPr="00B514FC">
        <w:t>заложены</w:t>
      </w:r>
      <w:r w:rsidRPr="00B514FC">
        <w:t xml:space="preserve"> средства на реализацию мероприятия - </w:t>
      </w:r>
      <w:r w:rsidR="007F5294" w:rsidRPr="00B514FC">
        <w:t>оказание помощи в ремонте и (или) переустройстве жилых помещений граждан, не стоящих на учете в качестве нуждающихся в улучшении жилищных условий из числа тружеников тыла военных лет; лиц, награжденных знаком "Жителю блокадного Ленинграда"; лиц, награжденных знаком "Житель осажденного Севастополя";</w:t>
      </w:r>
      <w:proofErr w:type="gramEnd"/>
      <w:r w:rsidR="007F5294" w:rsidRPr="00B514FC">
        <w:t xml:space="preserve"> бывших несовершеннолетних узников концлагерей; вдов погибших (умерших) участников Великой Отечественной войны 1941 - 1945 годов, не вступивших в повторный брак</w:t>
      </w:r>
      <w:r w:rsidR="00EF3544" w:rsidRPr="00B514FC">
        <w:t xml:space="preserve">, в сумме </w:t>
      </w:r>
      <w:r w:rsidR="00D42FFA" w:rsidRPr="00B514FC">
        <w:t xml:space="preserve">300,0 тыс. рублей </w:t>
      </w:r>
      <w:r w:rsidR="00EF3544" w:rsidRPr="00B514FC">
        <w:t xml:space="preserve"> ежегодно</w:t>
      </w:r>
      <w:r w:rsidR="00D42FFA" w:rsidRPr="00B514FC">
        <w:t>.</w:t>
      </w:r>
    </w:p>
    <w:p w:rsidR="00D527B0" w:rsidRPr="00A550A0" w:rsidRDefault="00D527B0" w:rsidP="00707B5F">
      <w:pPr>
        <w:jc w:val="center"/>
        <w:rPr>
          <w:b/>
          <w:highlight w:val="yellow"/>
        </w:rPr>
      </w:pPr>
    </w:p>
    <w:p w:rsidR="00707B5F" w:rsidRPr="00582C19" w:rsidRDefault="00707B5F" w:rsidP="00707B5F">
      <w:pPr>
        <w:jc w:val="center"/>
        <w:rPr>
          <w:b/>
        </w:rPr>
      </w:pPr>
      <w:r w:rsidRPr="00582C19">
        <w:rPr>
          <w:b/>
        </w:rPr>
        <w:t xml:space="preserve">Муниципальная программа </w:t>
      </w:r>
    </w:p>
    <w:p w:rsidR="00707B5F" w:rsidRPr="00582C19" w:rsidRDefault="00707B5F" w:rsidP="00707B5F">
      <w:pPr>
        <w:jc w:val="center"/>
        <w:rPr>
          <w:b/>
        </w:rPr>
      </w:pPr>
      <w:r w:rsidRPr="00582C19">
        <w:rPr>
          <w:b/>
        </w:rPr>
        <w:t>«Поддержка отраслей экономики в Парабельском районе»</w:t>
      </w:r>
    </w:p>
    <w:p w:rsidR="00707B5F" w:rsidRPr="00A550A0" w:rsidRDefault="00707B5F" w:rsidP="00707B5F">
      <w:pPr>
        <w:jc w:val="center"/>
        <w:rPr>
          <w:b/>
          <w:highlight w:val="yellow"/>
        </w:rPr>
      </w:pPr>
    </w:p>
    <w:p w:rsidR="00707B5F" w:rsidRPr="00582C19" w:rsidRDefault="00707B5F" w:rsidP="00707B5F">
      <w:pPr>
        <w:pStyle w:val="25"/>
        <w:spacing w:line="240" w:lineRule="auto"/>
        <w:ind w:right="0" w:firstLine="720"/>
        <w:jc w:val="both"/>
        <w:rPr>
          <w:b w:val="0"/>
          <w:i w:val="0"/>
          <w:color w:val="auto"/>
          <w:sz w:val="24"/>
          <w:szCs w:val="24"/>
        </w:rPr>
      </w:pPr>
      <w:r w:rsidRPr="00582C19">
        <w:rPr>
          <w:b w:val="0"/>
          <w:i w:val="0"/>
          <w:color w:val="auto"/>
          <w:sz w:val="24"/>
          <w:szCs w:val="24"/>
        </w:rPr>
        <w:t xml:space="preserve">Ответственным исполнителем программы является экономический отдел </w:t>
      </w:r>
      <w:r w:rsidR="007F5294" w:rsidRPr="00582C19">
        <w:rPr>
          <w:b w:val="0"/>
          <w:i w:val="0"/>
          <w:color w:val="auto"/>
          <w:sz w:val="24"/>
          <w:szCs w:val="24"/>
        </w:rPr>
        <w:t>А</w:t>
      </w:r>
      <w:r w:rsidRPr="00582C19">
        <w:rPr>
          <w:b w:val="0"/>
          <w:i w:val="0"/>
          <w:color w:val="auto"/>
          <w:sz w:val="24"/>
          <w:szCs w:val="24"/>
        </w:rPr>
        <w:t>дминистрации Парабельского района.</w:t>
      </w:r>
    </w:p>
    <w:p w:rsidR="00707B5F" w:rsidRPr="00582C19" w:rsidRDefault="00707B5F" w:rsidP="00707B5F">
      <w:pPr>
        <w:pStyle w:val="25"/>
        <w:spacing w:line="240" w:lineRule="auto"/>
        <w:ind w:right="0" w:firstLine="720"/>
        <w:jc w:val="both"/>
        <w:rPr>
          <w:b w:val="0"/>
          <w:i w:val="0"/>
          <w:color w:val="auto"/>
          <w:sz w:val="24"/>
          <w:szCs w:val="24"/>
        </w:rPr>
      </w:pPr>
      <w:r w:rsidRPr="00582C19">
        <w:rPr>
          <w:b w:val="0"/>
          <w:i w:val="0"/>
          <w:color w:val="auto"/>
          <w:sz w:val="24"/>
          <w:szCs w:val="24"/>
        </w:rPr>
        <w:t>В структуре программных мероприятий расходы на реализацию МП «Поддержка отраслей экономики в Парабельском районе» составляют 0,</w:t>
      </w:r>
      <w:r w:rsidR="00A550A0" w:rsidRPr="00582C19">
        <w:rPr>
          <w:b w:val="0"/>
          <w:i w:val="0"/>
          <w:color w:val="auto"/>
          <w:sz w:val="24"/>
          <w:szCs w:val="24"/>
        </w:rPr>
        <w:t>4</w:t>
      </w:r>
      <w:r w:rsidRPr="00582C19">
        <w:rPr>
          <w:b w:val="0"/>
          <w:i w:val="0"/>
          <w:color w:val="auto"/>
          <w:sz w:val="24"/>
          <w:szCs w:val="24"/>
        </w:rPr>
        <w:t>%.</w:t>
      </w:r>
    </w:p>
    <w:p w:rsidR="00707B5F" w:rsidRPr="00582C19" w:rsidRDefault="00707B5F" w:rsidP="00707B5F">
      <w:pPr>
        <w:pStyle w:val="25"/>
        <w:spacing w:line="240" w:lineRule="auto"/>
        <w:ind w:right="0" w:firstLine="720"/>
        <w:jc w:val="both"/>
        <w:rPr>
          <w:b w:val="0"/>
          <w:i w:val="0"/>
          <w:color w:val="auto"/>
          <w:sz w:val="24"/>
          <w:szCs w:val="24"/>
        </w:rPr>
      </w:pPr>
      <w:r w:rsidRPr="00582C19">
        <w:rPr>
          <w:b w:val="0"/>
          <w:i w:val="0"/>
          <w:color w:val="auto"/>
          <w:sz w:val="24"/>
          <w:szCs w:val="24"/>
        </w:rPr>
        <w:t>Объемы бюджетных асси</w:t>
      </w:r>
      <w:r w:rsidR="00D527B0" w:rsidRPr="00582C19">
        <w:rPr>
          <w:b w:val="0"/>
          <w:i w:val="0"/>
          <w:color w:val="auto"/>
          <w:sz w:val="24"/>
          <w:szCs w:val="24"/>
        </w:rPr>
        <w:t>гнований на реализацию МП в 202</w:t>
      </w:r>
      <w:r w:rsidR="00582C19">
        <w:rPr>
          <w:b w:val="0"/>
          <w:i w:val="0"/>
          <w:color w:val="auto"/>
          <w:sz w:val="24"/>
          <w:szCs w:val="24"/>
        </w:rPr>
        <w:t>5</w:t>
      </w:r>
      <w:r w:rsidR="007F5294" w:rsidRPr="00582C19">
        <w:rPr>
          <w:b w:val="0"/>
          <w:i w:val="0"/>
          <w:color w:val="auto"/>
          <w:sz w:val="24"/>
          <w:szCs w:val="24"/>
        </w:rPr>
        <w:t xml:space="preserve"> </w:t>
      </w:r>
      <w:r w:rsidR="00D527B0" w:rsidRPr="00582C19">
        <w:rPr>
          <w:b w:val="0"/>
          <w:i w:val="0"/>
          <w:color w:val="auto"/>
          <w:sz w:val="24"/>
          <w:szCs w:val="24"/>
        </w:rPr>
        <w:t>-</w:t>
      </w:r>
      <w:r w:rsidR="007F5294" w:rsidRPr="00582C19">
        <w:rPr>
          <w:b w:val="0"/>
          <w:i w:val="0"/>
          <w:color w:val="auto"/>
          <w:sz w:val="24"/>
          <w:szCs w:val="24"/>
        </w:rPr>
        <w:t xml:space="preserve"> </w:t>
      </w:r>
      <w:r w:rsidR="00D527B0" w:rsidRPr="00582C19">
        <w:rPr>
          <w:b w:val="0"/>
          <w:i w:val="0"/>
          <w:color w:val="auto"/>
          <w:sz w:val="24"/>
          <w:szCs w:val="24"/>
        </w:rPr>
        <w:t>202</w:t>
      </w:r>
      <w:r w:rsidR="00582C19">
        <w:rPr>
          <w:b w:val="0"/>
          <w:i w:val="0"/>
          <w:color w:val="auto"/>
          <w:sz w:val="24"/>
          <w:szCs w:val="24"/>
        </w:rPr>
        <w:t>7</w:t>
      </w:r>
      <w:r w:rsidRPr="00582C19">
        <w:rPr>
          <w:b w:val="0"/>
          <w:i w:val="0"/>
          <w:color w:val="auto"/>
          <w:sz w:val="24"/>
          <w:szCs w:val="24"/>
        </w:rPr>
        <w:t xml:space="preserve"> годах представлены в таблице:</w:t>
      </w:r>
    </w:p>
    <w:p w:rsidR="00707B5F" w:rsidRPr="00582C19" w:rsidRDefault="00707B5F" w:rsidP="00707B5F">
      <w:pPr>
        <w:pStyle w:val="25"/>
        <w:spacing w:line="240" w:lineRule="auto"/>
        <w:ind w:right="282" w:firstLine="720"/>
        <w:jc w:val="right"/>
        <w:rPr>
          <w:b w:val="0"/>
          <w:i w:val="0"/>
          <w:color w:val="auto"/>
          <w:sz w:val="24"/>
          <w:szCs w:val="24"/>
        </w:rPr>
      </w:pPr>
      <w:r w:rsidRPr="00582C19">
        <w:rPr>
          <w:b w:val="0"/>
          <w:i w:val="0"/>
          <w:color w:val="auto"/>
          <w:sz w:val="24"/>
          <w:szCs w:val="24"/>
        </w:rPr>
        <w:t>тыс.</w:t>
      </w:r>
      <w:r w:rsidR="00D527B0" w:rsidRPr="00582C19">
        <w:rPr>
          <w:b w:val="0"/>
          <w:i w:val="0"/>
          <w:color w:val="auto"/>
          <w:sz w:val="24"/>
          <w:szCs w:val="24"/>
        </w:rPr>
        <w:t xml:space="preserve"> </w:t>
      </w:r>
      <w:r w:rsidRPr="00582C19">
        <w:rPr>
          <w:b w:val="0"/>
          <w:i w:val="0"/>
          <w:color w:val="auto"/>
          <w:sz w:val="24"/>
          <w:szCs w:val="24"/>
        </w:rPr>
        <w:t>рублей</w:t>
      </w:r>
    </w:p>
    <w:tbl>
      <w:tblPr>
        <w:tblW w:w="10238" w:type="dxa"/>
        <w:jc w:val="center"/>
        <w:tblCellMar>
          <w:left w:w="28" w:type="dxa"/>
          <w:right w:w="28" w:type="dxa"/>
        </w:tblCellMar>
        <w:tblLook w:val="00A0"/>
      </w:tblPr>
      <w:tblGrid>
        <w:gridCol w:w="5677"/>
        <w:gridCol w:w="1533"/>
        <w:gridCol w:w="1631"/>
        <w:gridCol w:w="1397"/>
      </w:tblGrid>
      <w:tr w:rsidR="00D527B0" w:rsidRPr="00582C19" w:rsidTr="00D527B0">
        <w:trPr>
          <w:trHeight w:val="345"/>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D527B0" w:rsidRPr="00B514FC" w:rsidRDefault="00D527B0" w:rsidP="00D527B0">
            <w:pPr>
              <w:pStyle w:val="a3"/>
              <w:jc w:val="center"/>
              <w:outlineLvl w:val="0"/>
              <w:rPr>
                <w:b/>
                <w:szCs w:val="22"/>
              </w:rPr>
            </w:pPr>
            <w:r w:rsidRPr="00B514FC">
              <w:rPr>
                <w:b/>
                <w:szCs w:val="22"/>
              </w:rPr>
              <w:t>Наименование</w:t>
            </w:r>
          </w:p>
        </w:tc>
        <w:tc>
          <w:tcPr>
            <w:tcW w:w="1533" w:type="dxa"/>
            <w:tcBorders>
              <w:top w:val="single" w:sz="4" w:space="0" w:color="auto"/>
              <w:left w:val="nil"/>
              <w:bottom w:val="single" w:sz="4" w:space="0" w:color="auto"/>
              <w:right w:val="single" w:sz="4" w:space="0" w:color="auto"/>
            </w:tcBorders>
            <w:vAlign w:val="center"/>
          </w:tcPr>
          <w:p w:rsidR="00D527B0" w:rsidRPr="00B514FC" w:rsidRDefault="00D527B0" w:rsidP="003113FC">
            <w:pPr>
              <w:jc w:val="center"/>
              <w:rPr>
                <w:b/>
                <w:bCs/>
                <w:color w:val="000000"/>
                <w:sz w:val="22"/>
                <w:szCs w:val="22"/>
              </w:rPr>
            </w:pPr>
            <w:r w:rsidRPr="00B514FC">
              <w:rPr>
                <w:b/>
                <w:bCs/>
                <w:color w:val="000000"/>
                <w:sz w:val="22"/>
                <w:szCs w:val="22"/>
              </w:rPr>
              <w:t>202</w:t>
            </w:r>
            <w:r w:rsidR="003113FC" w:rsidRPr="00B514FC">
              <w:rPr>
                <w:b/>
                <w:bCs/>
                <w:color w:val="000000"/>
                <w:sz w:val="22"/>
                <w:szCs w:val="22"/>
              </w:rPr>
              <w:t>5</w:t>
            </w:r>
            <w:r w:rsidRPr="00B514FC">
              <w:rPr>
                <w:b/>
                <w:bCs/>
                <w:color w:val="000000"/>
                <w:sz w:val="22"/>
                <w:szCs w:val="22"/>
              </w:rPr>
              <w:t xml:space="preserve"> год </w:t>
            </w:r>
          </w:p>
        </w:tc>
        <w:tc>
          <w:tcPr>
            <w:tcW w:w="1631" w:type="dxa"/>
            <w:tcBorders>
              <w:top w:val="single" w:sz="4" w:space="0" w:color="auto"/>
              <w:left w:val="nil"/>
              <w:bottom w:val="single" w:sz="4" w:space="0" w:color="auto"/>
              <w:right w:val="single" w:sz="4" w:space="0" w:color="auto"/>
            </w:tcBorders>
            <w:vAlign w:val="center"/>
          </w:tcPr>
          <w:p w:rsidR="00D527B0" w:rsidRPr="00B514FC" w:rsidRDefault="00D527B0" w:rsidP="003113FC">
            <w:pPr>
              <w:jc w:val="center"/>
              <w:rPr>
                <w:b/>
                <w:bCs/>
                <w:color w:val="000000"/>
                <w:sz w:val="22"/>
                <w:szCs w:val="22"/>
              </w:rPr>
            </w:pPr>
            <w:r w:rsidRPr="00B514FC">
              <w:rPr>
                <w:b/>
                <w:bCs/>
                <w:color w:val="000000"/>
                <w:sz w:val="22"/>
                <w:szCs w:val="22"/>
              </w:rPr>
              <w:t>202</w:t>
            </w:r>
            <w:r w:rsidR="003113FC" w:rsidRPr="00B514FC">
              <w:rPr>
                <w:b/>
                <w:bCs/>
                <w:color w:val="000000"/>
                <w:sz w:val="22"/>
                <w:szCs w:val="22"/>
              </w:rPr>
              <w:t>6</w:t>
            </w:r>
            <w:r w:rsidRPr="00B514FC">
              <w:rPr>
                <w:b/>
                <w:bCs/>
                <w:color w:val="000000"/>
                <w:sz w:val="22"/>
                <w:szCs w:val="22"/>
              </w:rPr>
              <w:t xml:space="preserve"> год  </w:t>
            </w:r>
          </w:p>
        </w:tc>
        <w:tc>
          <w:tcPr>
            <w:tcW w:w="1397" w:type="dxa"/>
            <w:tcBorders>
              <w:top w:val="single" w:sz="4" w:space="0" w:color="auto"/>
              <w:left w:val="nil"/>
              <w:bottom w:val="single" w:sz="4" w:space="0" w:color="auto"/>
              <w:right w:val="single" w:sz="4" w:space="0" w:color="auto"/>
            </w:tcBorders>
            <w:vAlign w:val="center"/>
          </w:tcPr>
          <w:p w:rsidR="00D527B0" w:rsidRPr="00B514FC" w:rsidRDefault="00D527B0" w:rsidP="003113FC">
            <w:pPr>
              <w:jc w:val="center"/>
              <w:rPr>
                <w:b/>
                <w:bCs/>
                <w:color w:val="000000"/>
                <w:sz w:val="22"/>
                <w:szCs w:val="22"/>
              </w:rPr>
            </w:pPr>
            <w:r w:rsidRPr="00B514FC">
              <w:rPr>
                <w:b/>
                <w:bCs/>
                <w:color w:val="000000"/>
                <w:sz w:val="22"/>
                <w:szCs w:val="22"/>
              </w:rPr>
              <w:t>202</w:t>
            </w:r>
            <w:r w:rsidR="003113FC" w:rsidRPr="00B514FC">
              <w:rPr>
                <w:b/>
                <w:bCs/>
                <w:color w:val="000000"/>
                <w:sz w:val="22"/>
                <w:szCs w:val="22"/>
              </w:rPr>
              <w:t>7</w:t>
            </w:r>
            <w:r w:rsidRPr="00B514FC">
              <w:rPr>
                <w:b/>
                <w:bCs/>
                <w:color w:val="000000"/>
                <w:sz w:val="22"/>
                <w:szCs w:val="22"/>
              </w:rPr>
              <w:t xml:space="preserve"> год </w:t>
            </w:r>
          </w:p>
        </w:tc>
      </w:tr>
      <w:tr w:rsidR="00EF3544" w:rsidRPr="00582C19" w:rsidTr="00EF3544">
        <w:trPr>
          <w:trHeight w:val="227"/>
          <w:tblHeader/>
          <w:jc w:val="center"/>
        </w:trPr>
        <w:tc>
          <w:tcPr>
            <w:tcW w:w="5677" w:type="dxa"/>
            <w:tcBorders>
              <w:top w:val="single" w:sz="4" w:space="0" w:color="auto"/>
              <w:left w:val="single" w:sz="4" w:space="0" w:color="auto"/>
              <w:bottom w:val="single" w:sz="4" w:space="0" w:color="auto"/>
              <w:right w:val="single" w:sz="4" w:space="0" w:color="auto"/>
            </w:tcBorders>
            <w:vAlign w:val="bottom"/>
          </w:tcPr>
          <w:p w:rsidR="00EF3544" w:rsidRPr="00B514FC" w:rsidRDefault="00EF3544" w:rsidP="00EF3544">
            <w:pPr>
              <w:rPr>
                <w:b/>
                <w:bCs/>
                <w:sz w:val="22"/>
                <w:szCs w:val="22"/>
              </w:rPr>
            </w:pPr>
            <w:r w:rsidRPr="00B514FC">
              <w:rPr>
                <w:b/>
                <w:bCs/>
                <w:sz w:val="22"/>
                <w:szCs w:val="22"/>
              </w:rPr>
              <w:t> Всего, в том числе по подпрограммам:</w:t>
            </w:r>
          </w:p>
        </w:tc>
        <w:tc>
          <w:tcPr>
            <w:tcW w:w="1533" w:type="dxa"/>
            <w:tcBorders>
              <w:top w:val="single" w:sz="4" w:space="0" w:color="auto"/>
              <w:left w:val="nil"/>
              <w:bottom w:val="single" w:sz="4" w:space="0" w:color="auto"/>
              <w:right w:val="single" w:sz="4" w:space="0" w:color="auto"/>
            </w:tcBorders>
            <w:vAlign w:val="bottom"/>
          </w:tcPr>
          <w:p w:rsidR="00EF3544" w:rsidRPr="00B514FC" w:rsidRDefault="00A550A0">
            <w:pPr>
              <w:jc w:val="right"/>
              <w:rPr>
                <w:b/>
                <w:bCs/>
                <w:sz w:val="22"/>
                <w:szCs w:val="22"/>
              </w:rPr>
            </w:pPr>
            <w:r w:rsidRPr="00B514FC">
              <w:rPr>
                <w:b/>
                <w:bCs/>
                <w:sz w:val="22"/>
                <w:szCs w:val="22"/>
              </w:rPr>
              <w:t>3 702,2</w:t>
            </w:r>
          </w:p>
        </w:tc>
        <w:tc>
          <w:tcPr>
            <w:tcW w:w="1631" w:type="dxa"/>
            <w:tcBorders>
              <w:top w:val="single" w:sz="4" w:space="0" w:color="auto"/>
              <w:left w:val="nil"/>
              <w:bottom w:val="single" w:sz="4" w:space="0" w:color="auto"/>
              <w:right w:val="single" w:sz="4" w:space="0" w:color="auto"/>
            </w:tcBorders>
            <w:vAlign w:val="bottom"/>
          </w:tcPr>
          <w:p w:rsidR="00EF3544" w:rsidRPr="00B514FC" w:rsidRDefault="00A550A0">
            <w:pPr>
              <w:jc w:val="right"/>
              <w:rPr>
                <w:b/>
                <w:bCs/>
                <w:sz w:val="22"/>
                <w:szCs w:val="22"/>
              </w:rPr>
            </w:pPr>
            <w:r w:rsidRPr="00B514FC">
              <w:rPr>
                <w:b/>
                <w:bCs/>
                <w:sz w:val="22"/>
                <w:szCs w:val="22"/>
              </w:rPr>
              <w:t>3 735,7</w:t>
            </w:r>
          </w:p>
        </w:tc>
        <w:tc>
          <w:tcPr>
            <w:tcW w:w="1397" w:type="dxa"/>
            <w:tcBorders>
              <w:top w:val="single" w:sz="4" w:space="0" w:color="auto"/>
              <w:left w:val="nil"/>
              <w:bottom w:val="single" w:sz="4" w:space="0" w:color="auto"/>
              <w:right w:val="single" w:sz="4" w:space="0" w:color="auto"/>
            </w:tcBorders>
            <w:vAlign w:val="bottom"/>
          </w:tcPr>
          <w:p w:rsidR="00EF3544" w:rsidRPr="00B514FC" w:rsidRDefault="00A550A0">
            <w:pPr>
              <w:jc w:val="right"/>
              <w:rPr>
                <w:b/>
                <w:bCs/>
                <w:sz w:val="22"/>
                <w:szCs w:val="22"/>
              </w:rPr>
            </w:pPr>
            <w:r w:rsidRPr="00B514FC">
              <w:rPr>
                <w:b/>
                <w:bCs/>
                <w:sz w:val="22"/>
                <w:szCs w:val="22"/>
              </w:rPr>
              <w:t>3 735,7</w:t>
            </w:r>
          </w:p>
        </w:tc>
      </w:tr>
      <w:tr w:rsidR="00EF3544" w:rsidRPr="00582C19"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EF3544" w:rsidRPr="00B514FC" w:rsidRDefault="00EF3544" w:rsidP="00EF3544">
            <w:pPr>
              <w:rPr>
                <w:sz w:val="22"/>
                <w:szCs w:val="22"/>
              </w:rPr>
            </w:pPr>
            <w:r w:rsidRPr="00B514FC">
              <w:rPr>
                <w:sz w:val="22"/>
                <w:szCs w:val="22"/>
              </w:rPr>
              <w:t>Сохранение и развитие малых форм хозяйствования</w:t>
            </w:r>
          </w:p>
        </w:tc>
        <w:tc>
          <w:tcPr>
            <w:tcW w:w="1533" w:type="dxa"/>
            <w:tcBorders>
              <w:top w:val="single" w:sz="4" w:space="0" w:color="auto"/>
              <w:left w:val="nil"/>
              <w:bottom w:val="single" w:sz="4" w:space="0" w:color="auto"/>
              <w:right w:val="single" w:sz="4" w:space="0" w:color="auto"/>
            </w:tcBorders>
            <w:vAlign w:val="center"/>
          </w:tcPr>
          <w:p w:rsidR="00EF3544" w:rsidRPr="00B514FC" w:rsidRDefault="00A550A0">
            <w:pPr>
              <w:jc w:val="right"/>
              <w:rPr>
                <w:sz w:val="22"/>
                <w:szCs w:val="22"/>
              </w:rPr>
            </w:pPr>
            <w:r w:rsidRPr="00B514FC">
              <w:rPr>
                <w:sz w:val="22"/>
                <w:szCs w:val="22"/>
              </w:rPr>
              <w:t>3 145,4</w:t>
            </w:r>
          </w:p>
        </w:tc>
        <w:tc>
          <w:tcPr>
            <w:tcW w:w="1631" w:type="dxa"/>
            <w:tcBorders>
              <w:top w:val="single" w:sz="4" w:space="0" w:color="auto"/>
              <w:left w:val="nil"/>
              <w:bottom w:val="single" w:sz="4" w:space="0" w:color="auto"/>
              <w:right w:val="single" w:sz="4" w:space="0" w:color="auto"/>
            </w:tcBorders>
            <w:vAlign w:val="center"/>
          </w:tcPr>
          <w:p w:rsidR="00EF3544" w:rsidRPr="00B514FC" w:rsidRDefault="00A550A0" w:rsidP="00A550A0">
            <w:pPr>
              <w:jc w:val="right"/>
              <w:rPr>
                <w:sz w:val="22"/>
                <w:szCs w:val="22"/>
              </w:rPr>
            </w:pPr>
            <w:r w:rsidRPr="00B514FC">
              <w:rPr>
                <w:sz w:val="22"/>
                <w:szCs w:val="22"/>
              </w:rPr>
              <w:t>3 178,9</w:t>
            </w:r>
          </w:p>
        </w:tc>
        <w:tc>
          <w:tcPr>
            <w:tcW w:w="1397" w:type="dxa"/>
            <w:tcBorders>
              <w:top w:val="single" w:sz="4" w:space="0" w:color="auto"/>
              <w:left w:val="nil"/>
              <w:bottom w:val="single" w:sz="4" w:space="0" w:color="auto"/>
              <w:right w:val="single" w:sz="4" w:space="0" w:color="auto"/>
            </w:tcBorders>
            <w:vAlign w:val="center"/>
          </w:tcPr>
          <w:p w:rsidR="00EF3544" w:rsidRPr="00B514FC" w:rsidRDefault="00A550A0">
            <w:pPr>
              <w:jc w:val="right"/>
              <w:rPr>
                <w:sz w:val="22"/>
                <w:szCs w:val="22"/>
              </w:rPr>
            </w:pPr>
            <w:r w:rsidRPr="00B514FC">
              <w:rPr>
                <w:sz w:val="22"/>
                <w:szCs w:val="22"/>
              </w:rPr>
              <w:t>3 178,9</w:t>
            </w:r>
          </w:p>
        </w:tc>
      </w:tr>
      <w:tr w:rsidR="00EF3544" w:rsidRPr="00582C19" w:rsidTr="00707B5F">
        <w:trPr>
          <w:trHeight w:val="188"/>
          <w:tblHeader/>
          <w:jc w:val="center"/>
        </w:trPr>
        <w:tc>
          <w:tcPr>
            <w:tcW w:w="5677" w:type="dxa"/>
            <w:tcBorders>
              <w:top w:val="single" w:sz="4" w:space="0" w:color="auto"/>
              <w:left w:val="single" w:sz="4" w:space="0" w:color="auto"/>
              <w:bottom w:val="single" w:sz="4" w:space="0" w:color="auto"/>
              <w:right w:val="single" w:sz="4" w:space="0" w:color="auto"/>
            </w:tcBorders>
            <w:vAlign w:val="center"/>
          </w:tcPr>
          <w:p w:rsidR="00EF3544" w:rsidRPr="00B514FC" w:rsidRDefault="00EF3544">
            <w:pPr>
              <w:rPr>
                <w:sz w:val="22"/>
                <w:szCs w:val="22"/>
              </w:rPr>
            </w:pPr>
            <w:r w:rsidRPr="00B514FC">
              <w:rPr>
                <w:sz w:val="22"/>
                <w:szCs w:val="22"/>
              </w:rPr>
              <w:t>Обеспечивающая подпрограмма</w:t>
            </w:r>
          </w:p>
        </w:tc>
        <w:tc>
          <w:tcPr>
            <w:tcW w:w="1533" w:type="dxa"/>
            <w:tcBorders>
              <w:top w:val="single" w:sz="4" w:space="0" w:color="auto"/>
              <w:left w:val="nil"/>
              <w:bottom w:val="single" w:sz="4" w:space="0" w:color="auto"/>
              <w:right w:val="single" w:sz="4" w:space="0" w:color="auto"/>
            </w:tcBorders>
            <w:vAlign w:val="center"/>
          </w:tcPr>
          <w:p w:rsidR="00EF3544" w:rsidRPr="00B514FC" w:rsidRDefault="00EF3544">
            <w:pPr>
              <w:jc w:val="right"/>
              <w:rPr>
                <w:sz w:val="22"/>
                <w:szCs w:val="22"/>
              </w:rPr>
            </w:pPr>
            <w:r w:rsidRPr="00B514FC">
              <w:rPr>
                <w:sz w:val="22"/>
                <w:szCs w:val="22"/>
              </w:rPr>
              <w:t>556,8</w:t>
            </w:r>
          </w:p>
        </w:tc>
        <w:tc>
          <w:tcPr>
            <w:tcW w:w="1631" w:type="dxa"/>
            <w:tcBorders>
              <w:top w:val="single" w:sz="4" w:space="0" w:color="auto"/>
              <w:left w:val="nil"/>
              <w:bottom w:val="single" w:sz="4" w:space="0" w:color="auto"/>
              <w:right w:val="single" w:sz="4" w:space="0" w:color="auto"/>
            </w:tcBorders>
            <w:vAlign w:val="center"/>
          </w:tcPr>
          <w:p w:rsidR="00EF3544" w:rsidRPr="00B514FC" w:rsidRDefault="00EF3544">
            <w:pPr>
              <w:jc w:val="right"/>
              <w:rPr>
                <w:sz w:val="22"/>
                <w:szCs w:val="22"/>
              </w:rPr>
            </w:pPr>
            <w:r w:rsidRPr="00B514FC">
              <w:rPr>
                <w:sz w:val="22"/>
                <w:szCs w:val="22"/>
              </w:rPr>
              <w:t>556,8</w:t>
            </w:r>
          </w:p>
        </w:tc>
        <w:tc>
          <w:tcPr>
            <w:tcW w:w="1397" w:type="dxa"/>
            <w:tcBorders>
              <w:top w:val="single" w:sz="4" w:space="0" w:color="auto"/>
              <w:left w:val="nil"/>
              <w:bottom w:val="single" w:sz="4" w:space="0" w:color="auto"/>
              <w:right w:val="single" w:sz="4" w:space="0" w:color="auto"/>
            </w:tcBorders>
            <w:vAlign w:val="center"/>
          </w:tcPr>
          <w:p w:rsidR="00EF3544" w:rsidRPr="00B514FC" w:rsidRDefault="00EF3544">
            <w:pPr>
              <w:jc w:val="right"/>
              <w:rPr>
                <w:sz w:val="22"/>
                <w:szCs w:val="22"/>
              </w:rPr>
            </w:pPr>
            <w:r w:rsidRPr="00B514FC">
              <w:rPr>
                <w:sz w:val="22"/>
                <w:szCs w:val="22"/>
              </w:rPr>
              <w:t>556,8</w:t>
            </w:r>
          </w:p>
        </w:tc>
      </w:tr>
    </w:tbl>
    <w:p w:rsidR="00707B5F" w:rsidRPr="00582C19" w:rsidRDefault="00707B5F" w:rsidP="00707B5F">
      <w:pPr>
        <w:pStyle w:val="ConsPlusNormal"/>
        <w:ind w:firstLine="709"/>
        <w:jc w:val="both"/>
        <w:rPr>
          <w:color w:val="FF0000"/>
          <w:sz w:val="24"/>
          <w:szCs w:val="24"/>
        </w:rPr>
      </w:pPr>
      <w:r w:rsidRPr="00582C19">
        <w:rPr>
          <w:sz w:val="24"/>
          <w:szCs w:val="24"/>
        </w:rPr>
        <w:t xml:space="preserve">Подпрограмма «Сохранение и развитие малых форм хозяйствования» содержит мероприятия по сохранению и развитию </w:t>
      </w:r>
      <w:r w:rsidR="00B63A16" w:rsidRPr="00582C19">
        <w:rPr>
          <w:sz w:val="24"/>
          <w:szCs w:val="24"/>
        </w:rPr>
        <w:t xml:space="preserve">личных подсобных хозяйств </w:t>
      </w:r>
      <w:r w:rsidR="00582C19" w:rsidRPr="00582C19">
        <w:rPr>
          <w:sz w:val="24"/>
          <w:szCs w:val="24"/>
        </w:rPr>
        <w:t>Парабельского района.</w:t>
      </w:r>
    </w:p>
    <w:p w:rsidR="00707B5F" w:rsidRPr="00582C19" w:rsidRDefault="00707B5F" w:rsidP="00707B5F">
      <w:pPr>
        <w:pStyle w:val="ConsPlusNormal"/>
        <w:ind w:firstLine="709"/>
        <w:jc w:val="both"/>
        <w:rPr>
          <w:rFonts w:eastAsia="Times New Roman"/>
          <w:b/>
          <w:bCs/>
          <w:iCs/>
          <w:sz w:val="24"/>
          <w:szCs w:val="24"/>
        </w:rPr>
      </w:pPr>
      <w:r w:rsidRPr="00582C19">
        <w:rPr>
          <w:rFonts w:eastAsia="Times New Roman"/>
          <w:bCs/>
          <w:iCs/>
          <w:sz w:val="24"/>
          <w:szCs w:val="24"/>
        </w:rPr>
        <w:t>В обеспечивающую подпрограмму включены расходы на руководство и управление в сфере установленных функций органов местного самоуправления</w:t>
      </w:r>
      <w:r w:rsidR="00FF42B0" w:rsidRPr="00582C19">
        <w:rPr>
          <w:rFonts w:eastAsia="Times New Roman"/>
          <w:bCs/>
          <w:iCs/>
          <w:sz w:val="24"/>
          <w:szCs w:val="24"/>
        </w:rPr>
        <w:t xml:space="preserve"> на осуществление отдельных государственных полномочий по поддержке сельскохозяйственного производства</w:t>
      </w:r>
      <w:r w:rsidRPr="00582C19">
        <w:rPr>
          <w:rFonts w:eastAsia="Times New Roman"/>
          <w:bCs/>
          <w:iCs/>
          <w:sz w:val="24"/>
          <w:szCs w:val="24"/>
        </w:rPr>
        <w:t>.</w:t>
      </w:r>
    </w:p>
    <w:p w:rsidR="00707B5F" w:rsidRPr="00214FC2" w:rsidRDefault="00707B5F" w:rsidP="00707B5F">
      <w:pPr>
        <w:pStyle w:val="ConsPlusNormal"/>
        <w:ind w:firstLine="709"/>
        <w:jc w:val="both"/>
        <w:rPr>
          <w:b/>
          <w:sz w:val="24"/>
          <w:szCs w:val="24"/>
          <w:highlight w:val="yellow"/>
        </w:rPr>
      </w:pPr>
      <w:r w:rsidRPr="00A550A0">
        <w:rPr>
          <w:sz w:val="24"/>
          <w:szCs w:val="24"/>
          <w:highlight w:val="yellow"/>
        </w:rPr>
        <w:t xml:space="preserve"> </w:t>
      </w:r>
    </w:p>
    <w:p w:rsidR="00707B5F" w:rsidRPr="003E063F" w:rsidRDefault="00707B5F" w:rsidP="00707B5F">
      <w:pPr>
        <w:pStyle w:val="ConsPlusNonformat"/>
        <w:widowControl/>
        <w:jc w:val="center"/>
        <w:rPr>
          <w:rFonts w:ascii="Times New Roman" w:hAnsi="Times New Roman" w:cs="Times New Roman"/>
          <w:b/>
          <w:sz w:val="24"/>
          <w:szCs w:val="24"/>
        </w:rPr>
      </w:pPr>
      <w:r w:rsidRPr="003E063F">
        <w:rPr>
          <w:rFonts w:ascii="Times New Roman" w:hAnsi="Times New Roman" w:cs="Times New Roman"/>
          <w:b/>
          <w:sz w:val="24"/>
          <w:szCs w:val="24"/>
        </w:rPr>
        <w:t>Муниципальная программа</w:t>
      </w:r>
    </w:p>
    <w:p w:rsidR="00707B5F" w:rsidRPr="003E063F" w:rsidRDefault="00B63A16" w:rsidP="00707B5F">
      <w:pPr>
        <w:pStyle w:val="ConsPlusNonformat"/>
        <w:widowControl/>
        <w:jc w:val="center"/>
        <w:rPr>
          <w:rFonts w:ascii="Times New Roman" w:hAnsi="Times New Roman" w:cs="Times New Roman"/>
          <w:b/>
          <w:sz w:val="24"/>
          <w:szCs w:val="24"/>
        </w:rPr>
      </w:pPr>
      <w:r w:rsidRPr="003E063F">
        <w:rPr>
          <w:rFonts w:ascii="Times New Roman" w:hAnsi="Times New Roman" w:cs="Times New Roman"/>
          <w:b/>
          <w:sz w:val="24"/>
          <w:szCs w:val="24"/>
        </w:rPr>
        <w:t>«Устойчивое развитие Парабельского района»</w:t>
      </w:r>
    </w:p>
    <w:p w:rsidR="00707B5F" w:rsidRPr="003E063F" w:rsidRDefault="00707B5F" w:rsidP="00707B5F">
      <w:pPr>
        <w:pStyle w:val="ConsPlusNonformat"/>
        <w:widowControl/>
        <w:jc w:val="center"/>
        <w:rPr>
          <w:rFonts w:ascii="Times New Roman" w:hAnsi="Times New Roman" w:cs="Times New Roman"/>
          <w:b/>
          <w:sz w:val="24"/>
          <w:szCs w:val="24"/>
        </w:rPr>
      </w:pPr>
    </w:p>
    <w:p w:rsidR="00707B5F" w:rsidRPr="003E063F" w:rsidRDefault="00707B5F" w:rsidP="00707B5F">
      <w:pPr>
        <w:pStyle w:val="25"/>
        <w:spacing w:line="240" w:lineRule="auto"/>
        <w:ind w:right="0" w:firstLine="720"/>
        <w:jc w:val="both"/>
        <w:rPr>
          <w:b w:val="0"/>
          <w:i w:val="0"/>
          <w:color w:val="auto"/>
          <w:sz w:val="24"/>
          <w:szCs w:val="24"/>
        </w:rPr>
      </w:pPr>
      <w:r w:rsidRPr="003E063F">
        <w:rPr>
          <w:b w:val="0"/>
          <w:i w:val="0"/>
          <w:color w:val="auto"/>
          <w:sz w:val="24"/>
          <w:szCs w:val="24"/>
        </w:rPr>
        <w:t>Ответственный исполнитель программы - муниципальное казенное учреждение Администрация Парабельского района.</w:t>
      </w:r>
    </w:p>
    <w:p w:rsidR="00707B5F" w:rsidRPr="003E063F" w:rsidRDefault="00707B5F" w:rsidP="00707B5F">
      <w:pPr>
        <w:pStyle w:val="25"/>
        <w:spacing w:line="240" w:lineRule="auto"/>
        <w:ind w:right="0" w:firstLine="720"/>
        <w:jc w:val="both"/>
        <w:rPr>
          <w:b w:val="0"/>
          <w:i w:val="0"/>
          <w:color w:val="auto"/>
          <w:sz w:val="24"/>
          <w:szCs w:val="24"/>
        </w:rPr>
      </w:pPr>
      <w:r w:rsidRPr="003E063F">
        <w:rPr>
          <w:b w:val="0"/>
          <w:i w:val="0"/>
          <w:color w:val="auto"/>
          <w:sz w:val="24"/>
          <w:szCs w:val="24"/>
        </w:rPr>
        <w:t xml:space="preserve">В структуре программных мероприятий расходы на реализацию МП «Устойчивое развитие Парабельского района» составляют </w:t>
      </w:r>
      <w:r w:rsidR="0058007B" w:rsidRPr="003E063F">
        <w:rPr>
          <w:b w:val="0"/>
          <w:i w:val="0"/>
          <w:color w:val="auto"/>
          <w:sz w:val="24"/>
          <w:szCs w:val="24"/>
        </w:rPr>
        <w:t>6</w:t>
      </w:r>
      <w:r w:rsidR="00B63A16" w:rsidRPr="003E063F">
        <w:rPr>
          <w:b w:val="0"/>
          <w:i w:val="0"/>
          <w:color w:val="auto"/>
          <w:sz w:val="24"/>
          <w:szCs w:val="24"/>
        </w:rPr>
        <w:t>,</w:t>
      </w:r>
      <w:r w:rsidR="0058007B" w:rsidRPr="003E063F">
        <w:rPr>
          <w:b w:val="0"/>
          <w:i w:val="0"/>
          <w:color w:val="auto"/>
          <w:sz w:val="24"/>
          <w:szCs w:val="24"/>
        </w:rPr>
        <w:t>9</w:t>
      </w:r>
      <w:r w:rsidRPr="003E063F">
        <w:rPr>
          <w:b w:val="0"/>
          <w:i w:val="0"/>
          <w:color w:val="auto"/>
          <w:sz w:val="24"/>
          <w:szCs w:val="24"/>
        </w:rPr>
        <w:t>%.</w:t>
      </w:r>
    </w:p>
    <w:p w:rsidR="00707B5F" w:rsidRPr="00B63A16" w:rsidRDefault="00707B5F" w:rsidP="00707B5F">
      <w:pPr>
        <w:pStyle w:val="25"/>
        <w:spacing w:line="240" w:lineRule="auto"/>
        <w:ind w:right="0" w:firstLine="720"/>
        <w:jc w:val="both"/>
        <w:rPr>
          <w:b w:val="0"/>
          <w:i w:val="0"/>
          <w:color w:val="auto"/>
          <w:sz w:val="24"/>
          <w:szCs w:val="24"/>
        </w:rPr>
      </w:pPr>
      <w:r w:rsidRPr="003E063F">
        <w:rPr>
          <w:b w:val="0"/>
          <w:i w:val="0"/>
          <w:color w:val="auto"/>
          <w:sz w:val="24"/>
          <w:szCs w:val="24"/>
        </w:rPr>
        <w:t>Объемы бюджетных ассигнований на реализацию МП в 202</w:t>
      </w:r>
      <w:r w:rsidR="0058007B" w:rsidRPr="003E063F">
        <w:rPr>
          <w:b w:val="0"/>
          <w:i w:val="0"/>
          <w:color w:val="auto"/>
          <w:sz w:val="24"/>
          <w:szCs w:val="24"/>
        </w:rPr>
        <w:t>5</w:t>
      </w:r>
      <w:r w:rsidR="003E063F">
        <w:rPr>
          <w:b w:val="0"/>
          <w:i w:val="0"/>
          <w:color w:val="auto"/>
          <w:sz w:val="24"/>
          <w:szCs w:val="24"/>
        </w:rPr>
        <w:t xml:space="preserve"> </w:t>
      </w:r>
      <w:r w:rsidR="00FF42B0" w:rsidRPr="003E063F">
        <w:rPr>
          <w:b w:val="0"/>
          <w:i w:val="0"/>
          <w:color w:val="auto"/>
          <w:sz w:val="24"/>
          <w:szCs w:val="24"/>
        </w:rPr>
        <w:t>-</w:t>
      </w:r>
      <w:r w:rsidR="003E063F">
        <w:rPr>
          <w:b w:val="0"/>
          <w:i w:val="0"/>
          <w:color w:val="auto"/>
          <w:sz w:val="24"/>
          <w:szCs w:val="24"/>
        </w:rPr>
        <w:t xml:space="preserve"> </w:t>
      </w:r>
      <w:r w:rsidR="00FF42B0" w:rsidRPr="003E063F">
        <w:rPr>
          <w:b w:val="0"/>
          <w:i w:val="0"/>
          <w:color w:val="auto"/>
          <w:sz w:val="24"/>
          <w:szCs w:val="24"/>
        </w:rPr>
        <w:t>202</w:t>
      </w:r>
      <w:r w:rsidR="0058007B" w:rsidRPr="003E063F">
        <w:rPr>
          <w:b w:val="0"/>
          <w:i w:val="0"/>
          <w:color w:val="auto"/>
          <w:sz w:val="24"/>
          <w:szCs w:val="24"/>
        </w:rPr>
        <w:t>7</w:t>
      </w:r>
      <w:r w:rsidRPr="003E063F">
        <w:rPr>
          <w:b w:val="0"/>
          <w:i w:val="0"/>
          <w:color w:val="auto"/>
          <w:sz w:val="24"/>
          <w:szCs w:val="24"/>
        </w:rPr>
        <w:t xml:space="preserve"> годах представлены в таблице:</w:t>
      </w:r>
    </w:p>
    <w:p w:rsidR="00707B5F" w:rsidRPr="003E063F" w:rsidRDefault="00707B5F" w:rsidP="00707B5F">
      <w:pPr>
        <w:pStyle w:val="25"/>
        <w:spacing w:line="240" w:lineRule="auto"/>
        <w:ind w:right="282" w:firstLine="720"/>
        <w:jc w:val="right"/>
        <w:rPr>
          <w:b w:val="0"/>
          <w:i w:val="0"/>
          <w:color w:val="auto"/>
          <w:sz w:val="24"/>
          <w:szCs w:val="24"/>
        </w:rPr>
      </w:pPr>
      <w:r w:rsidRPr="003E063F">
        <w:rPr>
          <w:b w:val="0"/>
          <w:i w:val="0"/>
          <w:color w:val="auto"/>
          <w:sz w:val="24"/>
          <w:szCs w:val="24"/>
        </w:rPr>
        <w:t>тыс.</w:t>
      </w:r>
      <w:r w:rsidR="00FF42B0" w:rsidRPr="003E063F">
        <w:rPr>
          <w:b w:val="0"/>
          <w:i w:val="0"/>
          <w:color w:val="auto"/>
          <w:sz w:val="24"/>
          <w:szCs w:val="24"/>
        </w:rPr>
        <w:t xml:space="preserve"> </w:t>
      </w:r>
      <w:r w:rsidRPr="003E063F">
        <w:rPr>
          <w:b w:val="0"/>
          <w:i w:val="0"/>
          <w:color w:val="auto"/>
          <w:sz w:val="24"/>
          <w:szCs w:val="24"/>
        </w:rPr>
        <w:t>рублей</w:t>
      </w:r>
    </w:p>
    <w:tbl>
      <w:tblPr>
        <w:tblW w:w="10324" w:type="dxa"/>
        <w:jc w:val="center"/>
        <w:tblCellMar>
          <w:left w:w="28" w:type="dxa"/>
          <w:right w:w="28" w:type="dxa"/>
        </w:tblCellMar>
        <w:tblLook w:val="00A0"/>
      </w:tblPr>
      <w:tblGrid>
        <w:gridCol w:w="7146"/>
        <w:gridCol w:w="1060"/>
        <w:gridCol w:w="1040"/>
        <w:gridCol w:w="1078"/>
      </w:tblGrid>
      <w:tr w:rsidR="00FF42B0" w:rsidRPr="003E063F" w:rsidTr="00380ADA">
        <w:trPr>
          <w:trHeight w:val="240"/>
          <w:tblHeader/>
          <w:jc w:val="center"/>
        </w:trPr>
        <w:tc>
          <w:tcPr>
            <w:tcW w:w="7146" w:type="dxa"/>
            <w:tcBorders>
              <w:top w:val="single" w:sz="4" w:space="0" w:color="auto"/>
              <w:left w:val="single" w:sz="4" w:space="0" w:color="auto"/>
              <w:bottom w:val="single" w:sz="4" w:space="0" w:color="auto"/>
              <w:right w:val="single" w:sz="4" w:space="0" w:color="auto"/>
            </w:tcBorders>
            <w:vAlign w:val="center"/>
          </w:tcPr>
          <w:p w:rsidR="00FF42B0" w:rsidRPr="003E063F" w:rsidRDefault="00FF42B0" w:rsidP="00FF42B0">
            <w:pPr>
              <w:pStyle w:val="a3"/>
              <w:jc w:val="center"/>
              <w:outlineLvl w:val="0"/>
              <w:rPr>
                <w:b/>
                <w:szCs w:val="22"/>
              </w:rPr>
            </w:pPr>
            <w:r w:rsidRPr="003E063F">
              <w:rPr>
                <w:b/>
                <w:szCs w:val="22"/>
              </w:rPr>
              <w:t>Наименование</w:t>
            </w:r>
          </w:p>
        </w:tc>
        <w:tc>
          <w:tcPr>
            <w:tcW w:w="1060" w:type="dxa"/>
            <w:tcBorders>
              <w:top w:val="single" w:sz="4" w:space="0" w:color="auto"/>
              <w:left w:val="nil"/>
              <w:bottom w:val="single" w:sz="4" w:space="0" w:color="auto"/>
              <w:right w:val="single" w:sz="4" w:space="0" w:color="auto"/>
            </w:tcBorders>
            <w:vAlign w:val="center"/>
          </w:tcPr>
          <w:p w:rsidR="00FF42B0" w:rsidRPr="003E063F" w:rsidRDefault="00FF42B0" w:rsidP="00342E0D">
            <w:pPr>
              <w:jc w:val="center"/>
              <w:rPr>
                <w:b/>
                <w:bCs/>
                <w:color w:val="000000"/>
                <w:sz w:val="22"/>
                <w:szCs w:val="22"/>
              </w:rPr>
            </w:pPr>
            <w:r w:rsidRPr="003E063F">
              <w:rPr>
                <w:b/>
                <w:bCs/>
                <w:color w:val="000000"/>
                <w:sz w:val="22"/>
                <w:szCs w:val="22"/>
              </w:rPr>
              <w:t>202</w:t>
            </w:r>
            <w:r w:rsidR="00342E0D" w:rsidRPr="003E063F">
              <w:rPr>
                <w:b/>
                <w:bCs/>
                <w:color w:val="000000"/>
                <w:sz w:val="22"/>
                <w:szCs w:val="22"/>
              </w:rPr>
              <w:t>5</w:t>
            </w:r>
            <w:r w:rsidRPr="003E063F">
              <w:rPr>
                <w:b/>
                <w:bCs/>
                <w:color w:val="000000"/>
                <w:sz w:val="22"/>
                <w:szCs w:val="22"/>
              </w:rPr>
              <w:t xml:space="preserve"> год </w:t>
            </w:r>
          </w:p>
        </w:tc>
        <w:tc>
          <w:tcPr>
            <w:tcW w:w="1040" w:type="dxa"/>
            <w:tcBorders>
              <w:top w:val="single" w:sz="4" w:space="0" w:color="auto"/>
              <w:left w:val="nil"/>
              <w:bottom w:val="single" w:sz="4" w:space="0" w:color="auto"/>
              <w:right w:val="single" w:sz="4" w:space="0" w:color="auto"/>
            </w:tcBorders>
            <w:vAlign w:val="center"/>
          </w:tcPr>
          <w:p w:rsidR="00FF42B0" w:rsidRPr="003E063F" w:rsidRDefault="00FF42B0" w:rsidP="00342E0D">
            <w:pPr>
              <w:jc w:val="center"/>
              <w:rPr>
                <w:b/>
                <w:bCs/>
                <w:color w:val="000000"/>
                <w:sz w:val="22"/>
                <w:szCs w:val="22"/>
              </w:rPr>
            </w:pPr>
            <w:r w:rsidRPr="003E063F">
              <w:rPr>
                <w:b/>
                <w:bCs/>
                <w:color w:val="000000"/>
                <w:sz w:val="22"/>
                <w:szCs w:val="22"/>
              </w:rPr>
              <w:t>202</w:t>
            </w:r>
            <w:r w:rsidR="00342E0D" w:rsidRPr="003E063F">
              <w:rPr>
                <w:b/>
                <w:bCs/>
                <w:color w:val="000000"/>
                <w:sz w:val="22"/>
                <w:szCs w:val="22"/>
              </w:rPr>
              <w:t>6</w:t>
            </w:r>
            <w:r w:rsidRPr="003E063F">
              <w:rPr>
                <w:b/>
                <w:bCs/>
                <w:color w:val="000000"/>
                <w:sz w:val="22"/>
                <w:szCs w:val="22"/>
              </w:rPr>
              <w:t xml:space="preserve"> год  </w:t>
            </w:r>
          </w:p>
        </w:tc>
        <w:tc>
          <w:tcPr>
            <w:tcW w:w="1078" w:type="dxa"/>
            <w:tcBorders>
              <w:top w:val="single" w:sz="4" w:space="0" w:color="auto"/>
              <w:left w:val="nil"/>
              <w:bottom w:val="single" w:sz="4" w:space="0" w:color="auto"/>
              <w:right w:val="single" w:sz="4" w:space="0" w:color="auto"/>
            </w:tcBorders>
            <w:vAlign w:val="center"/>
          </w:tcPr>
          <w:p w:rsidR="00FF42B0" w:rsidRPr="003E063F" w:rsidRDefault="00FF42B0" w:rsidP="00342E0D">
            <w:pPr>
              <w:jc w:val="center"/>
              <w:rPr>
                <w:b/>
                <w:bCs/>
                <w:color w:val="000000"/>
                <w:sz w:val="22"/>
                <w:szCs w:val="22"/>
              </w:rPr>
            </w:pPr>
            <w:r w:rsidRPr="003E063F">
              <w:rPr>
                <w:b/>
                <w:bCs/>
                <w:color w:val="000000"/>
                <w:sz w:val="22"/>
                <w:szCs w:val="22"/>
              </w:rPr>
              <w:t>202</w:t>
            </w:r>
            <w:r w:rsidR="00342E0D" w:rsidRPr="003E063F">
              <w:rPr>
                <w:b/>
                <w:bCs/>
                <w:color w:val="000000"/>
                <w:sz w:val="22"/>
                <w:szCs w:val="22"/>
              </w:rPr>
              <w:t>7</w:t>
            </w:r>
            <w:r w:rsidRPr="003E063F">
              <w:rPr>
                <w:b/>
                <w:bCs/>
                <w:color w:val="000000"/>
                <w:sz w:val="22"/>
                <w:szCs w:val="22"/>
              </w:rPr>
              <w:t xml:space="preserve"> год </w:t>
            </w:r>
          </w:p>
        </w:tc>
      </w:tr>
      <w:tr w:rsidR="00B63A16" w:rsidRPr="003E063F" w:rsidTr="00380ADA">
        <w:trPr>
          <w:trHeight w:val="77"/>
          <w:tblHeader/>
          <w:jc w:val="center"/>
        </w:trPr>
        <w:tc>
          <w:tcPr>
            <w:tcW w:w="7146" w:type="dxa"/>
            <w:tcBorders>
              <w:top w:val="single" w:sz="4" w:space="0" w:color="auto"/>
              <w:left w:val="single" w:sz="4" w:space="0" w:color="auto"/>
              <w:bottom w:val="single" w:sz="4" w:space="0" w:color="auto"/>
              <w:right w:val="single" w:sz="4" w:space="0" w:color="auto"/>
            </w:tcBorders>
            <w:vAlign w:val="bottom"/>
          </w:tcPr>
          <w:p w:rsidR="00B63A16" w:rsidRPr="003E063F" w:rsidRDefault="00B63A16" w:rsidP="00B63A16">
            <w:pPr>
              <w:rPr>
                <w:b/>
                <w:bCs/>
                <w:sz w:val="22"/>
                <w:szCs w:val="22"/>
              </w:rPr>
            </w:pPr>
            <w:r w:rsidRPr="003E063F">
              <w:rPr>
                <w:b/>
                <w:bCs/>
                <w:sz w:val="22"/>
                <w:szCs w:val="22"/>
              </w:rPr>
              <w:t> Всего, в том числе по подпрограммам:</w:t>
            </w:r>
          </w:p>
        </w:tc>
        <w:tc>
          <w:tcPr>
            <w:tcW w:w="1060" w:type="dxa"/>
            <w:tcBorders>
              <w:top w:val="single" w:sz="4" w:space="0" w:color="auto"/>
              <w:left w:val="nil"/>
              <w:bottom w:val="single" w:sz="4" w:space="0" w:color="auto"/>
              <w:right w:val="single" w:sz="4" w:space="0" w:color="auto"/>
            </w:tcBorders>
            <w:vAlign w:val="bottom"/>
          </w:tcPr>
          <w:p w:rsidR="00B63A16" w:rsidRPr="003E063F" w:rsidRDefault="002C2BCD">
            <w:pPr>
              <w:jc w:val="right"/>
              <w:rPr>
                <w:b/>
                <w:bCs/>
                <w:sz w:val="22"/>
                <w:szCs w:val="22"/>
              </w:rPr>
            </w:pPr>
            <w:r w:rsidRPr="003E063F">
              <w:rPr>
                <w:b/>
                <w:bCs/>
                <w:sz w:val="22"/>
                <w:szCs w:val="22"/>
              </w:rPr>
              <w:t>58 718,4</w:t>
            </w:r>
          </w:p>
        </w:tc>
        <w:tc>
          <w:tcPr>
            <w:tcW w:w="1040" w:type="dxa"/>
            <w:tcBorders>
              <w:top w:val="single" w:sz="4" w:space="0" w:color="auto"/>
              <w:left w:val="nil"/>
              <w:bottom w:val="single" w:sz="4" w:space="0" w:color="auto"/>
              <w:right w:val="single" w:sz="4" w:space="0" w:color="auto"/>
            </w:tcBorders>
            <w:vAlign w:val="bottom"/>
          </w:tcPr>
          <w:p w:rsidR="00B63A16" w:rsidRPr="003E063F" w:rsidRDefault="002C2BCD">
            <w:pPr>
              <w:jc w:val="right"/>
              <w:rPr>
                <w:b/>
                <w:bCs/>
                <w:sz w:val="22"/>
                <w:szCs w:val="22"/>
              </w:rPr>
            </w:pPr>
            <w:r w:rsidRPr="003E063F">
              <w:rPr>
                <w:b/>
                <w:bCs/>
                <w:sz w:val="22"/>
                <w:szCs w:val="22"/>
              </w:rPr>
              <w:t>56 603,4</w:t>
            </w:r>
          </w:p>
        </w:tc>
        <w:tc>
          <w:tcPr>
            <w:tcW w:w="1078" w:type="dxa"/>
            <w:tcBorders>
              <w:top w:val="single" w:sz="4" w:space="0" w:color="auto"/>
              <w:left w:val="nil"/>
              <w:bottom w:val="single" w:sz="4" w:space="0" w:color="auto"/>
              <w:right w:val="single" w:sz="4" w:space="0" w:color="auto"/>
            </w:tcBorders>
            <w:vAlign w:val="bottom"/>
          </w:tcPr>
          <w:p w:rsidR="00B63A16" w:rsidRPr="003E063F" w:rsidRDefault="002C2BCD" w:rsidP="002C2BCD">
            <w:pPr>
              <w:jc w:val="right"/>
              <w:rPr>
                <w:b/>
                <w:bCs/>
                <w:sz w:val="22"/>
                <w:szCs w:val="22"/>
              </w:rPr>
            </w:pPr>
            <w:r w:rsidRPr="003E063F">
              <w:rPr>
                <w:b/>
                <w:bCs/>
                <w:sz w:val="22"/>
                <w:szCs w:val="22"/>
              </w:rPr>
              <w:t>57 174,2</w:t>
            </w:r>
          </w:p>
        </w:tc>
      </w:tr>
      <w:tr w:rsidR="00C8609D" w:rsidRPr="003E063F" w:rsidTr="00380ADA">
        <w:trPr>
          <w:trHeight w:val="77"/>
          <w:tblHeader/>
          <w:jc w:val="center"/>
        </w:trPr>
        <w:tc>
          <w:tcPr>
            <w:tcW w:w="7146" w:type="dxa"/>
            <w:tcBorders>
              <w:top w:val="single" w:sz="4" w:space="0" w:color="auto"/>
              <w:left w:val="single" w:sz="4" w:space="0" w:color="auto"/>
              <w:bottom w:val="single" w:sz="4" w:space="0" w:color="auto"/>
              <w:right w:val="single" w:sz="4" w:space="0" w:color="auto"/>
            </w:tcBorders>
            <w:vAlign w:val="bottom"/>
          </w:tcPr>
          <w:p w:rsidR="00C8609D" w:rsidRPr="00923FE5" w:rsidRDefault="00C8609D" w:rsidP="00B63A16">
            <w:pPr>
              <w:rPr>
                <w:b/>
                <w:bCs/>
                <w:sz w:val="22"/>
                <w:szCs w:val="22"/>
                <w:lang w:val="en-US"/>
              </w:rPr>
            </w:pPr>
            <w:r w:rsidRPr="003E063F">
              <w:rPr>
                <w:sz w:val="22"/>
                <w:szCs w:val="22"/>
              </w:rPr>
              <w:t>Обеспечение комплексного развития сельских территорий</w:t>
            </w:r>
          </w:p>
        </w:tc>
        <w:tc>
          <w:tcPr>
            <w:tcW w:w="1060" w:type="dxa"/>
            <w:tcBorders>
              <w:top w:val="single" w:sz="4" w:space="0" w:color="auto"/>
              <w:left w:val="nil"/>
              <w:bottom w:val="single" w:sz="4" w:space="0" w:color="auto"/>
              <w:right w:val="single" w:sz="4" w:space="0" w:color="auto"/>
            </w:tcBorders>
            <w:vAlign w:val="bottom"/>
          </w:tcPr>
          <w:p w:rsidR="00C8609D" w:rsidRPr="003E063F" w:rsidRDefault="00C8609D" w:rsidP="00C8609D">
            <w:pPr>
              <w:jc w:val="right"/>
              <w:rPr>
                <w:bCs/>
                <w:sz w:val="22"/>
                <w:szCs w:val="22"/>
              </w:rPr>
            </w:pPr>
            <w:r w:rsidRPr="003E063F">
              <w:rPr>
                <w:bCs/>
                <w:sz w:val="22"/>
                <w:szCs w:val="22"/>
              </w:rPr>
              <w:t>1 138,9</w:t>
            </w:r>
          </w:p>
        </w:tc>
        <w:tc>
          <w:tcPr>
            <w:tcW w:w="1040" w:type="dxa"/>
            <w:tcBorders>
              <w:top w:val="single" w:sz="4" w:space="0" w:color="auto"/>
              <w:left w:val="nil"/>
              <w:bottom w:val="single" w:sz="4" w:space="0" w:color="auto"/>
              <w:right w:val="single" w:sz="4" w:space="0" w:color="auto"/>
            </w:tcBorders>
            <w:vAlign w:val="bottom"/>
          </w:tcPr>
          <w:p w:rsidR="00C8609D" w:rsidRPr="003E063F" w:rsidRDefault="00C8609D" w:rsidP="00C8609D">
            <w:pPr>
              <w:jc w:val="right"/>
              <w:rPr>
                <w:bCs/>
                <w:sz w:val="22"/>
                <w:szCs w:val="22"/>
              </w:rPr>
            </w:pPr>
            <w:r w:rsidRPr="003E063F">
              <w:rPr>
                <w:bCs/>
                <w:sz w:val="22"/>
                <w:szCs w:val="22"/>
              </w:rPr>
              <w:t>0,0</w:t>
            </w:r>
          </w:p>
        </w:tc>
        <w:tc>
          <w:tcPr>
            <w:tcW w:w="1078" w:type="dxa"/>
            <w:tcBorders>
              <w:top w:val="single" w:sz="4" w:space="0" w:color="auto"/>
              <w:left w:val="nil"/>
              <w:bottom w:val="single" w:sz="4" w:space="0" w:color="auto"/>
              <w:right w:val="single" w:sz="4" w:space="0" w:color="auto"/>
            </w:tcBorders>
            <w:vAlign w:val="bottom"/>
          </w:tcPr>
          <w:p w:rsidR="00C8609D" w:rsidRPr="003E063F" w:rsidRDefault="00C8609D" w:rsidP="00C8609D">
            <w:pPr>
              <w:jc w:val="right"/>
              <w:rPr>
                <w:bCs/>
                <w:sz w:val="22"/>
                <w:szCs w:val="22"/>
              </w:rPr>
            </w:pPr>
            <w:r w:rsidRPr="003E063F">
              <w:rPr>
                <w:bCs/>
                <w:sz w:val="22"/>
                <w:szCs w:val="22"/>
              </w:rPr>
              <w:t>0,0</w:t>
            </w:r>
          </w:p>
        </w:tc>
      </w:tr>
      <w:tr w:rsidR="003C1148" w:rsidRPr="003E063F" w:rsidTr="00380ADA">
        <w:trPr>
          <w:trHeight w:val="77"/>
          <w:tblHeader/>
          <w:jc w:val="center"/>
        </w:trPr>
        <w:tc>
          <w:tcPr>
            <w:tcW w:w="7146" w:type="dxa"/>
            <w:tcBorders>
              <w:top w:val="single" w:sz="4" w:space="0" w:color="auto"/>
              <w:left w:val="single" w:sz="4" w:space="0" w:color="auto"/>
              <w:bottom w:val="single" w:sz="4" w:space="0" w:color="auto"/>
              <w:right w:val="single" w:sz="4" w:space="0" w:color="auto"/>
            </w:tcBorders>
            <w:vAlign w:val="bottom"/>
          </w:tcPr>
          <w:p w:rsidR="003C1148" w:rsidRPr="003E063F" w:rsidRDefault="003C1148" w:rsidP="00B63A16">
            <w:pPr>
              <w:rPr>
                <w:sz w:val="22"/>
                <w:szCs w:val="22"/>
              </w:rPr>
            </w:pPr>
            <w:r w:rsidRPr="003E063F">
              <w:rPr>
                <w:sz w:val="22"/>
                <w:szCs w:val="22"/>
              </w:rPr>
              <w:lastRenderedPageBreak/>
              <w:t>Формирование комфортной городской среды на территории Парабельского района</w:t>
            </w:r>
          </w:p>
        </w:tc>
        <w:tc>
          <w:tcPr>
            <w:tcW w:w="1060" w:type="dxa"/>
            <w:tcBorders>
              <w:top w:val="single" w:sz="4" w:space="0" w:color="auto"/>
              <w:left w:val="nil"/>
              <w:bottom w:val="single" w:sz="4" w:space="0" w:color="auto"/>
              <w:right w:val="single" w:sz="4" w:space="0" w:color="auto"/>
            </w:tcBorders>
            <w:vAlign w:val="bottom"/>
          </w:tcPr>
          <w:p w:rsidR="003C1148" w:rsidRPr="003E063F" w:rsidRDefault="003C1148" w:rsidP="00C8609D">
            <w:pPr>
              <w:jc w:val="right"/>
              <w:rPr>
                <w:bCs/>
                <w:sz w:val="22"/>
                <w:szCs w:val="22"/>
              </w:rPr>
            </w:pPr>
            <w:r w:rsidRPr="003E063F">
              <w:rPr>
                <w:bCs/>
                <w:sz w:val="22"/>
                <w:szCs w:val="22"/>
              </w:rPr>
              <w:t>947,4</w:t>
            </w:r>
          </w:p>
        </w:tc>
        <w:tc>
          <w:tcPr>
            <w:tcW w:w="1040" w:type="dxa"/>
            <w:tcBorders>
              <w:top w:val="single" w:sz="4" w:space="0" w:color="auto"/>
              <w:left w:val="nil"/>
              <w:bottom w:val="single" w:sz="4" w:space="0" w:color="auto"/>
              <w:right w:val="single" w:sz="4" w:space="0" w:color="auto"/>
            </w:tcBorders>
            <w:vAlign w:val="bottom"/>
          </w:tcPr>
          <w:p w:rsidR="003C1148" w:rsidRPr="003E063F" w:rsidRDefault="003C1148" w:rsidP="00C8609D">
            <w:pPr>
              <w:jc w:val="right"/>
              <w:rPr>
                <w:bCs/>
                <w:sz w:val="22"/>
                <w:szCs w:val="22"/>
              </w:rPr>
            </w:pPr>
            <w:r w:rsidRPr="003E063F">
              <w:rPr>
                <w:bCs/>
                <w:sz w:val="22"/>
                <w:szCs w:val="22"/>
              </w:rPr>
              <w:t>0,0</w:t>
            </w:r>
          </w:p>
        </w:tc>
        <w:tc>
          <w:tcPr>
            <w:tcW w:w="1078" w:type="dxa"/>
            <w:tcBorders>
              <w:top w:val="single" w:sz="4" w:space="0" w:color="auto"/>
              <w:left w:val="nil"/>
              <w:bottom w:val="single" w:sz="4" w:space="0" w:color="auto"/>
              <w:right w:val="single" w:sz="4" w:space="0" w:color="auto"/>
            </w:tcBorders>
            <w:vAlign w:val="bottom"/>
          </w:tcPr>
          <w:p w:rsidR="003C1148" w:rsidRPr="003E063F" w:rsidRDefault="003C1148" w:rsidP="00C8609D">
            <w:pPr>
              <w:jc w:val="right"/>
              <w:rPr>
                <w:bCs/>
                <w:sz w:val="22"/>
                <w:szCs w:val="22"/>
              </w:rPr>
            </w:pPr>
            <w:r w:rsidRPr="003E063F">
              <w:rPr>
                <w:bCs/>
                <w:sz w:val="22"/>
                <w:szCs w:val="22"/>
              </w:rPr>
              <w:t>0,0</w:t>
            </w:r>
          </w:p>
        </w:tc>
      </w:tr>
      <w:tr w:rsidR="00B63A16" w:rsidRPr="003E063F" w:rsidTr="00380ADA">
        <w:trPr>
          <w:trHeight w:val="188"/>
          <w:tblHeader/>
          <w:jc w:val="center"/>
        </w:trPr>
        <w:tc>
          <w:tcPr>
            <w:tcW w:w="7146" w:type="dxa"/>
            <w:tcBorders>
              <w:top w:val="single" w:sz="4" w:space="0" w:color="auto"/>
              <w:left w:val="single" w:sz="4" w:space="0" w:color="auto"/>
              <w:bottom w:val="single" w:sz="4" w:space="0" w:color="auto"/>
              <w:right w:val="single" w:sz="4" w:space="0" w:color="auto"/>
            </w:tcBorders>
            <w:vAlign w:val="center"/>
          </w:tcPr>
          <w:p w:rsidR="00B63A16" w:rsidRPr="003E063F" w:rsidRDefault="00B63A16">
            <w:pPr>
              <w:rPr>
                <w:sz w:val="22"/>
                <w:szCs w:val="22"/>
              </w:rPr>
            </w:pPr>
            <w:r w:rsidRPr="003E063F">
              <w:rPr>
                <w:sz w:val="22"/>
                <w:szCs w:val="22"/>
              </w:rPr>
              <w:t>Сохранение и развитие автомобильных дорог Парабельского района</w:t>
            </w:r>
          </w:p>
        </w:tc>
        <w:tc>
          <w:tcPr>
            <w:tcW w:w="1060" w:type="dxa"/>
            <w:tcBorders>
              <w:top w:val="single" w:sz="4" w:space="0" w:color="auto"/>
              <w:left w:val="nil"/>
              <w:bottom w:val="single" w:sz="4" w:space="0" w:color="auto"/>
              <w:right w:val="single" w:sz="4" w:space="0" w:color="auto"/>
            </w:tcBorders>
            <w:vAlign w:val="center"/>
          </w:tcPr>
          <w:p w:rsidR="00B63A16" w:rsidRPr="003E063F" w:rsidRDefault="003C1148" w:rsidP="00C8609D">
            <w:pPr>
              <w:jc w:val="right"/>
              <w:rPr>
                <w:bCs/>
                <w:sz w:val="22"/>
                <w:szCs w:val="22"/>
              </w:rPr>
            </w:pPr>
            <w:r w:rsidRPr="003E063F">
              <w:rPr>
                <w:bCs/>
                <w:sz w:val="22"/>
                <w:szCs w:val="22"/>
              </w:rPr>
              <w:t>12 295,3</w:t>
            </w:r>
          </w:p>
        </w:tc>
        <w:tc>
          <w:tcPr>
            <w:tcW w:w="1040" w:type="dxa"/>
            <w:tcBorders>
              <w:top w:val="single" w:sz="4" w:space="0" w:color="auto"/>
              <w:left w:val="nil"/>
              <w:bottom w:val="single" w:sz="4" w:space="0" w:color="auto"/>
              <w:right w:val="single" w:sz="4" w:space="0" w:color="auto"/>
            </w:tcBorders>
            <w:vAlign w:val="center"/>
          </w:tcPr>
          <w:p w:rsidR="00B63A16" w:rsidRPr="003E063F" w:rsidRDefault="003C1148" w:rsidP="00C8609D">
            <w:pPr>
              <w:jc w:val="right"/>
              <w:rPr>
                <w:bCs/>
                <w:sz w:val="22"/>
                <w:szCs w:val="22"/>
              </w:rPr>
            </w:pPr>
            <w:r w:rsidRPr="003E063F">
              <w:rPr>
                <w:bCs/>
                <w:sz w:val="22"/>
                <w:szCs w:val="22"/>
              </w:rPr>
              <w:t>12 254,9</w:t>
            </w:r>
          </w:p>
        </w:tc>
        <w:tc>
          <w:tcPr>
            <w:tcW w:w="1078" w:type="dxa"/>
            <w:tcBorders>
              <w:top w:val="single" w:sz="4" w:space="0" w:color="auto"/>
              <w:left w:val="nil"/>
              <w:bottom w:val="single" w:sz="4" w:space="0" w:color="auto"/>
              <w:right w:val="single" w:sz="4" w:space="0" w:color="auto"/>
            </w:tcBorders>
            <w:vAlign w:val="center"/>
          </w:tcPr>
          <w:p w:rsidR="00B63A16" w:rsidRPr="003E063F" w:rsidRDefault="003C1148" w:rsidP="00C8609D">
            <w:pPr>
              <w:jc w:val="right"/>
              <w:rPr>
                <w:bCs/>
                <w:sz w:val="22"/>
                <w:szCs w:val="22"/>
              </w:rPr>
            </w:pPr>
            <w:r w:rsidRPr="003E063F">
              <w:rPr>
                <w:bCs/>
                <w:sz w:val="22"/>
                <w:szCs w:val="22"/>
              </w:rPr>
              <w:t>12 813,6</w:t>
            </w:r>
          </w:p>
        </w:tc>
      </w:tr>
      <w:tr w:rsidR="00B63A16" w:rsidRPr="003E063F" w:rsidTr="00380ADA">
        <w:trPr>
          <w:trHeight w:val="188"/>
          <w:tblHeader/>
          <w:jc w:val="center"/>
        </w:trPr>
        <w:tc>
          <w:tcPr>
            <w:tcW w:w="7146" w:type="dxa"/>
            <w:tcBorders>
              <w:top w:val="single" w:sz="4" w:space="0" w:color="auto"/>
              <w:left w:val="single" w:sz="4" w:space="0" w:color="auto"/>
              <w:bottom w:val="single" w:sz="4" w:space="0" w:color="auto"/>
              <w:right w:val="single" w:sz="4" w:space="0" w:color="auto"/>
            </w:tcBorders>
            <w:vAlign w:val="center"/>
          </w:tcPr>
          <w:p w:rsidR="00B63A16" w:rsidRPr="003E063F" w:rsidRDefault="00B63A16" w:rsidP="00B63A16">
            <w:pPr>
              <w:rPr>
                <w:sz w:val="22"/>
                <w:szCs w:val="22"/>
              </w:rPr>
            </w:pPr>
            <w:r w:rsidRPr="003E063F">
              <w:rPr>
                <w:sz w:val="22"/>
                <w:szCs w:val="22"/>
              </w:rPr>
              <w:t>Развитие системы сбора, обработки, утилизации, обезвреживания и размещения твердых коммунальных отходов</w:t>
            </w:r>
          </w:p>
        </w:tc>
        <w:tc>
          <w:tcPr>
            <w:tcW w:w="1060" w:type="dxa"/>
            <w:tcBorders>
              <w:top w:val="single" w:sz="4" w:space="0" w:color="auto"/>
              <w:left w:val="nil"/>
              <w:bottom w:val="single" w:sz="4" w:space="0" w:color="auto"/>
              <w:right w:val="single" w:sz="4" w:space="0" w:color="auto"/>
            </w:tcBorders>
            <w:vAlign w:val="center"/>
          </w:tcPr>
          <w:p w:rsidR="00B63A16" w:rsidRPr="003E063F" w:rsidRDefault="003C1148" w:rsidP="003C1148">
            <w:pPr>
              <w:jc w:val="right"/>
              <w:rPr>
                <w:bCs/>
                <w:sz w:val="22"/>
                <w:szCs w:val="22"/>
              </w:rPr>
            </w:pPr>
            <w:r w:rsidRPr="003E063F">
              <w:rPr>
                <w:bCs/>
                <w:sz w:val="22"/>
                <w:szCs w:val="22"/>
              </w:rPr>
              <w:t>300</w:t>
            </w:r>
            <w:r w:rsidR="00B63A16" w:rsidRPr="003E063F">
              <w:rPr>
                <w:bCs/>
                <w:sz w:val="22"/>
                <w:szCs w:val="22"/>
              </w:rPr>
              <w:t>,</w:t>
            </w:r>
            <w:r w:rsidRPr="003E063F">
              <w:rPr>
                <w:bCs/>
                <w:sz w:val="22"/>
                <w:szCs w:val="22"/>
              </w:rPr>
              <w:t>0</w:t>
            </w:r>
          </w:p>
        </w:tc>
        <w:tc>
          <w:tcPr>
            <w:tcW w:w="1040" w:type="dxa"/>
            <w:tcBorders>
              <w:top w:val="single" w:sz="4" w:space="0" w:color="auto"/>
              <w:left w:val="nil"/>
              <w:bottom w:val="single" w:sz="4" w:space="0" w:color="auto"/>
              <w:right w:val="single" w:sz="4" w:space="0" w:color="auto"/>
            </w:tcBorders>
            <w:vAlign w:val="center"/>
          </w:tcPr>
          <w:p w:rsidR="00B63A16" w:rsidRPr="003E063F" w:rsidRDefault="00B63A16" w:rsidP="003C1148">
            <w:pPr>
              <w:jc w:val="right"/>
              <w:rPr>
                <w:bCs/>
                <w:sz w:val="22"/>
                <w:szCs w:val="22"/>
              </w:rPr>
            </w:pPr>
            <w:r w:rsidRPr="003E063F">
              <w:rPr>
                <w:bCs/>
                <w:sz w:val="22"/>
                <w:szCs w:val="22"/>
              </w:rPr>
              <w:t>3</w:t>
            </w:r>
            <w:r w:rsidR="003C1148" w:rsidRPr="003E063F">
              <w:rPr>
                <w:bCs/>
                <w:sz w:val="22"/>
                <w:szCs w:val="22"/>
              </w:rPr>
              <w:t>0</w:t>
            </w:r>
            <w:r w:rsidRPr="003E063F">
              <w:rPr>
                <w:bCs/>
                <w:sz w:val="22"/>
                <w:szCs w:val="22"/>
              </w:rPr>
              <w:t>0,</w:t>
            </w:r>
            <w:r w:rsidR="003C1148" w:rsidRPr="003E063F">
              <w:rPr>
                <w:bCs/>
                <w:sz w:val="22"/>
                <w:szCs w:val="22"/>
              </w:rPr>
              <w:t>0</w:t>
            </w:r>
          </w:p>
        </w:tc>
        <w:tc>
          <w:tcPr>
            <w:tcW w:w="1078" w:type="dxa"/>
            <w:tcBorders>
              <w:top w:val="single" w:sz="4" w:space="0" w:color="auto"/>
              <w:left w:val="nil"/>
              <w:bottom w:val="single" w:sz="4" w:space="0" w:color="auto"/>
              <w:right w:val="single" w:sz="4" w:space="0" w:color="auto"/>
            </w:tcBorders>
            <w:vAlign w:val="center"/>
          </w:tcPr>
          <w:p w:rsidR="00B63A16" w:rsidRPr="003E063F" w:rsidRDefault="00B63A16" w:rsidP="003C1148">
            <w:pPr>
              <w:jc w:val="right"/>
              <w:rPr>
                <w:bCs/>
                <w:sz w:val="22"/>
                <w:szCs w:val="22"/>
              </w:rPr>
            </w:pPr>
            <w:r w:rsidRPr="003E063F">
              <w:rPr>
                <w:bCs/>
                <w:sz w:val="22"/>
                <w:szCs w:val="22"/>
              </w:rPr>
              <w:t>3</w:t>
            </w:r>
            <w:r w:rsidR="003C1148" w:rsidRPr="003E063F">
              <w:rPr>
                <w:bCs/>
                <w:sz w:val="22"/>
                <w:szCs w:val="22"/>
              </w:rPr>
              <w:t>00</w:t>
            </w:r>
            <w:r w:rsidRPr="003E063F">
              <w:rPr>
                <w:bCs/>
                <w:sz w:val="22"/>
                <w:szCs w:val="22"/>
              </w:rPr>
              <w:t>,</w:t>
            </w:r>
            <w:r w:rsidR="003C1148" w:rsidRPr="003E063F">
              <w:rPr>
                <w:bCs/>
                <w:sz w:val="22"/>
                <w:szCs w:val="22"/>
              </w:rPr>
              <w:t>0</w:t>
            </w:r>
          </w:p>
        </w:tc>
      </w:tr>
      <w:tr w:rsidR="00B63A16" w:rsidRPr="003E063F" w:rsidTr="00380ADA">
        <w:trPr>
          <w:trHeight w:val="188"/>
          <w:tblHeader/>
          <w:jc w:val="center"/>
        </w:trPr>
        <w:tc>
          <w:tcPr>
            <w:tcW w:w="7146" w:type="dxa"/>
            <w:tcBorders>
              <w:top w:val="single" w:sz="4" w:space="0" w:color="auto"/>
              <w:left w:val="single" w:sz="4" w:space="0" w:color="auto"/>
              <w:bottom w:val="single" w:sz="4" w:space="0" w:color="auto"/>
              <w:right w:val="single" w:sz="4" w:space="0" w:color="auto"/>
            </w:tcBorders>
            <w:vAlign w:val="center"/>
          </w:tcPr>
          <w:p w:rsidR="00B63A16" w:rsidRPr="003E063F" w:rsidRDefault="00B63A16" w:rsidP="00B63A16">
            <w:pPr>
              <w:rPr>
                <w:sz w:val="22"/>
                <w:szCs w:val="22"/>
              </w:rPr>
            </w:pPr>
            <w:r w:rsidRPr="003E063F">
              <w:rPr>
                <w:sz w:val="22"/>
                <w:szCs w:val="22"/>
              </w:rPr>
              <w:t>Развитие и модернизация коммунальной инфраструктуры Парабельского района</w:t>
            </w:r>
          </w:p>
        </w:tc>
        <w:tc>
          <w:tcPr>
            <w:tcW w:w="1060" w:type="dxa"/>
            <w:tcBorders>
              <w:top w:val="single" w:sz="4" w:space="0" w:color="auto"/>
              <w:left w:val="nil"/>
              <w:bottom w:val="single" w:sz="4" w:space="0" w:color="auto"/>
              <w:right w:val="single" w:sz="4" w:space="0" w:color="auto"/>
            </w:tcBorders>
            <w:vAlign w:val="center"/>
          </w:tcPr>
          <w:p w:rsidR="00B63A16" w:rsidRPr="003E063F" w:rsidRDefault="003C1148" w:rsidP="00C8609D">
            <w:pPr>
              <w:jc w:val="right"/>
              <w:rPr>
                <w:bCs/>
                <w:sz w:val="22"/>
                <w:szCs w:val="22"/>
              </w:rPr>
            </w:pPr>
            <w:r w:rsidRPr="003E063F">
              <w:rPr>
                <w:bCs/>
                <w:sz w:val="22"/>
                <w:szCs w:val="22"/>
              </w:rPr>
              <w:t>213,9</w:t>
            </w:r>
          </w:p>
        </w:tc>
        <w:tc>
          <w:tcPr>
            <w:tcW w:w="1040" w:type="dxa"/>
            <w:tcBorders>
              <w:top w:val="single" w:sz="4" w:space="0" w:color="auto"/>
              <w:left w:val="nil"/>
              <w:bottom w:val="single" w:sz="4" w:space="0" w:color="auto"/>
              <w:right w:val="single" w:sz="4" w:space="0" w:color="auto"/>
            </w:tcBorders>
            <w:vAlign w:val="center"/>
          </w:tcPr>
          <w:p w:rsidR="00B63A16" w:rsidRPr="003E063F" w:rsidRDefault="003C1148" w:rsidP="00C8609D">
            <w:pPr>
              <w:jc w:val="right"/>
              <w:rPr>
                <w:bCs/>
                <w:sz w:val="22"/>
                <w:szCs w:val="22"/>
              </w:rPr>
            </w:pPr>
            <w:r w:rsidRPr="003E063F">
              <w:rPr>
                <w:bCs/>
                <w:sz w:val="22"/>
                <w:szCs w:val="22"/>
              </w:rPr>
              <w:t>213,9</w:t>
            </w:r>
          </w:p>
        </w:tc>
        <w:tc>
          <w:tcPr>
            <w:tcW w:w="1078" w:type="dxa"/>
            <w:tcBorders>
              <w:top w:val="single" w:sz="4" w:space="0" w:color="auto"/>
              <w:left w:val="nil"/>
              <w:bottom w:val="single" w:sz="4" w:space="0" w:color="auto"/>
              <w:right w:val="single" w:sz="4" w:space="0" w:color="auto"/>
            </w:tcBorders>
            <w:vAlign w:val="center"/>
          </w:tcPr>
          <w:p w:rsidR="00B63A16" w:rsidRPr="003E063F" w:rsidRDefault="003C1148" w:rsidP="00C8609D">
            <w:pPr>
              <w:jc w:val="right"/>
              <w:rPr>
                <w:bCs/>
                <w:sz w:val="22"/>
                <w:szCs w:val="22"/>
              </w:rPr>
            </w:pPr>
            <w:r w:rsidRPr="003E063F">
              <w:rPr>
                <w:bCs/>
                <w:sz w:val="22"/>
                <w:szCs w:val="22"/>
              </w:rPr>
              <w:t>213,9</w:t>
            </w:r>
          </w:p>
        </w:tc>
      </w:tr>
      <w:tr w:rsidR="004B74C1" w:rsidRPr="003E063F" w:rsidTr="00380ADA">
        <w:trPr>
          <w:trHeight w:val="188"/>
          <w:tblHeader/>
          <w:jc w:val="center"/>
        </w:trPr>
        <w:tc>
          <w:tcPr>
            <w:tcW w:w="7146" w:type="dxa"/>
            <w:tcBorders>
              <w:top w:val="single" w:sz="4" w:space="0" w:color="auto"/>
              <w:left w:val="single" w:sz="4" w:space="0" w:color="auto"/>
              <w:bottom w:val="single" w:sz="4" w:space="0" w:color="auto"/>
              <w:right w:val="single" w:sz="4" w:space="0" w:color="auto"/>
            </w:tcBorders>
            <w:vAlign w:val="center"/>
          </w:tcPr>
          <w:p w:rsidR="004B74C1" w:rsidRPr="003E063F" w:rsidRDefault="004B74C1" w:rsidP="00B63A16">
            <w:pPr>
              <w:rPr>
                <w:sz w:val="22"/>
                <w:szCs w:val="22"/>
              </w:rPr>
            </w:pPr>
            <w:r w:rsidRPr="003E063F">
              <w:rPr>
                <w:sz w:val="22"/>
                <w:szCs w:val="22"/>
              </w:rPr>
              <w:t>Охрана окружающей среды</w:t>
            </w:r>
          </w:p>
        </w:tc>
        <w:tc>
          <w:tcPr>
            <w:tcW w:w="1060" w:type="dxa"/>
            <w:tcBorders>
              <w:top w:val="single" w:sz="4" w:space="0" w:color="auto"/>
              <w:left w:val="nil"/>
              <w:bottom w:val="single" w:sz="4" w:space="0" w:color="auto"/>
              <w:right w:val="single" w:sz="4" w:space="0" w:color="auto"/>
            </w:tcBorders>
            <w:vAlign w:val="center"/>
          </w:tcPr>
          <w:p w:rsidR="004B74C1" w:rsidRPr="003E063F" w:rsidRDefault="004B74C1" w:rsidP="00C8609D">
            <w:pPr>
              <w:jc w:val="right"/>
              <w:rPr>
                <w:bCs/>
                <w:sz w:val="22"/>
                <w:szCs w:val="22"/>
              </w:rPr>
            </w:pPr>
            <w:r w:rsidRPr="003E063F">
              <w:rPr>
                <w:bCs/>
                <w:sz w:val="22"/>
                <w:szCs w:val="22"/>
              </w:rPr>
              <w:t>43 822,9</w:t>
            </w:r>
          </w:p>
        </w:tc>
        <w:tc>
          <w:tcPr>
            <w:tcW w:w="1040" w:type="dxa"/>
            <w:tcBorders>
              <w:top w:val="single" w:sz="4" w:space="0" w:color="auto"/>
              <w:left w:val="nil"/>
              <w:bottom w:val="single" w:sz="4" w:space="0" w:color="auto"/>
              <w:right w:val="single" w:sz="4" w:space="0" w:color="auto"/>
            </w:tcBorders>
            <w:vAlign w:val="center"/>
          </w:tcPr>
          <w:p w:rsidR="004B74C1" w:rsidRPr="003E063F" w:rsidRDefault="004B74C1" w:rsidP="00C8609D">
            <w:pPr>
              <w:jc w:val="right"/>
              <w:rPr>
                <w:bCs/>
                <w:sz w:val="22"/>
                <w:szCs w:val="22"/>
              </w:rPr>
            </w:pPr>
            <w:r w:rsidRPr="003E063F">
              <w:rPr>
                <w:bCs/>
                <w:sz w:val="22"/>
                <w:szCs w:val="22"/>
              </w:rPr>
              <w:t>43 834,6</w:t>
            </w:r>
          </w:p>
        </w:tc>
        <w:tc>
          <w:tcPr>
            <w:tcW w:w="1078" w:type="dxa"/>
            <w:tcBorders>
              <w:top w:val="single" w:sz="4" w:space="0" w:color="auto"/>
              <w:left w:val="nil"/>
              <w:bottom w:val="single" w:sz="4" w:space="0" w:color="auto"/>
              <w:right w:val="single" w:sz="4" w:space="0" w:color="auto"/>
            </w:tcBorders>
            <w:vAlign w:val="center"/>
          </w:tcPr>
          <w:p w:rsidR="004B74C1" w:rsidRPr="003E063F" w:rsidRDefault="004B74C1" w:rsidP="00C8609D">
            <w:pPr>
              <w:jc w:val="right"/>
              <w:rPr>
                <w:bCs/>
                <w:sz w:val="22"/>
                <w:szCs w:val="22"/>
              </w:rPr>
            </w:pPr>
            <w:r w:rsidRPr="003E063F">
              <w:rPr>
                <w:bCs/>
                <w:sz w:val="22"/>
                <w:szCs w:val="22"/>
              </w:rPr>
              <w:t>43846,7</w:t>
            </w:r>
          </w:p>
        </w:tc>
      </w:tr>
    </w:tbl>
    <w:p w:rsidR="00B63A16" w:rsidRPr="00923FE5" w:rsidRDefault="00B63A16" w:rsidP="00707B5F">
      <w:pPr>
        <w:pStyle w:val="ConsPlusNonformat"/>
        <w:widowControl/>
        <w:ind w:firstLine="709"/>
        <w:jc w:val="both"/>
        <w:rPr>
          <w:rFonts w:ascii="Times New Roman" w:hAnsi="Times New Roman" w:cs="Times New Roman"/>
          <w:sz w:val="24"/>
          <w:szCs w:val="24"/>
        </w:rPr>
      </w:pPr>
      <w:r w:rsidRPr="00923FE5">
        <w:rPr>
          <w:rFonts w:ascii="Times New Roman" w:hAnsi="Times New Roman" w:cs="Times New Roman"/>
          <w:sz w:val="24"/>
          <w:szCs w:val="24"/>
        </w:rPr>
        <w:t>Подпрограмма «</w:t>
      </w:r>
      <w:r w:rsidR="002C2BCD" w:rsidRPr="00923FE5">
        <w:rPr>
          <w:rFonts w:ascii="Times New Roman" w:hAnsi="Times New Roman" w:cs="Times New Roman"/>
          <w:sz w:val="24"/>
          <w:szCs w:val="24"/>
        </w:rPr>
        <w:t>Обеспечение комплексного развития сельских территорий</w:t>
      </w:r>
      <w:r w:rsidRPr="00923FE5">
        <w:rPr>
          <w:rFonts w:ascii="Times New Roman" w:hAnsi="Times New Roman" w:cs="Times New Roman"/>
          <w:sz w:val="24"/>
          <w:szCs w:val="24"/>
        </w:rPr>
        <w:t>» предусматривает расходы в 202</w:t>
      </w:r>
      <w:r w:rsidR="002C2BCD" w:rsidRPr="00923FE5">
        <w:rPr>
          <w:rFonts w:ascii="Times New Roman" w:hAnsi="Times New Roman" w:cs="Times New Roman"/>
          <w:sz w:val="24"/>
          <w:szCs w:val="24"/>
        </w:rPr>
        <w:t>5</w:t>
      </w:r>
      <w:r w:rsidRPr="00923FE5">
        <w:rPr>
          <w:rFonts w:ascii="Times New Roman" w:hAnsi="Times New Roman" w:cs="Times New Roman"/>
          <w:sz w:val="24"/>
          <w:szCs w:val="24"/>
        </w:rPr>
        <w:t xml:space="preserve"> году в сумме </w:t>
      </w:r>
      <w:r w:rsidR="003E063F" w:rsidRPr="00923FE5">
        <w:rPr>
          <w:rFonts w:ascii="Times New Roman" w:hAnsi="Times New Roman" w:cs="Times New Roman"/>
          <w:sz w:val="24"/>
          <w:szCs w:val="24"/>
        </w:rPr>
        <w:t>1 138,9</w:t>
      </w:r>
      <w:r w:rsidRPr="00923FE5">
        <w:rPr>
          <w:rFonts w:ascii="Times New Roman" w:hAnsi="Times New Roman" w:cs="Times New Roman"/>
          <w:sz w:val="24"/>
          <w:szCs w:val="24"/>
        </w:rPr>
        <w:t xml:space="preserve"> тыс. рублей</w:t>
      </w:r>
      <w:r w:rsidR="003E063F" w:rsidRPr="00923FE5">
        <w:rPr>
          <w:rFonts w:ascii="Times New Roman" w:hAnsi="Times New Roman" w:cs="Times New Roman"/>
          <w:sz w:val="24"/>
          <w:szCs w:val="24"/>
        </w:rPr>
        <w:t xml:space="preserve">, в том числе </w:t>
      </w:r>
      <w:r w:rsidRPr="00923FE5">
        <w:rPr>
          <w:rFonts w:ascii="Times New Roman" w:hAnsi="Times New Roman" w:cs="Times New Roman"/>
          <w:sz w:val="24"/>
          <w:szCs w:val="24"/>
        </w:rPr>
        <w:t>на улучшение жилищных условий граждан Российской Федерации, проживающих на сельских территориях</w:t>
      </w:r>
      <w:r w:rsidR="00923FE5" w:rsidRPr="00923FE5">
        <w:rPr>
          <w:rFonts w:ascii="Times New Roman" w:hAnsi="Times New Roman" w:cs="Times New Roman"/>
          <w:sz w:val="24"/>
          <w:szCs w:val="24"/>
        </w:rPr>
        <w:t xml:space="preserve"> 959,5 тыс. рублей</w:t>
      </w:r>
      <w:r w:rsidR="003E063F" w:rsidRPr="00923FE5">
        <w:rPr>
          <w:rFonts w:ascii="Times New Roman" w:hAnsi="Times New Roman" w:cs="Times New Roman"/>
          <w:sz w:val="24"/>
          <w:szCs w:val="24"/>
        </w:rPr>
        <w:t xml:space="preserve">; на </w:t>
      </w:r>
      <w:r w:rsidR="00923FE5" w:rsidRPr="00923FE5">
        <w:rPr>
          <w:rFonts w:ascii="Times New Roman" w:hAnsi="Times New Roman" w:cs="Times New Roman"/>
          <w:sz w:val="24"/>
          <w:szCs w:val="24"/>
        </w:rPr>
        <w:t>реализацию проектов по благоустройству сельских территорий 179,4 тыс. рублей</w:t>
      </w:r>
      <w:r w:rsidRPr="00923FE5">
        <w:rPr>
          <w:rFonts w:ascii="Times New Roman" w:hAnsi="Times New Roman" w:cs="Times New Roman"/>
          <w:sz w:val="24"/>
          <w:szCs w:val="24"/>
        </w:rPr>
        <w:t xml:space="preserve">. </w:t>
      </w:r>
    </w:p>
    <w:p w:rsidR="002C2BCD" w:rsidRPr="00923FE5" w:rsidRDefault="002C2BCD" w:rsidP="00707B5F">
      <w:pPr>
        <w:pStyle w:val="ConsPlusNonformat"/>
        <w:widowControl/>
        <w:ind w:firstLine="709"/>
        <w:jc w:val="both"/>
        <w:rPr>
          <w:rFonts w:ascii="Times New Roman" w:hAnsi="Times New Roman" w:cs="Times New Roman"/>
          <w:sz w:val="24"/>
          <w:szCs w:val="24"/>
        </w:rPr>
      </w:pPr>
      <w:r w:rsidRPr="00923FE5">
        <w:rPr>
          <w:rFonts w:ascii="Times New Roman" w:hAnsi="Times New Roman" w:cs="Times New Roman"/>
          <w:sz w:val="24"/>
          <w:szCs w:val="24"/>
        </w:rPr>
        <w:t>Подпрограмма «Формирование комфортной городской среды на территории Парабельского района» предусматривает расходы на 2025 год в сумме 947,4 тыс. рублей.</w:t>
      </w:r>
      <w:r w:rsidR="00923FE5" w:rsidRPr="00923FE5">
        <w:rPr>
          <w:rFonts w:ascii="Times New Roman" w:hAnsi="Times New Roman" w:cs="Times New Roman"/>
          <w:sz w:val="24"/>
          <w:szCs w:val="24"/>
        </w:rPr>
        <w:t xml:space="preserve"> Средства запланированы на софинансирование к областным средствам расходов по благоустройству музейной площади </w:t>
      </w:r>
      <w:proofErr w:type="gramStart"/>
      <w:r w:rsidR="00923FE5" w:rsidRPr="00923FE5">
        <w:rPr>
          <w:rFonts w:ascii="Times New Roman" w:hAnsi="Times New Roman" w:cs="Times New Roman"/>
          <w:sz w:val="24"/>
          <w:szCs w:val="24"/>
        </w:rPr>
        <w:t>в</w:t>
      </w:r>
      <w:proofErr w:type="gramEnd"/>
      <w:r w:rsidR="00923FE5" w:rsidRPr="00923FE5">
        <w:rPr>
          <w:rFonts w:ascii="Times New Roman" w:hAnsi="Times New Roman" w:cs="Times New Roman"/>
          <w:sz w:val="24"/>
          <w:szCs w:val="24"/>
        </w:rPr>
        <w:t xml:space="preserve"> </w:t>
      </w:r>
      <w:proofErr w:type="gramStart"/>
      <w:r w:rsidR="00923FE5" w:rsidRPr="00923FE5">
        <w:rPr>
          <w:rFonts w:ascii="Times New Roman" w:hAnsi="Times New Roman" w:cs="Times New Roman"/>
          <w:sz w:val="24"/>
          <w:szCs w:val="24"/>
        </w:rPr>
        <w:t>с</w:t>
      </w:r>
      <w:proofErr w:type="gramEnd"/>
      <w:r w:rsidR="00923FE5" w:rsidRPr="00923FE5">
        <w:rPr>
          <w:rFonts w:ascii="Times New Roman" w:hAnsi="Times New Roman" w:cs="Times New Roman"/>
          <w:sz w:val="24"/>
          <w:szCs w:val="24"/>
        </w:rPr>
        <w:t xml:space="preserve">. Нарым (2 этап). </w:t>
      </w:r>
    </w:p>
    <w:p w:rsidR="002C2BCD" w:rsidRPr="00923FE5" w:rsidRDefault="00707B5F" w:rsidP="00707B5F">
      <w:pPr>
        <w:pStyle w:val="ConsPlusNonformat"/>
        <w:widowControl/>
        <w:ind w:firstLine="709"/>
        <w:jc w:val="both"/>
        <w:rPr>
          <w:rFonts w:ascii="Times New Roman" w:hAnsi="Times New Roman" w:cs="Times New Roman"/>
          <w:sz w:val="24"/>
          <w:szCs w:val="24"/>
        </w:rPr>
      </w:pPr>
      <w:proofErr w:type="gramStart"/>
      <w:r w:rsidRPr="00923FE5">
        <w:rPr>
          <w:rFonts w:ascii="Times New Roman" w:hAnsi="Times New Roman" w:cs="Times New Roman"/>
          <w:sz w:val="24"/>
          <w:szCs w:val="24"/>
        </w:rPr>
        <w:t>По подпрограмме «Сохранение и развитие автомобильных дорог Парабельского района» предусмотрены бюджетные ассигнования на мероприятия по осуществлению дорожной деятельности</w:t>
      </w:r>
      <w:r w:rsidR="00FF42B0" w:rsidRPr="00923FE5">
        <w:rPr>
          <w:rFonts w:ascii="Times New Roman" w:hAnsi="Times New Roman" w:cs="Times New Roman"/>
          <w:sz w:val="24"/>
          <w:szCs w:val="24"/>
        </w:rPr>
        <w:t xml:space="preserve"> (содержание и ремонт)</w:t>
      </w:r>
      <w:r w:rsidRPr="00923FE5">
        <w:rPr>
          <w:rFonts w:ascii="Times New Roman" w:hAnsi="Times New Roman" w:cs="Times New Roman"/>
          <w:sz w:val="24"/>
          <w:szCs w:val="24"/>
        </w:rPr>
        <w:t xml:space="preserve"> в отношении дорог местного значения между населенными пунктами Парабельского района</w:t>
      </w:r>
      <w:r w:rsidR="002C2BCD" w:rsidRPr="00923FE5">
        <w:rPr>
          <w:rFonts w:ascii="Times New Roman" w:hAnsi="Times New Roman" w:cs="Times New Roman"/>
          <w:sz w:val="24"/>
          <w:szCs w:val="24"/>
        </w:rPr>
        <w:t xml:space="preserve"> на 2025 год в сумме 11 795,3 тыс. рублей, на 2026 год – 12 254,9 тыс.</w:t>
      </w:r>
      <w:r w:rsidR="00C51138" w:rsidRPr="00923FE5">
        <w:rPr>
          <w:rFonts w:ascii="Times New Roman" w:hAnsi="Times New Roman" w:cs="Times New Roman"/>
          <w:sz w:val="24"/>
          <w:szCs w:val="24"/>
        </w:rPr>
        <w:t xml:space="preserve"> </w:t>
      </w:r>
      <w:r w:rsidR="002C2BCD" w:rsidRPr="00923FE5">
        <w:rPr>
          <w:rFonts w:ascii="Times New Roman" w:hAnsi="Times New Roman" w:cs="Times New Roman"/>
          <w:sz w:val="24"/>
          <w:szCs w:val="24"/>
        </w:rPr>
        <w:t>рублей, на 2027 год  - 12 813,6 тыс.</w:t>
      </w:r>
      <w:r w:rsidR="00923FE5" w:rsidRPr="00923FE5">
        <w:rPr>
          <w:rFonts w:ascii="Times New Roman" w:hAnsi="Times New Roman" w:cs="Times New Roman"/>
          <w:sz w:val="24"/>
          <w:szCs w:val="24"/>
        </w:rPr>
        <w:t xml:space="preserve"> </w:t>
      </w:r>
      <w:r w:rsidR="002C2BCD" w:rsidRPr="00923FE5">
        <w:rPr>
          <w:rFonts w:ascii="Times New Roman" w:hAnsi="Times New Roman" w:cs="Times New Roman"/>
          <w:sz w:val="24"/>
          <w:szCs w:val="24"/>
        </w:rPr>
        <w:t>рублей.</w:t>
      </w:r>
      <w:proofErr w:type="gramEnd"/>
    </w:p>
    <w:p w:rsidR="00707B5F" w:rsidRPr="00B63A16" w:rsidRDefault="002C2BCD" w:rsidP="00707B5F">
      <w:pPr>
        <w:pStyle w:val="ConsPlusNonformat"/>
        <w:widowControl/>
        <w:ind w:firstLine="709"/>
        <w:jc w:val="both"/>
        <w:rPr>
          <w:rFonts w:ascii="Times New Roman" w:hAnsi="Times New Roman" w:cs="Times New Roman"/>
          <w:sz w:val="24"/>
          <w:szCs w:val="24"/>
        </w:rPr>
      </w:pPr>
      <w:r w:rsidRPr="00923FE5">
        <w:rPr>
          <w:rFonts w:ascii="Times New Roman" w:hAnsi="Times New Roman" w:cs="Times New Roman"/>
          <w:sz w:val="24"/>
          <w:szCs w:val="24"/>
        </w:rPr>
        <w:t>По мероп</w:t>
      </w:r>
      <w:r w:rsidR="00C51138" w:rsidRPr="00923FE5">
        <w:rPr>
          <w:rFonts w:ascii="Times New Roman" w:hAnsi="Times New Roman" w:cs="Times New Roman"/>
          <w:sz w:val="24"/>
          <w:szCs w:val="24"/>
        </w:rPr>
        <w:t>р</w:t>
      </w:r>
      <w:r w:rsidRPr="00923FE5">
        <w:rPr>
          <w:rFonts w:ascii="Times New Roman" w:hAnsi="Times New Roman" w:cs="Times New Roman"/>
          <w:sz w:val="24"/>
          <w:szCs w:val="24"/>
        </w:rPr>
        <w:t>иятию</w:t>
      </w:r>
      <w:r w:rsidR="00C51138" w:rsidRPr="00923FE5">
        <w:rPr>
          <w:rFonts w:ascii="Times New Roman" w:hAnsi="Times New Roman" w:cs="Times New Roman"/>
          <w:sz w:val="24"/>
          <w:szCs w:val="24"/>
        </w:rPr>
        <w:t xml:space="preserve"> «О</w:t>
      </w:r>
      <w:r w:rsidRPr="00923FE5">
        <w:rPr>
          <w:rFonts w:ascii="Times New Roman" w:hAnsi="Times New Roman" w:cs="Times New Roman"/>
          <w:sz w:val="24"/>
          <w:szCs w:val="24"/>
        </w:rPr>
        <w:t>казание финансовой помощи сельским поселениям на дорожную деятельность в границах населенных пунктов</w:t>
      </w:r>
      <w:r w:rsidR="00C51138" w:rsidRPr="00923FE5">
        <w:rPr>
          <w:rFonts w:ascii="Times New Roman" w:hAnsi="Times New Roman" w:cs="Times New Roman"/>
          <w:sz w:val="24"/>
          <w:szCs w:val="24"/>
        </w:rPr>
        <w:t xml:space="preserve">» </w:t>
      </w:r>
      <w:r w:rsidR="002A1DFC" w:rsidRPr="00923FE5">
        <w:rPr>
          <w:rFonts w:ascii="Times New Roman" w:hAnsi="Times New Roman" w:cs="Times New Roman"/>
          <w:sz w:val="24"/>
          <w:szCs w:val="24"/>
        </w:rPr>
        <w:t xml:space="preserve">на капитальный ремонт и (или) ремонт автомобильных дорог общего пользования местного значения </w:t>
      </w:r>
      <w:r w:rsidR="00C51138" w:rsidRPr="00923FE5">
        <w:rPr>
          <w:rFonts w:ascii="Times New Roman" w:hAnsi="Times New Roman" w:cs="Times New Roman"/>
          <w:sz w:val="24"/>
          <w:szCs w:val="24"/>
        </w:rPr>
        <w:t>на 2025 год предусмотрено</w:t>
      </w:r>
      <w:r w:rsidRPr="00923FE5">
        <w:rPr>
          <w:rFonts w:ascii="Times New Roman" w:hAnsi="Times New Roman" w:cs="Times New Roman"/>
          <w:sz w:val="24"/>
          <w:szCs w:val="24"/>
        </w:rPr>
        <w:t xml:space="preserve"> 500,0 тыс. рублей</w:t>
      </w:r>
      <w:r w:rsidR="00923FE5">
        <w:rPr>
          <w:rFonts w:ascii="Times New Roman" w:hAnsi="Times New Roman" w:cs="Times New Roman"/>
          <w:sz w:val="24"/>
          <w:szCs w:val="24"/>
        </w:rPr>
        <w:t>.</w:t>
      </w:r>
    </w:p>
    <w:p w:rsidR="00FF42B0" w:rsidRPr="00B63A16" w:rsidRDefault="00707B5F" w:rsidP="00707B5F">
      <w:pPr>
        <w:pStyle w:val="ConsPlusNonformat"/>
        <w:widowControl/>
        <w:ind w:firstLine="709"/>
        <w:jc w:val="both"/>
        <w:rPr>
          <w:rFonts w:ascii="Times New Roman" w:hAnsi="Times New Roman" w:cs="Times New Roman"/>
          <w:sz w:val="24"/>
          <w:szCs w:val="24"/>
        </w:rPr>
      </w:pPr>
      <w:r w:rsidRPr="00923FE5">
        <w:rPr>
          <w:rFonts w:ascii="Times New Roman" w:hAnsi="Times New Roman" w:cs="Times New Roman"/>
          <w:sz w:val="24"/>
          <w:szCs w:val="24"/>
        </w:rPr>
        <w:t xml:space="preserve">Подпрограмма </w:t>
      </w:r>
      <w:r w:rsidR="00B63A16" w:rsidRPr="00923FE5">
        <w:rPr>
          <w:rFonts w:ascii="Times New Roman" w:hAnsi="Times New Roman" w:cs="Times New Roman"/>
          <w:sz w:val="24"/>
          <w:szCs w:val="24"/>
        </w:rPr>
        <w:t>«</w:t>
      </w:r>
      <w:r w:rsidRPr="00923FE5">
        <w:rPr>
          <w:rFonts w:ascii="Times New Roman" w:hAnsi="Times New Roman" w:cs="Times New Roman"/>
          <w:sz w:val="24"/>
          <w:szCs w:val="24"/>
        </w:rPr>
        <w:t>Развитие системы сбора, обработки, утилизации, обезвреживания и размещения твердых коммунальных отходов</w:t>
      </w:r>
      <w:r w:rsidR="00B63A16" w:rsidRPr="00923FE5">
        <w:rPr>
          <w:rFonts w:ascii="Times New Roman" w:hAnsi="Times New Roman" w:cs="Times New Roman"/>
          <w:sz w:val="24"/>
          <w:szCs w:val="24"/>
        </w:rPr>
        <w:t>»</w:t>
      </w:r>
      <w:r w:rsidRPr="00923FE5">
        <w:rPr>
          <w:rFonts w:ascii="Times New Roman" w:hAnsi="Times New Roman" w:cs="Times New Roman"/>
          <w:sz w:val="24"/>
          <w:szCs w:val="24"/>
        </w:rPr>
        <w:t xml:space="preserve"> направлена на обеспечение мероприятий по созданию инфраструктуры в сфере обращения с твердыми коммунальными отходами</w:t>
      </w:r>
      <w:r w:rsidR="00FF42B0" w:rsidRPr="00923FE5">
        <w:rPr>
          <w:rFonts w:ascii="Times New Roman" w:hAnsi="Times New Roman" w:cs="Times New Roman"/>
          <w:sz w:val="24"/>
          <w:szCs w:val="24"/>
        </w:rPr>
        <w:t xml:space="preserve"> в виде</w:t>
      </w:r>
      <w:r w:rsidR="00923FE5" w:rsidRPr="00522A76">
        <w:rPr>
          <w:rFonts w:ascii="Times New Roman" w:hAnsi="Times New Roman" w:cs="Times New Roman"/>
          <w:sz w:val="24"/>
          <w:szCs w:val="24"/>
        </w:rPr>
        <w:t xml:space="preserve"> </w:t>
      </w:r>
      <w:r w:rsidR="00FF42B0" w:rsidRPr="00923FE5">
        <w:rPr>
          <w:rFonts w:ascii="Times New Roman" w:hAnsi="Times New Roman" w:cs="Times New Roman"/>
          <w:sz w:val="24"/>
          <w:szCs w:val="24"/>
        </w:rPr>
        <w:t xml:space="preserve">создания и обустройства мест контейнерных площадок для сбора (накопления) твердых коммунальных отходов на территории </w:t>
      </w:r>
      <w:r w:rsidR="00522A76">
        <w:rPr>
          <w:rFonts w:ascii="Times New Roman" w:hAnsi="Times New Roman" w:cs="Times New Roman"/>
          <w:sz w:val="24"/>
          <w:szCs w:val="24"/>
        </w:rPr>
        <w:t xml:space="preserve">сельских </w:t>
      </w:r>
      <w:r w:rsidR="00FF42B0" w:rsidRPr="00923FE5">
        <w:rPr>
          <w:rFonts w:ascii="Times New Roman" w:hAnsi="Times New Roman" w:cs="Times New Roman"/>
          <w:sz w:val="24"/>
          <w:szCs w:val="24"/>
        </w:rPr>
        <w:t>поселений</w:t>
      </w:r>
      <w:r w:rsidR="00522A76">
        <w:rPr>
          <w:rFonts w:ascii="Times New Roman" w:hAnsi="Times New Roman" w:cs="Times New Roman"/>
          <w:sz w:val="24"/>
          <w:szCs w:val="24"/>
        </w:rPr>
        <w:t>, входящих в состав Парабельского</w:t>
      </w:r>
      <w:r w:rsidR="00FF42B0" w:rsidRPr="00923FE5">
        <w:rPr>
          <w:rFonts w:ascii="Times New Roman" w:hAnsi="Times New Roman" w:cs="Times New Roman"/>
          <w:sz w:val="24"/>
          <w:szCs w:val="24"/>
        </w:rPr>
        <w:t xml:space="preserve"> района. Бюджетные ассигнования запланированы в сумме </w:t>
      </w:r>
      <w:r w:rsidR="00416899" w:rsidRPr="00923FE5">
        <w:rPr>
          <w:rFonts w:ascii="Times New Roman" w:hAnsi="Times New Roman" w:cs="Times New Roman"/>
          <w:sz w:val="24"/>
          <w:szCs w:val="24"/>
        </w:rPr>
        <w:t>3</w:t>
      </w:r>
      <w:r w:rsidR="00FF42B0" w:rsidRPr="00923FE5">
        <w:rPr>
          <w:rFonts w:ascii="Times New Roman" w:hAnsi="Times New Roman" w:cs="Times New Roman"/>
          <w:sz w:val="24"/>
          <w:szCs w:val="24"/>
        </w:rPr>
        <w:t>00,0 тыс. рублей ежегодно</w:t>
      </w:r>
      <w:r w:rsidR="00522A76">
        <w:rPr>
          <w:rFonts w:ascii="Times New Roman" w:hAnsi="Times New Roman" w:cs="Times New Roman"/>
          <w:sz w:val="24"/>
          <w:szCs w:val="24"/>
        </w:rPr>
        <w:t>.</w:t>
      </w:r>
    </w:p>
    <w:p w:rsidR="00522A76" w:rsidRDefault="00522A76" w:rsidP="003518D1">
      <w:pPr>
        <w:pStyle w:val="ConsPlusNormal"/>
        <w:ind w:firstLine="709"/>
        <w:jc w:val="both"/>
        <w:rPr>
          <w:sz w:val="24"/>
          <w:szCs w:val="24"/>
        </w:rPr>
      </w:pPr>
      <w:r w:rsidRPr="00522A76">
        <w:rPr>
          <w:sz w:val="24"/>
          <w:szCs w:val="24"/>
        </w:rPr>
        <w:t>Подпрограмма «Развитие и модернизация коммунальной инфраструктуры Парабельского района» предусматривает расходы в 2025-2027 гг.  на реализацию мероприятий по обеспечению доступа к воде питьевого качества населения сельских территорий регионального проекта «Чистая вода». Расходы составят 213,9 тыс. рублей ежегодно.</w:t>
      </w:r>
    </w:p>
    <w:p w:rsidR="00CA4F36" w:rsidRDefault="00522A76" w:rsidP="003518D1">
      <w:pPr>
        <w:pStyle w:val="ConsPlusNormal"/>
        <w:ind w:firstLine="709"/>
        <w:jc w:val="both"/>
        <w:rPr>
          <w:sz w:val="24"/>
          <w:szCs w:val="24"/>
        </w:rPr>
      </w:pPr>
      <w:r>
        <w:rPr>
          <w:sz w:val="24"/>
          <w:szCs w:val="24"/>
        </w:rPr>
        <w:t>Подпрограмма «Охрана окружающей среды» предусматривает финансовое обеспечение ре</w:t>
      </w:r>
      <w:r w:rsidR="00FF42B0" w:rsidRPr="00923FE5">
        <w:rPr>
          <w:sz w:val="24"/>
          <w:szCs w:val="24"/>
        </w:rPr>
        <w:t>ализации плана мероприятий, указанных в пункте 1 статьи 16.6, пункте 1 статьи 75.1 и пункте 1 статьи 78.2 Федерального закона от 10 января 2002 №7-ФЗ «Об охране окружающей среды»</w:t>
      </w:r>
      <w:r w:rsidR="00707B5F" w:rsidRPr="00923FE5">
        <w:rPr>
          <w:sz w:val="24"/>
          <w:szCs w:val="24"/>
        </w:rPr>
        <w:t>.</w:t>
      </w:r>
      <w:r w:rsidR="00FF42B0" w:rsidRPr="00923FE5">
        <w:rPr>
          <w:sz w:val="24"/>
          <w:szCs w:val="24"/>
        </w:rPr>
        <w:t xml:space="preserve"> </w:t>
      </w:r>
      <w:r w:rsidR="00CA4F36">
        <w:rPr>
          <w:sz w:val="24"/>
          <w:szCs w:val="24"/>
        </w:rPr>
        <w:t xml:space="preserve">Мероприятия подпрограммы осуществляются за счет целевых поступлений в бюджет района за счет платы за негативное воздействие на окружающую среду и штрафных санкций, возмещения ущерба при нанесении вреда окружающей среде. Расходование средств от вышеуказанных поступлений на иные нужды не предусмотрено законодательством Российской Федерации. </w:t>
      </w:r>
    </w:p>
    <w:p w:rsidR="00522A76" w:rsidRPr="00522A76" w:rsidRDefault="00522A76" w:rsidP="003518D1">
      <w:pPr>
        <w:pStyle w:val="ConsPlusNormal"/>
        <w:ind w:firstLine="709"/>
        <w:jc w:val="both"/>
        <w:rPr>
          <w:sz w:val="24"/>
          <w:szCs w:val="24"/>
        </w:rPr>
      </w:pPr>
      <w:r w:rsidRPr="00522A76">
        <w:rPr>
          <w:sz w:val="24"/>
          <w:szCs w:val="24"/>
        </w:rPr>
        <w:t>В рамках реализации природоохранных мероприятий в</w:t>
      </w:r>
      <w:r w:rsidR="001D01F0" w:rsidRPr="00522A76">
        <w:rPr>
          <w:sz w:val="24"/>
          <w:szCs w:val="24"/>
        </w:rPr>
        <w:t xml:space="preserve"> проекте бюджета на 2025 год запланированы расходы</w:t>
      </w:r>
      <w:r w:rsidRPr="00522A76">
        <w:rPr>
          <w:sz w:val="24"/>
          <w:szCs w:val="24"/>
        </w:rPr>
        <w:t xml:space="preserve"> в сумме 43 822,9 тыс. рублей:</w:t>
      </w:r>
    </w:p>
    <w:p w:rsidR="00522A76" w:rsidRPr="00522A76" w:rsidRDefault="00522A76" w:rsidP="003518D1">
      <w:pPr>
        <w:pStyle w:val="ConsPlusNormal"/>
        <w:ind w:firstLine="709"/>
        <w:jc w:val="both"/>
        <w:rPr>
          <w:sz w:val="24"/>
          <w:szCs w:val="24"/>
        </w:rPr>
      </w:pPr>
      <w:r w:rsidRPr="00522A76">
        <w:rPr>
          <w:sz w:val="24"/>
          <w:szCs w:val="24"/>
        </w:rPr>
        <w:t>-</w:t>
      </w:r>
      <w:r w:rsidR="001D01F0" w:rsidRPr="00522A76">
        <w:rPr>
          <w:sz w:val="24"/>
          <w:szCs w:val="24"/>
        </w:rPr>
        <w:t xml:space="preserve"> на разработку проектно-сметной документации объекта капитального строительства "Автономный источник теплоснабжения по адресу: ул. Мира, 3, п.</w:t>
      </w:r>
      <w:r w:rsidR="002D096C" w:rsidRPr="00522A76">
        <w:rPr>
          <w:sz w:val="24"/>
          <w:szCs w:val="24"/>
        </w:rPr>
        <w:t xml:space="preserve"> </w:t>
      </w:r>
      <w:r w:rsidR="001D01F0" w:rsidRPr="00522A76">
        <w:rPr>
          <w:sz w:val="24"/>
          <w:szCs w:val="24"/>
        </w:rPr>
        <w:t>Заводской, Парабельский район, Томская область" (переход с угольного топлива на природный газ) в сумме 2 268,0 тыс.</w:t>
      </w:r>
      <w:r w:rsidRPr="00522A76">
        <w:rPr>
          <w:sz w:val="24"/>
          <w:szCs w:val="24"/>
        </w:rPr>
        <w:t xml:space="preserve"> </w:t>
      </w:r>
      <w:r w:rsidR="001D01F0" w:rsidRPr="00522A76">
        <w:rPr>
          <w:sz w:val="24"/>
          <w:szCs w:val="24"/>
        </w:rPr>
        <w:t>рублей</w:t>
      </w:r>
      <w:r w:rsidRPr="00522A76">
        <w:rPr>
          <w:sz w:val="24"/>
          <w:szCs w:val="24"/>
        </w:rPr>
        <w:t>;</w:t>
      </w:r>
    </w:p>
    <w:p w:rsidR="00522A76" w:rsidRPr="00522A76" w:rsidRDefault="00522A76" w:rsidP="003518D1">
      <w:pPr>
        <w:pStyle w:val="ConsPlusNormal"/>
        <w:ind w:firstLine="709"/>
        <w:jc w:val="both"/>
        <w:rPr>
          <w:sz w:val="24"/>
          <w:szCs w:val="24"/>
        </w:rPr>
      </w:pPr>
      <w:r w:rsidRPr="00522A76">
        <w:rPr>
          <w:sz w:val="24"/>
          <w:szCs w:val="24"/>
        </w:rPr>
        <w:lastRenderedPageBreak/>
        <w:t xml:space="preserve">- </w:t>
      </w:r>
      <w:r w:rsidR="001D01F0" w:rsidRPr="00522A76">
        <w:t>б</w:t>
      </w:r>
      <w:r w:rsidR="001D01F0" w:rsidRPr="00522A76">
        <w:rPr>
          <w:sz w:val="24"/>
          <w:szCs w:val="24"/>
        </w:rPr>
        <w:t>лагоустройство общественных мест (Парк семейного отдыха, Парк Победы, Лыжная база и т.д.),</w:t>
      </w:r>
      <w:r w:rsidR="002D096C" w:rsidRPr="00522A76">
        <w:rPr>
          <w:sz w:val="24"/>
          <w:szCs w:val="24"/>
        </w:rPr>
        <w:t xml:space="preserve"> </w:t>
      </w:r>
      <w:r w:rsidR="001D01F0" w:rsidRPr="00522A76">
        <w:rPr>
          <w:sz w:val="24"/>
          <w:szCs w:val="24"/>
        </w:rPr>
        <w:t>мероприятия по текущему содержанию, посадка зеленых насаждений, содержание клумб и травяного покрова в сумме 2 500,0 тыс.</w:t>
      </w:r>
      <w:r w:rsidR="002D096C" w:rsidRPr="00522A76">
        <w:rPr>
          <w:sz w:val="24"/>
          <w:szCs w:val="24"/>
        </w:rPr>
        <w:t xml:space="preserve"> </w:t>
      </w:r>
      <w:r w:rsidR="001D01F0" w:rsidRPr="00522A76">
        <w:rPr>
          <w:sz w:val="24"/>
          <w:szCs w:val="24"/>
        </w:rPr>
        <w:t>рублей</w:t>
      </w:r>
      <w:r w:rsidRPr="00522A76">
        <w:rPr>
          <w:sz w:val="24"/>
          <w:szCs w:val="24"/>
        </w:rPr>
        <w:t>;</w:t>
      </w:r>
    </w:p>
    <w:p w:rsidR="00522A76" w:rsidRPr="00522A76" w:rsidRDefault="00522A76" w:rsidP="003518D1">
      <w:pPr>
        <w:pStyle w:val="ConsPlusNormal"/>
        <w:ind w:firstLine="709"/>
        <w:jc w:val="both"/>
        <w:rPr>
          <w:sz w:val="24"/>
          <w:szCs w:val="24"/>
        </w:rPr>
      </w:pPr>
      <w:r w:rsidRPr="00522A76">
        <w:rPr>
          <w:sz w:val="24"/>
          <w:szCs w:val="24"/>
        </w:rPr>
        <w:t>-</w:t>
      </w:r>
      <w:r w:rsidR="002D096C" w:rsidRPr="00522A76">
        <w:rPr>
          <w:sz w:val="24"/>
          <w:szCs w:val="24"/>
        </w:rPr>
        <w:t xml:space="preserve"> санитарная вырубка, обрезка аварийных деревьев в сельских поселениях Парабельского района – 2 103,5 тыс.</w:t>
      </w:r>
      <w:r w:rsidRPr="00522A76">
        <w:rPr>
          <w:sz w:val="24"/>
          <w:szCs w:val="24"/>
        </w:rPr>
        <w:t xml:space="preserve"> </w:t>
      </w:r>
      <w:r w:rsidR="002D096C" w:rsidRPr="00522A76">
        <w:rPr>
          <w:sz w:val="24"/>
          <w:szCs w:val="24"/>
        </w:rPr>
        <w:t>рублей</w:t>
      </w:r>
      <w:r w:rsidRPr="00522A76">
        <w:rPr>
          <w:sz w:val="24"/>
          <w:szCs w:val="24"/>
        </w:rPr>
        <w:t>;</w:t>
      </w:r>
    </w:p>
    <w:p w:rsidR="0058572D" w:rsidRPr="00522A76" w:rsidRDefault="00522A76" w:rsidP="003518D1">
      <w:pPr>
        <w:pStyle w:val="ConsPlusNormal"/>
        <w:ind w:firstLine="709"/>
        <w:jc w:val="both"/>
        <w:rPr>
          <w:sz w:val="24"/>
          <w:szCs w:val="24"/>
        </w:rPr>
      </w:pPr>
      <w:r w:rsidRPr="00522A76">
        <w:rPr>
          <w:sz w:val="24"/>
          <w:szCs w:val="24"/>
        </w:rPr>
        <w:t>-</w:t>
      </w:r>
      <w:r w:rsidR="002D096C" w:rsidRPr="00522A76">
        <w:rPr>
          <w:sz w:val="24"/>
          <w:szCs w:val="24"/>
        </w:rPr>
        <w:t xml:space="preserve"> ликвидация мест несанкционированного размещения отходов на территории Парабельского района по заявкам сельских поселений</w:t>
      </w:r>
      <w:r w:rsidR="001D01F0" w:rsidRPr="00522A76">
        <w:rPr>
          <w:sz w:val="24"/>
          <w:szCs w:val="24"/>
        </w:rPr>
        <w:t xml:space="preserve"> и ликвидация мест несанкционированного размещения отходов на территории Парабельского района по заявкам сельских поселений в сумме 36 951,4 тыс.</w:t>
      </w:r>
      <w:r w:rsidRPr="00522A76">
        <w:rPr>
          <w:sz w:val="24"/>
          <w:szCs w:val="24"/>
        </w:rPr>
        <w:t xml:space="preserve"> </w:t>
      </w:r>
      <w:r w:rsidR="001D01F0" w:rsidRPr="00522A76">
        <w:rPr>
          <w:sz w:val="24"/>
          <w:szCs w:val="24"/>
        </w:rPr>
        <w:t>рублей</w:t>
      </w:r>
      <w:r w:rsidRPr="00522A76">
        <w:rPr>
          <w:sz w:val="24"/>
          <w:szCs w:val="24"/>
        </w:rPr>
        <w:t>.</w:t>
      </w:r>
    </w:p>
    <w:p w:rsidR="00522A76" w:rsidRPr="00522A76" w:rsidRDefault="002D096C" w:rsidP="003518D1">
      <w:pPr>
        <w:pStyle w:val="ConsPlusNormal"/>
        <w:ind w:firstLine="709"/>
        <w:jc w:val="both"/>
        <w:rPr>
          <w:sz w:val="24"/>
          <w:szCs w:val="24"/>
        </w:rPr>
      </w:pPr>
      <w:r w:rsidRPr="00522A76">
        <w:rPr>
          <w:sz w:val="24"/>
          <w:szCs w:val="24"/>
        </w:rPr>
        <w:t xml:space="preserve">На 2026 год </w:t>
      </w:r>
      <w:r w:rsidR="00522A76" w:rsidRPr="00522A76">
        <w:rPr>
          <w:sz w:val="24"/>
          <w:szCs w:val="24"/>
        </w:rPr>
        <w:t>расходы запланированы в сумме 43 834,6 тыс. рублей, из них:</w:t>
      </w:r>
    </w:p>
    <w:p w:rsidR="00522A76" w:rsidRPr="00522A76" w:rsidRDefault="00522A76" w:rsidP="003518D1">
      <w:pPr>
        <w:pStyle w:val="ConsPlusNormal"/>
        <w:ind w:firstLine="709"/>
        <w:jc w:val="both"/>
        <w:rPr>
          <w:sz w:val="24"/>
          <w:szCs w:val="24"/>
        </w:rPr>
      </w:pPr>
      <w:r w:rsidRPr="00522A76">
        <w:rPr>
          <w:sz w:val="24"/>
          <w:szCs w:val="24"/>
        </w:rPr>
        <w:t xml:space="preserve">- </w:t>
      </w:r>
      <w:r w:rsidR="002D096C" w:rsidRPr="00522A76">
        <w:rPr>
          <w:sz w:val="24"/>
          <w:szCs w:val="24"/>
        </w:rPr>
        <w:t xml:space="preserve"> </w:t>
      </w:r>
      <w:r w:rsidR="002D096C" w:rsidRPr="00522A76">
        <w:t>б</w:t>
      </w:r>
      <w:r w:rsidR="002D096C" w:rsidRPr="00522A76">
        <w:rPr>
          <w:sz w:val="24"/>
          <w:szCs w:val="24"/>
        </w:rPr>
        <w:t>лагоустройство общественных мест (Парк семейного отдыха, Парк Победы, Лыжная база и т.д.), мероприятия по текущему содержанию, посадка зеленых насаждений, содержание клумб и травяного покрова в сумме 2 500,0 тыс.</w:t>
      </w:r>
      <w:r w:rsidRPr="00522A76">
        <w:rPr>
          <w:sz w:val="24"/>
          <w:szCs w:val="24"/>
        </w:rPr>
        <w:t xml:space="preserve"> </w:t>
      </w:r>
      <w:r w:rsidR="002D096C" w:rsidRPr="00522A76">
        <w:rPr>
          <w:sz w:val="24"/>
          <w:szCs w:val="24"/>
        </w:rPr>
        <w:t>рублей</w:t>
      </w:r>
      <w:r w:rsidRPr="00522A76">
        <w:rPr>
          <w:sz w:val="24"/>
          <w:szCs w:val="24"/>
        </w:rPr>
        <w:t>;</w:t>
      </w:r>
    </w:p>
    <w:p w:rsidR="00522A76" w:rsidRPr="00522A76" w:rsidRDefault="00522A76" w:rsidP="003518D1">
      <w:pPr>
        <w:pStyle w:val="ConsPlusNormal"/>
        <w:ind w:firstLine="709"/>
        <w:jc w:val="both"/>
        <w:rPr>
          <w:sz w:val="24"/>
          <w:szCs w:val="24"/>
        </w:rPr>
      </w:pPr>
      <w:r w:rsidRPr="00522A76">
        <w:rPr>
          <w:sz w:val="24"/>
          <w:szCs w:val="24"/>
        </w:rPr>
        <w:t>-</w:t>
      </w:r>
      <w:r w:rsidR="00307C11" w:rsidRPr="00522A76">
        <w:rPr>
          <w:sz w:val="24"/>
          <w:szCs w:val="24"/>
        </w:rPr>
        <w:t xml:space="preserve"> санитарная вырубка, обрезка аварийных деревьев в сельских поселениях Парабельского района – 1 980,0 тыс.</w:t>
      </w:r>
      <w:r w:rsidRPr="00522A76">
        <w:rPr>
          <w:sz w:val="24"/>
          <w:szCs w:val="24"/>
        </w:rPr>
        <w:t xml:space="preserve"> </w:t>
      </w:r>
      <w:r w:rsidR="00307C11" w:rsidRPr="00522A76">
        <w:rPr>
          <w:sz w:val="24"/>
          <w:szCs w:val="24"/>
        </w:rPr>
        <w:t>рублей</w:t>
      </w:r>
      <w:r w:rsidRPr="00522A76">
        <w:rPr>
          <w:sz w:val="24"/>
          <w:szCs w:val="24"/>
        </w:rPr>
        <w:t>;</w:t>
      </w:r>
    </w:p>
    <w:p w:rsidR="00307C11" w:rsidRPr="00CA4F36" w:rsidRDefault="00522A76" w:rsidP="003518D1">
      <w:pPr>
        <w:pStyle w:val="ConsPlusNormal"/>
        <w:ind w:firstLine="709"/>
        <w:jc w:val="both"/>
        <w:rPr>
          <w:sz w:val="24"/>
          <w:szCs w:val="24"/>
        </w:rPr>
      </w:pPr>
      <w:r w:rsidRPr="00CA4F36">
        <w:rPr>
          <w:sz w:val="24"/>
          <w:szCs w:val="24"/>
        </w:rPr>
        <w:t>-</w:t>
      </w:r>
      <w:r w:rsidR="002D096C" w:rsidRPr="00CA4F36">
        <w:rPr>
          <w:sz w:val="24"/>
          <w:szCs w:val="24"/>
        </w:rPr>
        <w:t xml:space="preserve"> ликвидация мест несанкционированного размещения отходов на территории Парабельского района по заявкам сельских поселений в сумме 3</w:t>
      </w:r>
      <w:r w:rsidR="00307C11" w:rsidRPr="00CA4F36">
        <w:rPr>
          <w:sz w:val="24"/>
          <w:szCs w:val="24"/>
        </w:rPr>
        <w:t>9 354,6</w:t>
      </w:r>
      <w:r w:rsidR="002D096C" w:rsidRPr="00CA4F36">
        <w:rPr>
          <w:sz w:val="24"/>
          <w:szCs w:val="24"/>
        </w:rPr>
        <w:t xml:space="preserve"> тыс.</w:t>
      </w:r>
      <w:r w:rsidR="00307C11" w:rsidRPr="00CA4F36">
        <w:rPr>
          <w:sz w:val="24"/>
          <w:szCs w:val="24"/>
        </w:rPr>
        <w:t xml:space="preserve"> </w:t>
      </w:r>
      <w:r w:rsidR="002D096C" w:rsidRPr="00CA4F36">
        <w:rPr>
          <w:sz w:val="24"/>
          <w:szCs w:val="24"/>
        </w:rPr>
        <w:t>рублей</w:t>
      </w:r>
      <w:r w:rsidR="00307C11" w:rsidRPr="00CA4F36">
        <w:rPr>
          <w:sz w:val="24"/>
          <w:szCs w:val="24"/>
        </w:rPr>
        <w:t>.</w:t>
      </w:r>
    </w:p>
    <w:p w:rsidR="0058572D" w:rsidRPr="00CA4F36" w:rsidRDefault="00522A76" w:rsidP="0058572D">
      <w:pPr>
        <w:pStyle w:val="ConsPlusNonformat"/>
        <w:widowControl/>
        <w:ind w:firstLine="709"/>
        <w:jc w:val="both"/>
        <w:rPr>
          <w:rFonts w:ascii="Times New Roman" w:hAnsi="Times New Roman"/>
          <w:sz w:val="24"/>
          <w:szCs w:val="24"/>
        </w:rPr>
      </w:pPr>
      <w:r w:rsidRPr="00CA4F36">
        <w:rPr>
          <w:rFonts w:ascii="Times New Roman" w:hAnsi="Times New Roman"/>
          <w:sz w:val="24"/>
          <w:szCs w:val="24"/>
        </w:rPr>
        <w:t>В 2027 году средства в сумме 43 846,7 тыс. рублей зарезервированы на ликвидацию мест несанкционированного размещения отходов на территории Парабельского района по заявкам сельских поселений.</w:t>
      </w:r>
    </w:p>
    <w:p w:rsidR="00187A3C" w:rsidRDefault="00187A3C" w:rsidP="0058572D">
      <w:pPr>
        <w:pStyle w:val="ConsPlusNonformat"/>
        <w:widowControl/>
        <w:ind w:firstLine="709"/>
        <w:jc w:val="center"/>
        <w:rPr>
          <w:rFonts w:ascii="Times New Roman" w:hAnsi="Times New Roman" w:cs="Times New Roman"/>
          <w:b/>
          <w:sz w:val="24"/>
          <w:szCs w:val="24"/>
        </w:rPr>
      </w:pPr>
    </w:p>
    <w:p w:rsidR="0058572D" w:rsidRPr="003E063F" w:rsidRDefault="003518D1" w:rsidP="0058572D">
      <w:pPr>
        <w:pStyle w:val="ConsPlusNonformat"/>
        <w:widowControl/>
        <w:ind w:firstLine="709"/>
        <w:jc w:val="center"/>
        <w:rPr>
          <w:rFonts w:ascii="Times New Roman" w:hAnsi="Times New Roman" w:cs="Times New Roman"/>
          <w:b/>
          <w:sz w:val="24"/>
          <w:szCs w:val="24"/>
        </w:rPr>
      </w:pPr>
      <w:r w:rsidRPr="003E063F">
        <w:rPr>
          <w:rFonts w:ascii="Times New Roman" w:hAnsi="Times New Roman" w:cs="Times New Roman"/>
          <w:b/>
          <w:sz w:val="24"/>
          <w:szCs w:val="24"/>
        </w:rPr>
        <w:t>Муниципальная программа</w:t>
      </w:r>
    </w:p>
    <w:p w:rsidR="003518D1" w:rsidRPr="003E063F" w:rsidRDefault="003518D1" w:rsidP="0058572D">
      <w:pPr>
        <w:pStyle w:val="ConsPlusNonformat"/>
        <w:widowControl/>
        <w:ind w:firstLine="709"/>
        <w:jc w:val="center"/>
        <w:rPr>
          <w:rFonts w:ascii="Times New Roman" w:hAnsi="Times New Roman" w:cs="Times New Roman"/>
          <w:b/>
          <w:sz w:val="24"/>
          <w:szCs w:val="24"/>
        </w:rPr>
      </w:pPr>
      <w:r w:rsidRPr="003E063F">
        <w:rPr>
          <w:rFonts w:ascii="Times New Roman" w:hAnsi="Times New Roman" w:cs="Times New Roman"/>
          <w:b/>
          <w:sz w:val="24"/>
          <w:szCs w:val="24"/>
        </w:rPr>
        <w:t>«Обеспечение транспортной доступности на территории Парабельского района»</w:t>
      </w:r>
    </w:p>
    <w:p w:rsidR="003518D1" w:rsidRPr="003E063F" w:rsidRDefault="003518D1" w:rsidP="00707B5F">
      <w:pPr>
        <w:pStyle w:val="ConsPlusNonformat"/>
        <w:widowControl/>
        <w:jc w:val="center"/>
        <w:rPr>
          <w:rFonts w:ascii="Times New Roman" w:hAnsi="Times New Roman" w:cs="Times New Roman"/>
          <w:b/>
          <w:sz w:val="24"/>
          <w:szCs w:val="24"/>
        </w:rPr>
      </w:pPr>
    </w:p>
    <w:p w:rsidR="003518D1" w:rsidRPr="003E063F" w:rsidRDefault="003518D1" w:rsidP="003518D1">
      <w:pPr>
        <w:pStyle w:val="25"/>
        <w:spacing w:line="240" w:lineRule="auto"/>
        <w:ind w:right="0" w:firstLine="720"/>
        <w:jc w:val="both"/>
        <w:rPr>
          <w:b w:val="0"/>
          <w:i w:val="0"/>
          <w:color w:val="auto"/>
          <w:sz w:val="24"/>
          <w:szCs w:val="24"/>
        </w:rPr>
      </w:pPr>
      <w:r w:rsidRPr="003E063F">
        <w:rPr>
          <w:b w:val="0"/>
          <w:i w:val="0"/>
          <w:color w:val="auto"/>
          <w:sz w:val="24"/>
          <w:szCs w:val="24"/>
        </w:rPr>
        <w:t>Ответственный исполнитель программы - муниципальное казенное учреждение Администрация Парабельского района.</w:t>
      </w:r>
    </w:p>
    <w:p w:rsidR="003518D1" w:rsidRDefault="003518D1" w:rsidP="003518D1">
      <w:pPr>
        <w:pStyle w:val="25"/>
        <w:spacing w:line="240" w:lineRule="auto"/>
        <w:ind w:right="0" w:firstLine="720"/>
        <w:jc w:val="both"/>
        <w:rPr>
          <w:b w:val="0"/>
          <w:i w:val="0"/>
          <w:color w:val="auto"/>
          <w:sz w:val="24"/>
          <w:szCs w:val="24"/>
        </w:rPr>
      </w:pPr>
      <w:r w:rsidRPr="003E063F">
        <w:rPr>
          <w:b w:val="0"/>
          <w:i w:val="0"/>
          <w:color w:val="auto"/>
          <w:sz w:val="24"/>
          <w:szCs w:val="24"/>
        </w:rPr>
        <w:t>В структуре программных мероприятий расходы на реализацию МП «Обеспечение транспортной доступности на территории Парабельского района» составляют 0,</w:t>
      </w:r>
      <w:r w:rsidR="008E3B7B" w:rsidRPr="003E063F">
        <w:rPr>
          <w:b w:val="0"/>
          <w:i w:val="0"/>
          <w:color w:val="auto"/>
          <w:sz w:val="24"/>
          <w:szCs w:val="24"/>
        </w:rPr>
        <w:t>2</w:t>
      </w:r>
      <w:r w:rsidRPr="003E063F">
        <w:rPr>
          <w:b w:val="0"/>
          <w:i w:val="0"/>
          <w:color w:val="auto"/>
          <w:sz w:val="24"/>
          <w:szCs w:val="24"/>
        </w:rPr>
        <w:t>%.</w:t>
      </w:r>
    </w:p>
    <w:p w:rsidR="0058572D" w:rsidRDefault="0058572D" w:rsidP="0058572D">
      <w:pPr>
        <w:pStyle w:val="25"/>
        <w:spacing w:line="240" w:lineRule="auto"/>
        <w:ind w:right="0" w:firstLine="720"/>
        <w:jc w:val="right"/>
        <w:rPr>
          <w:b w:val="0"/>
          <w:i w:val="0"/>
          <w:color w:val="auto"/>
          <w:sz w:val="24"/>
          <w:szCs w:val="24"/>
        </w:rPr>
      </w:pPr>
      <w:r>
        <w:rPr>
          <w:b w:val="0"/>
          <w:i w:val="0"/>
          <w:color w:val="auto"/>
          <w:sz w:val="24"/>
          <w:szCs w:val="24"/>
        </w:rPr>
        <w:t>тыс. рублей</w:t>
      </w:r>
    </w:p>
    <w:tbl>
      <w:tblPr>
        <w:tblW w:w="10211" w:type="dxa"/>
        <w:tblInd w:w="103" w:type="dxa"/>
        <w:tblLook w:val="04A0"/>
      </w:tblPr>
      <w:tblGrid>
        <w:gridCol w:w="6809"/>
        <w:gridCol w:w="1134"/>
        <w:gridCol w:w="1134"/>
        <w:gridCol w:w="1134"/>
      </w:tblGrid>
      <w:tr w:rsidR="0058572D" w:rsidRPr="00980E12" w:rsidTr="00380ADA">
        <w:trPr>
          <w:trHeight w:val="255"/>
        </w:trPr>
        <w:tc>
          <w:tcPr>
            <w:tcW w:w="68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572D" w:rsidRPr="003E063F" w:rsidRDefault="0058572D" w:rsidP="0058572D">
            <w:pPr>
              <w:jc w:val="center"/>
              <w:rPr>
                <w:b/>
                <w:bCs/>
              </w:rPr>
            </w:pPr>
            <w:r w:rsidRPr="003E063F">
              <w:rPr>
                <w:b/>
                <w:bCs/>
                <w:sz w:val="22"/>
                <w:szCs w:val="22"/>
              </w:rPr>
              <w:t>Наименование</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58572D" w:rsidRPr="003E063F" w:rsidRDefault="0058572D" w:rsidP="00A10E23">
            <w:pPr>
              <w:jc w:val="right"/>
              <w:rPr>
                <w:b/>
                <w:bCs/>
              </w:rPr>
            </w:pPr>
            <w:r w:rsidRPr="003E063F">
              <w:rPr>
                <w:b/>
                <w:bCs/>
                <w:sz w:val="22"/>
                <w:szCs w:val="22"/>
              </w:rPr>
              <w:t>202</w:t>
            </w:r>
            <w:r w:rsidR="00A10E23" w:rsidRPr="003E063F">
              <w:rPr>
                <w:b/>
                <w:bCs/>
                <w:sz w:val="22"/>
                <w:szCs w:val="22"/>
              </w:rPr>
              <w:t>5</w:t>
            </w:r>
            <w:r w:rsidRPr="003E063F">
              <w:rPr>
                <w:b/>
                <w:bCs/>
                <w:sz w:val="22"/>
                <w:szCs w:val="22"/>
              </w:rPr>
              <w:t xml:space="preserve"> год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58572D" w:rsidRPr="003E063F" w:rsidRDefault="0058572D" w:rsidP="00A10E23">
            <w:pPr>
              <w:jc w:val="right"/>
              <w:rPr>
                <w:b/>
                <w:bCs/>
              </w:rPr>
            </w:pPr>
            <w:r w:rsidRPr="003E063F">
              <w:rPr>
                <w:b/>
                <w:bCs/>
                <w:sz w:val="22"/>
                <w:szCs w:val="22"/>
              </w:rPr>
              <w:t>202</w:t>
            </w:r>
            <w:r w:rsidR="00A10E23" w:rsidRPr="003E063F">
              <w:rPr>
                <w:b/>
                <w:bCs/>
                <w:sz w:val="22"/>
                <w:szCs w:val="22"/>
              </w:rPr>
              <w:t>6</w:t>
            </w:r>
            <w:r w:rsidRPr="003E063F">
              <w:rPr>
                <w:b/>
                <w:bCs/>
                <w:sz w:val="22"/>
                <w:szCs w:val="22"/>
              </w:rPr>
              <w:t xml:space="preserve"> год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58572D" w:rsidRPr="003E063F" w:rsidRDefault="0058572D" w:rsidP="00A10E23">
            <w:pPr>
              <w:jc w:val="right"/>
              <w:rPr>
                <w:b/>
                <w:bCs/>
              </w:rPr>
            </w:pPr>
            <w:r w:rsidRPr="003E063F">
              <w:rPr>
                <w:b/>
                <w:bCs/>
                <w:sz w:val="22"/>
                <w:szCs w:val="22"/>
              </w:rPr>
              <w:t>202</w:t>
            </w:r>
            <w:r w:rsidR="00A10E23" w:rsidRPr="003E063F">
              <w:rPr>
                <w:b/>
                <w:bCs/>
                <w:sz w:val="22"/>
                <w:szCs w:val="22"/>
              </w:rPr>
              <w:t>7</w:t>
            </w:r>
            <w:r w:rsidRPr="003E063F">
              <w:rPr>
                <w:b/>
                <w:bCs/>
                <w:sz w:val="22"/>
                <w:szCs w:val="22"/>
              </w:rPr>
              <w:t xml:space="preserve"> год </w:t>
            </w:r>
          </w:p>
        </w:tc>
      </w:tr>
      <w:tr w:rsidR="0058572D" w:rsidRPr="00980E12" w:rsidTr="00380ADA">
        <w:trPr>
          <w:trHeight w:val="255"/>
        </w:trPr>
        <w:tc>
          <w:tcPr>
            <w:tcW w:w="68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572D" w:rsidRPr="003E063F" w:rsidRDefault="0058572D" w:rsidP="0058572D">
            <w:pPr>
              <w:rPr>
                <w:b/>
                <w:bCs/>
              </w:rPr>
            </w:pPr>
            <w:r w:rsidRPr="003E063F">
              <w:rPr>
                <w:b/>
                <w:bCs/>
                <w:sz w:val="22"/>
                <w:szCs w:val="22"/>
              </w:rPr>
              <w:t> Всего, в том числе по подпрограммам: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58572D" w:rsidRPr="003E063F" w:rsidRDefault="008E3B7B" w:rsidP="0058572D">
            <w:pPr>
              <w:jc w:val="right"/>
              <w:rPr>
                <w:b/>
                <w:bCs/>
              </w:rPr>
            </w:pPr>
            <w:r w:rsidRPr="003E063F">
              <w:rPr>
                <w:b/>
                <w:bCs/>
                <w:sz w:val="22"/>
                <w:szCs w:val="22"/>
              </w:rPr>
              <w:t>1 882,0</w:t>
            </w:r>
            <w:r w:rsidR="0058572D" w:rsidRPr="003E063F">
              <w:rPr>
                <w:b/>
                <w:bCs/>
                <w:sz w:val="22"/>
                <w:szCs w:val="22"/>
              </w:rPr>
              <w:t>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58572D" w:rsidRPr="003E063F" w:rsidRDefault="008E3B7B" w:rsidP="0058572D">
            <w:pPr>
              <w:jc w:val="right"/>
              <w:rPr>
                <w:b/>
                <w:bCs/>
              </w:rPr>
            </w:pPr>
            <w:r w:rsidRPr="003E063F">
              <w:rPr>
                <w:b/>
                <w:bCs/>
              </w:rPr>
              <w:t>1 882,0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58572D" w:rsidRPr="003E063F" w:rsidRDefault="008E3B7B" w:rsidP="0058572D">
            <w:pPr>
              <w:jc w:val="right"/>
              <w:rPr>
                <w:b/>
                <w:bCs/>
              </w:rPr>
            </w:pPr>
            <w:r w:rsidRPr="003E063F">
              <w:rPr>
                <w:b/>
                <w:bCs/>
              </w:rPr>
              <w:t>1 882,0</w:t>
            </w:r>
          </w:p>
        </w:tc>
      </w:tr>
      <w:tr w:rsidR="008E3B7B" w:rsidRPr="00980E12" w:rsidTr="008E3B7B">
        <w:trPr>
          <w:trHeight w:val="77"/>
        </w:trPr>
        <w:tc>
          <w:tcPr>
            <w:tcW w:w="6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3B7B" w:rsidRPr="003E063F" w:rsidRDefault="008E3B7B" w:rsidP="008E3B7B">
            <w:r w:rsidRPr="003E063F">
              <w:rPr>
                <w:sz w:val="22"/>
                <w:szCs w:val="22"/>
              </w:rPr>
              <w:t>Организация авиасообщения с  сельскими поселениями в границах Парабельского района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E3B7B" w:rsidRPr="003E063F" w:rsidRDefault="008E3B7B" w:rsidP="008E3B7B">
            <w:pPr>
              <w:jc w:val="right"/>
              <w:rPr>
                <w:bCs/>
              </w:rPr>
            </w:pPr>
            <w:r w:rsidRPr="003E063F">
              <w:rPr>
                <w:bCs/>
                <w:sz w:val="22"/>
                <w:szCs w:val="22"/>
              </w:rPr>
              <w:t>1 882,00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E3B7B" w:rsidRPr="003E063F" w:rsidRDefault="008E3B7B" w:rsidP="008E3B7B">
            <w:pPr>
              <w:jc w:val="right"/>
              <w:rPr>
                <w:bCs/>
              </w:rPr>
            </w:pPr>
            <w:r w:rsidRPr="003E063F">
              <w:rPr>
                <w:bCs/>
              </w:rPr>
              <w:t>1 882,0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E3B7B" w:rsidRPr="003E063F" w:rsidRDefault="008E3B7B" w:rsidP="008E3B7B">
            <w:pPr>
              <w:jc w:val="right"/>
              <w:rPr>
                <w:bCs/>
              </w:rPr>
            </w:pPr>
            <w:r w:rsidRPr="003E063F">
              <w:rPr>
                <w:bCs/>
              </w:rPr>
              <w:t>1 882,0</w:t>
            </w:r>
          </w:p>
        </w:tc>
      </w:tr>
    </w:tbl>
    <w:p w:rsidR="003518D1" w:rsidRPr="0058572D" w:rsidRDefault="003518D1" w:rsidP="0058572D">
      <w:pPr>
        <w:pStyle w:val="25"/>
        <w:spacing w:line="240" w:lineRule="auto"/>
        <w:ind w:right="0" w:firstLine="720"/>
        <w:jc w:val="both"/>
        <w:rPr>
          <w:b w:val="0"/>
          <w:i w:val="0"/>
          <w:color w:val="auto"/>
          <w:sz w:val="24"/>
          <w:szCs w:val="24"/>
        </w:rPr>
      </w:pPr>
      <w:r w:rsidRPr="003E063F">
        <w:rPr>
          <w:b w:val="0"/>
          <w:i w:val="0"/>
          <w:color w:val="auto"/>
          <w:sz w:val="24"/>
          <w:szCs w:val="24"/>
        </w:rPr>
        <w:t xml:space="preserve">Объемы бюджетных ассигнований на реализацию </w:t>
      </w:r>
      <w:r w:rsidR="0058572D" w:rsidRPr="003E063F">
        <w:rPr>
          <w:b w:val="0"/>
          <w:i w:val="0"/>
          <w:color w:val="auto"/>
          <w:sz w:val="24"/>
          <w:szCs w:val="24"/>
        </w:rPr>
        <w:t>МП в 202</w:t>
      </w:r>
      <w:r w:rsidR="0037022A" w:rsidRPr="003E063F">
        <w:rPr>
          <w:b w:val="0"/>
          <w:i w:val="0"/>
          <w:color w:val="auto"/>
          <w:sz w:val="24"/>
          <w:szCs w:val="24"/>
        </w:rPr>
        <w:t>5</w:t>
      </w:r>
      <w:r w:rsidRPr="003E063F">
        <w:rPr>
          <w:b w:val="0"/>
          <w:i w:val="0"/>
          <w:color w:val="auto"/>
          <w:sz w:val="24"/>
          <w:szCs w:val="24"/>
        </w:rPr>
        <w:t>-202</w:t>
      </w:r>
      <w:r w:rsidR="0037022A" w:rsidRPr="003E063F">
        <w:rPr>
          <w:b w:val="0"/>
          <w:i w:val="0"/>
          <w:color w:val="auto"/>
          <w:sz w:val="24"/>
          <w:szCs w:val="24"/>
        </w:rPr>
        <w:t>7</w:t>
      </w:r>
      <w:r w:rsidRPr="003E063F">
        <w:rPr>
          <w:b w:val="0"/>
          <w:i w:val="0"/>
          <w:color w:val="auto"/>
          <w:sz w:val="24"/>
          <w:szCs w:val="24"/>
        </w:rPr>
        <w:t xml:space="preserve"> годах </w:t>
      </w:r>
      <w:r w:rsidR="0058572D" w:rsidRPr="003E063F">
        <w:rPr>
          <w:b w:val="0"/>
          <w:i w:val="0"/>
          <w:color w:val="auto"/>
          <w:sz w:val="24"/>
          <w:szCs w:val="24"/>
        </w:rPr>
        <w:t>составляют</w:t>
      </w:r>
      <w:r w:rsidR="0037022A" w:rsidRPr="003E063F">
        <w:rPr>
          <w:b w:val="0"/>
          <w:i w:val="0"/>
          <w:color w:val="auto"/>
          <w:sz w:val="24"/>
          <w:szCs w:val="24"/>
        </w:rPr>
        <w:t xml:space="preserve">           </w:t>
      </w:r>
      <w:r w:rsidR="0058572D" w:rsidRPr="003E063F">
        <w:rPr>
          <w:b w:val="0"/>
          <w:i w:val="0"/>
          <w:color w:val="auto"/>
          <w:sz w:val="24"/>
          <w:szCs w:val="24"/>
        </w:rPr>
        <w:t xml:space="preserve"> </w:t>
      </w:r>
      <w:r w:rsidR="0037022A" w:rsidRPr="003E063F">
        <w:rPr>
          <w:b w:val="0"/>
          <w:i w:val="0"/>
          <w:color w:val="auto"/>
          <w:sz w:val="24"/>
          <w:szCs w:val="24"/>
        </w:rPr>
        <w:t>1 882</w:t>
      </w:r>
      <w:r w:rsidR="0058572D" w:rsidRPr="003E063F">
        <w:rPr>
          <w:b w:val="0"/>
          <w:i w:val="0"/>
          <w:color w:val="auto"/>
          <w:sz w:val="24"/>
          <w:szCs w:val="24"/>
        </w:rPr>
        <w:t>,0 тыс. рублей ежегодно по</w:t>
      </w:r>
      <w:r w:rsidRPr="003E063F">
        <w:rPr>
          <w:b w:val="0"/>
          <w:i w:val="0"/>
          <w:color w:val="auto"/>
          <w:sz w:val="24"/>
          <w:szCs w:val="24"/>
        </w:rPr>
        <w:t xml:space="preserve"> подпрограмме «</w:t>
      </w:r>
      <w:r w:rsidR="0037022A" w:rsidRPr="003E063F">
        <w:rPr>
          <w:b w:val="0"/>
          <w:i w:val="0"/>
          <w:color w:val="auto"/>
          <w:sz w:val="24"/>
          <w:szCs w:val="24"/>
        </w:rPr>
        <w:t>Организация авиасообщения с  сельскими поселениями в границах Парабельского района</w:t>
      </w:r>
      <w:r w:rsidRPr="003E063F">
        <w:rPr>
          <w:b w:val="0"/>
          <w:i w:val="0"/>
          <w:color w:val="auto"/>
          <w:sz w:val="24"/>
          <w:szCs w:val="24"/>
        </w:rPr>
        <w:t>» на организацию транспортного обслуживания населения воздушным транспортом</w:t>
      </w:r>
      <w:r w:rsidR="0058572D" w:rsidRPr="003E063F">
        <w:rPr>
          <w:b w:val="0"/>
          <w:i w:val="0"/>
          <w:color w:val="auto"/>
          <w:sz w:val="24"/>
          <w:szCs w:val="24"/>
        </w:rPr>
        <w:t xml:space="preserve"> в период распутицы</w:t>
      </w:r>
      <w:r w:rsidRPr="003E063F">
        <w:rPr>
          <w:b w:val="0"/>
          <w:i w:val="0"/>
          <w:color w:val="auto"/>
          <w:sz w:val="24"/>
          <w:szCs w:val="24"/>
        </w:rPr>
        <w:t>.</w:t>
      </w:r>
    </w:p>
    <w:p w:rsidR="0058572D" w:rsidRPr="00152B66" w:rsidRDefault="0058572D" w:rsidP="00707B5F">
      <w:pPr>
        <w:pStyle w:val="ConsPlusNonformat"/>
        <w:widowControl/>
        <w:jc w:val="center"/>
        <w:rPr>
          <w:rFonts w:ascii="Times New Roman" w:hAnsi="Times New Roman" w:cs="Times New Roman"/>
          <w:b/>
          <w:sz w:val="24"/>
          <w:szCs w:val="24"/>
          <w:highlight w:val="yellow"/>
        </w:rPr>
      </w:pPr>
    </w:p>
    <w:p w:rsidR="00707B5F" w:rsidRPr="003E063F" w:rsidRDefault="00707B5F" w:rsidP="00707B5F">
      <w:pPr>
        <w:pStyle w:val="ConsPlusNonformat"/>
        <w:widowControl/>
        <w:jc w:val="center"/>
        <w:rPr>
          <w:rFonts w:ascii="Times New Roman" w:hAnsi="Times New Roman" w:cs="Times New Roman"/>
          <w:b/>
          <w:sz w:val="24"/>
          <w:szCs w:val="24"/>
        </w:rPr>
      </w:pPr>
      <w:r w:rsidRPr="003E063F">
        <w:rPr>
          <w:rFonts w:ascii="Times New Roman" w:hAnsi="Times New Roman" w:cs="Times New Roman"/>
          <w:b/>
          <w:sz w:val="24"/>
          <w:szCs w:val="24"/>
        </w:rPr>
        <w:t>Муниципальная программа</w:t>
      </w:r>
    </w:p>
    <w:p w:rsidR="00707B5F" w:rsidRPr="003E063F" w:rsidRDefault="00707B5F" w:rsidP="00707B5F">
      <w:pPr>
        <w:pStyle w:val="ConsPlusNonformat"/>
        <w:widowControl/>
        <w:jc w:val="center"/>
        <w:rPr>
          <w:rFonts w:ascii="Times New Roman" w:hAnsi="Times New Roman" w:cs="Times New Roman"/>
          <w:b/>
          <w:sz w:val="24"/>
          <w:szCs w:val="24"/>
        </w:rPr>
      </w:pPr>
      <w:r w:rsidRPr="003E063F">
        <w:rPr>
          <w:rFonts w:ascii="Times New Roman" w:hAnsi="Times New Roman" w:cs="Times New Roman"/>
          <w:b/>
          <w:sz w:val="24"/>
          <w:szCs w:val="24"/>
        </w:rPr>
        <w:t>«Развитие муниципального управления в Парабельском районе»</w:t>
      </w:r>
    </w:p>
    <w:p w:rsidR="00707B5F" w:rsidRPr="003E063F" w:rsidRDefault="00707B5F" w:rsidP="00707B5F">
      <w:pPr>
        <w:pStyle w:val="25"/>
        <w:spacing w:line="240" w:lineRule="auto"/>
        <w:ind w:right="0" w:firstLine="720"/>
        <w:jc w:val="both"/>
        <w:rPr>
          <w:b w:val="0"/>
          <w:i w:val="0"/>
          <w:color w:val="auto"/>
          <w:sz w:val="24"/>
          <w:szCs w:val="24"/>
        </w:rPr>
      </w:pPr>
      <w:r w:rsidRPr="003E063F">
        <w:rPr>
          <w:b w:val="0"/>
          <w:i w:val="0"/>
          <w:color w:val="auto"/>
          <w:sz w:val="24"/>
          <w:szCs w:val="24"/>
        </w:rPr>
        <w:t>Ответственный исполнитель программы - муниципальное казенное учреждение Администрация Парабельского района.</w:t>
      </w:r>
    </w:p>
    <w:p w:rsidR="00707B5F" w:rsidRPr="003E063F" w:rsidRDefault="00707B5F" w:rsidP="00707B5F">
      <w:pPr>
        <w:pStyle w:val="25"/>
        <w:spacing w:line="240" w:lineRule="auto"/>
        <w:ind w:right="0" w:firstLine="720"/>
        <w:jc w:val="both"/>
        <w:rPr>
          <w:b w:val="0"/>
          <w:i w:val="0"/>
          <w:color w:val="auto"/>
          <w:sz w:val="24"/>
          <w:szCs w:val="24"/>
        </w:rPr>
      </w:pPr>
      <w:r w:rsidRPr="003E063F">
        <w:rPr>
          <w:b w:val="0"/>
          <w:i w:val="0"/>
          <w:color w:val="auto"/>
          <w:sz w:val="24"/>
          <w:szCs w:val="24"/>
        </w:rPr>
        <w:t xml:space="preserve">В структуре программных мероприятий расходы на реализацию МП «Развитие муниципального управления в Парабельском районе» составляют </w:t>
      </w:r>
      <w:r w:rsidR="00B6172A" w:rsidRPr="003E063F">
        <w:rPr>
          <w:b w:val="0"/>
          <w:i w:val="0"/>
          <w:color w:val="auto"/>
          <w:sz w:val="24"/>
          <w:szCs w:val="24"/>
        </w:rPr>
        <w:t>8</w:t>
      </w:r>
      <w:r w:rsidR="0058572D" w:rsidRPr="003E063F">
        <w:rPr>
          <w:b w:val="0"/>
          <w:i w:val="0"/>
          <w:color w:val="auto"/>
          <w:sz w:val="24"/>
          <w:szCs w:val="24"/>
        </w:rPr>
        <w:t>,</w:t>
      </w:r>
      <w:r w:rsidR="00B6172A" w:rsidRPr="003E063F">
        <w:rPr>
          <w:b w:val="0"/>
          <w:i w:val="0"/>
          <w:color w:val="auto"/>
          <w:sz w:val="24"/>
          <w:szCs w:val="24"/>
        </w:rPr>
        <w:t>8</w:t>
      </w:r>
      <w:r w:rsidRPr="003E063F">
        <w:rPr>
          <w:b w:val="0"/>
          <w:i w:val="0"/>
          <w:color w:val="auto"/>
          <w:sz w:val="24"/>
          <w:szCs w:val="24"/>
        </w:rPr>
        <w:t>%.</w:t>
      </w:r>
    </w:p>
    <w:p w:rsidR="00707B5F" w:rsidRPr="003E063F" w:rsidRDefault="00707B5F" w:rsidP="00707B5F">
      <w:pPr>
        <w:pStyle w:val="25"/>
        <w:spacing w:line="240" w:lineRule="auto"/>
        <w:ind w:right="0" w:firstLine="720"/>
        <w:jc w:val="both"/>
        <w:rPr>
          <w:b w:val="0"/>
          <w:i w:val="0"/>
          <w:color w:val="auto"/>
          <w:sz w:val="24"/>
          <w:szCs w:val="24"/>
        </w:rPr>
      </w:pPr>
      <w:r w:rsidRPr="003E063F">
        <w:rPr>
          <w:b w:val="0"/>
          <w:i w:val="0"/>
          <w:color w:val="auto"/>
          <w:sz w:val="24"/>
          <w:szCs w:val="24"/>
        </w:rPr>
        <w:t>Объемы бюджетных ассигнований на реализацию МП в 202</w:t>
      </w:r>
      <w:r w:rsidR="00B6172A" w:rsidRPr="003E063F">
        <w:rPr>
          <w:b w:val="0"/>
          <w:i w:val="0"/>
          <w:color w:val="auto"/>
          <w:sz w:val="24"/>
          <w:szCs w:val="24"/>
        </w:rPr>
        <w:t>5</w:t>
      </w:r>
      <w:r w:rsidR="003E063F">
        <w:rPr>
          <w:b w:val="0"/>
          <w:i w:val="0"/>
          <w:color w:val="auto"/>
          <w:sz w:val="24"/>
          <w:szCs w:val="24"/>
        </w:rPr>
        <w:t xml:space="preserve"> </w:t>
      </w:r>
      <w:r w:rsidRPr="003E063F">
        <w:rPr>
          <w:b w:val="0"/>
          <w:i w:val="0"/>
          <w:color w:val="auto"/>
          <w:sz w:val="24"/>
          <w:szCs w:val="24"/>
        </w:rPr>
        <w:t>-</w:t>
      </w:r>
      <w:r w:rsidR="003E063F">
        <w:rPr>
          <w:b w:val="0"/>
          <w:i w:val="0"/>
          <w:color w:val="auto"/>
          <w:sz w:val="24"/>
          <w:szCs w:val="24"/>
        </w:rPr>
        <w:t xml:space="preserve"> </w:t>
      </w:r>
      <w:r w:rsidRPr="003E063F">
        <w:rPr>
          <w:b w:val="0"/>
          <w:i w:val="0"/>
          <w:color w:val="auto"/>
          <w:sz w:val="24"/>
          <w:szCs w:val="24"/>
        </w:rPr>
        <w:t>202</w:t>
      </w:r>
      <w:r w:rsidR="00B6172A" w:rsidRPr="003E063F">
        <w:rPr>
          <w:b w:val="0"/>
          <w:i w:val="0"/>
          <w:color w:val="auto"/>
          <w:sz w:val="24"/>
          <w:szCs w:val="24"/>
        </w:rPr>
        <w:t>7</w:t>
      </w:r>
      <w:r w:rsidRPr="003E063F">
        <w:rPr>
          <w:b w:val="0"/>
          <w:i w:val="0"/>
          <w:color w:val="auto"/>
          <w:sz w:val="24"/>
          <w:szCs w:val="24"/>
        </w:rPr>
        <w:t xml:space="preserve"> годах представлены в таблице:</w:t>
      </w:r>
    </w:p>
    <w:p w:rsidR="00707B5F" w:rsidRPr="003E063F" w:rsidRDefault="00707B5F" w:rsidP="00707B5F">
      <w:pPr>
        <w:pStyle w:val="25"/>
        <w:spacing w:line="240" w:lineRule="auto"/>
        <w:ind w:right="282" w:firstLine="720"/>
        <w:jc w:val="right"/>
        <w:rPr>
          <w:b w:val="0"/>
          <w:i w:val="0"/>
          <w:color w:val="auto"/>
          <w:sz w:val="24"/>
          <w:szCs w:val="24"/>
        </w:rPr>
      </w:pPr>
      <w:r w:rsidRPr="003E063F">
        <w:rPr>
          <w:b w:val="0"/>
          <w:i w:val="0"/>
          <w:color w:val="auto"/>
          <w:sz w:val="24"/>
          <w:szCs w:val="24"/>
        </w:rPr>
        <w:t>тыс.</w:t>
      </w:r>
      <w:r w:rsidR="004D63D5" w:rsidRPr="003E063F">
        <w:rPr>
          <w:b w:val="0"/>
          <w:i w:val="0"/>
          <w:color w:val="auto"/>
          <w:sz w:val="24"/>
          <w:szCs w:val="24"/>
        </w:rPr>
        <w:t xml:space="preserve"> </w:t>
      </w:r>
      <w:r w:rsidRPr="003E063F">
        <w:rPr>
          <w:b w:val="0"/>
          <w:i w:val="0"/>
          <w:color w:val="auto"/>
          <w:sz w:val="24"/>
          <w:szCs w:val="24"/>
        </w:rPr>
        <w:t>рублей</w:t>
      </w:r>
    </w:p>
    <w:tbl>
      <w:tblPr>
        <w:tblW w:w="10095" w:type="dxa"/>
        <w:jc w:val="center"/>
        <w:tblCellMar>
          <w:left w:w="28" w:type="dxa"/>
          <w:right w:w="28" w:type="dxa"/>
        </w:tblCellMar>
        <w:tblLook w:val="00A0"/>
      </w:tblPr>
      <w:tblGrid>
        <w:gridCol w:w="7072"/>
        <w:gridCol w:w="1081"/>
        <w:gridCol w:w="972"/>
        <w:gridCol w:w="970"/>
      </w:tblGrid>
      <w:tr w:rsidR="004D63D5" w:rsidRPr="00152B66" w:rsidTr="00380ADA">
        <w:trPr>
          <w:trHeight w:val="321"/>
          <w:tblHeader/>
          <w:jc w:val="center"/>
        </w:trPr>
        <w:tc>
          <w:tcPr>
            <w:tcW w:w="7072" w:type="dxa"/>
            <w:tcBorders>
              <w:top w:val="single" w:sz="4" w:space="0" w:color="auto"/>
              <w:left w:val="single" w:sz="4" w:space="0" w:color="auto"/>
              <w:bottom w:val="single" w:sz="4" w:space="0" w:color="auto"/>
              <w:right w:val="single" w:sz="4" w:space="0" w:color="auto"/>
            </w:tcBorders>
            <w:vAlign w:val="center"/>
          </w:tcPr>
          <w:p w:rsidR="004D63D5" w:rsidRPr="003E063F" w:rsidRDefault="004D63D5" w:rsidP="004D63D5">
            <w:pPr>
              <w:pStyle w:val="a3"/>
              <w:jc w:val="center"/>
              <w:outlineLvl w:val="0"/>
              <w:rPr>
                <w:b/>
              </w:rPr>
            </w:pPr>
            <w:r w:rsidRPr="003E063F">
              <w:rPr>
                <w:b/>
                <w:szCs w:val="22"/>
              </w:rPr>
              <w:t>Наименование</w:t>
            </w:r>
          </w:p>
        </w:tc>
        <w:tc>
          <w:tcPr>
            <w:tcW w:w="1081" w:type="dxa"/>
            <w:tcBorders>
              <w:top w:val="single" w:sz="4" w:space="0" w:color="auto"/>
              <w:left w:val="nil"/>
              <w:bottom w:val="single" w:sz="4" w:space="0" w:color="auto"/>
              <w:right w:val="single" w:sz="4" w:space="0" w:color="auto"/>
            </w:tcBorders>
            <w:vAlign w:val="center"/>
          </w:tcPr>
          <w:p w:rsidR="004D63D5" w:rsidRPr="003E063F" w:rsidRDefault="004D63D5" w:rsidP="001C77C6">
            <w:pPr>
              <w:jc w:val="center"/>
              <w:rPr>
                <w:b/>
                <w:bCs/>
                <w:color w:val="000000"/>
              </w:rPr>
            </w:pPr>
            <w:r w:rsidRPr="003E063F">
              <w:rPr>
                <w:b/>
                <w:bCs/>
                <w:color w:val="000000"/>
                <w:sz w:val="22"/>
                <w:szCs w:val="22"/>
              </w:rPr>
              <w:t>202</w:t>
            </w:r>
            <w:r w:rsidR="003E063F" w:rsidRPr="003E063F">
              <w:rPr>
                <w:b/>
                <w:bCs/>
                <w:color w:val="000000"/>
                <w:sz w:val="22"/>
                <w:szCs w:val="22"/>
              </w:rPr>
              <w:t>5</w:t>
            </w:r>
            <w:r w:rsidRPr="003E063F">
              <w:rPr>
                <w:b/>
                <w:bCs/>
                <w:color w:val="000000"/>
                <w:sz w:val="22"/>
                <w:szCs w:val="22"/>
              </w:rPr>
              <w:t xml:space="preserve"> год </w:t>
            </w:r>
          </w:p>
        </w:tc>
        <w:tc>
          <w:tcPr>
            <w:tcW w:w="972" w:type="dxa"/>
            <w:tcBorders>
              <w:top w:val="single" w:sz="4" w:space="0" w:color="auto"/>
              <w:left w:val="nil"/>
              <w:bottom w:val="single" w:sz="4" w:space="0" w:color="auto"/>
              <w:right w:val="single" w:sz="4" w:space="0" w:color="auto"/>
            </w:tcBorders>
            <w:vAlign w:val="center"/>
          </w:tcPr>
          <w:p w:rsidR="004D63D5" w:rsidRPr="003E063F" w:rsidRDefault="004D63D5" w:rsidP="001C77C6">
            <w:pPr>
              <w:jc w:val="center"/>
              <w:rPr>
                <w:b/>
                <w:bCs/>
                <w:color w:val="000000"/>
              </w:rPr>
            </w:pPr>
            <w:r w:rsidRPr="003E063F">
              <w:rPr>
                <w:b/>
                <w:bCs/>
                <w:color w:val="000000"/>
                <w:sz w:val="22"/>
                <w:szCs w:val="22"/>
              </w:rPr>
              <w:t>202</w:t>
            </w:r>
            <w:r w:rsidR="003E063F" w:rsidRPr="003E063F">
              <w:rPr>
                <w:b/>
                <w:bCs/>
                <w:color w:val="000000"/>
                <w:sz w:val="22"/>
                <w:szCs w:val="22"/>
              </w:rPr>
              <w:t>6</w:t>
            </w:r>
            <w:r w:rsidRPr="003E063F">
              <w:rPr>
                <w:b/>
                <w:bCs/>
                <w:color w:val="000000"/>
                <w:sz w:val="22"/>
                <w:szCs w:val="22"/>
              </w:rPr>
              <w:t xml:space="preserve"> год  </w:t>
            </w:r>
          </w:p>
        </w:tc>
        <w:tc>
          <w:tcPr>
            <w:tcW w:w="970" w:type="dxa"/>
            <w:tcBorders>
              <w:top w:val="single" w:sz="4" w:space="0" w:color="auto"/>
              <w:left w:val="nil"/>
              <w:bottom w:val="single" w:sz="4" w:space="0" w:color="auto"/>
              <w:right w:val="single" w:sz="4" w:space="0" w:color="auto"/>
            </w:tcBorders>
            <w:vAlign w:val="center"/>
          </w:tcPr>
          <w:p w:rsidR="004D63D5" w:rsidRPr="003E063F" w:rsidRDefault="004D63D5" w:rsidP="001C77C6">
            <w:pPr>
              <w:jc w:val="center"/>
              <w:rPr>
                <w:b/>
                <w:bCs/>
                <w:color w:val="000000"/>
              </w:rPr>
            </w:pPr>
            <w:r w:rsidRPr="003E063F">
              <w:rPr>
                <w:b/>
                <w:bCs/>
                <w:color w:val="000000"/>
                <w:sz w:val="22"/>
                <w:szCs w:val="22"/>
              </w:rPr>
              <w:t>202</w:t>
            </w:r>
            <w:r w:rsidR="003E063F" w:rsidRPr="003E063F">
              <w:rPr>
                <w:b/>
                <w:bCs/>
                <w:color w:val="000000"/>
                <w:sz w:val="22"/>
                <w:szCs w:val="22"/>
              </w:rPr>
              <w:t>7</w:t>
            </w:r>
            <w:r w:rsidRPr="003E063F">
              <w:rPr>
                <w:b/>
                <w:bCs/>
                <w:color w:val="000000"/>
                <w:sz w:val="22"/>
                <w:szCs w:val="22"/>
              </w:rPr>
              <w:t xml:space="preserve"> год </w:t>
            </w:r>
          </w:p>
        </w:tc>
      </w:tr>
      <w:tr w:rsidR="0058572D" w:rsidRPr="00152B66" w:rsidTr="003E063F">
        <w:trPr>
          <w:trHeight w:val="56"/>
          <w:tblHeader/>
          <w:jc w:val="center"/>
        </w:trPr>
        <w:tc>
          <w:tcPr>
            <w:tcW w:w="7072" w:type="dxa"/>
            <w:tcBorders>
              <w:top w:val="single" w:sz="4" w:space="0" w:color="auto"/>
              <w:left w:val="single" w:sz="4" w:space="0" w:color="auto"/>
              <w:bottom w:val="single" w:sz="4" w:space="0" w:color="auto"/>
              <w:right w:val="single" w:sz="4" w:space="0" w:color="auto"/>
            </w:tcBorders>
            <w:vAlign w:val="bottom"/>
          </w:tcPr>
          <w:p w:rsidR="0058572D" w:rsidRPr="003E063F" w:rsidRDefault="0058572D" w:rsidP="0058572D">
            <w:pPr>
              <w:rPr>
                <w:b/>
                <w:bCs/>
              </w:rPr>
            </w:pPr>
            <w:r w:rsidRPr="003E063F">
              <w:rPr>
                <w:b/>
                <w:bCs/>
                <w:sz w:val="22"/>
                <w:szCs w:val="22"/>
              </w:rPr>
              <w:t> Всего, в том числе по подпрограммам:</w:t>
            </w:r>
          </w:p>
        </w:tc>
        <w:tc>
          <w:tcPr>
            <w:tcW w:w="1081" w:type="dxa"/>
            <w:tcBorders>
              <w:top w:val="single" w:sz="4" w:space="0" w:color="auto"/>
              <w:left w:val="nil"/>
              <w:bottom w:val="single" w:sz="4" w:space="0" w:color="auto"/>
              <w:right w:val="single" w:sz="4" w:space="0" w:color="auto"/>
            </w:tcBorders>
            <w:vAlign w:val="bottom"/>
          </w:tcPr>
          <w:p w:rsidR="0058572D" w:rsidRPr="003E063F" w:rsidRDefault="009B6123">
            <w:pPr>
              <w:jc w:val="right"/>
              <w:rPr>
                <w:b/>
                <w:bCs/>
              </w:rPr>
            </w:pPr>
            <w:r w:rsidRPr="003E063F">
              <w:rPr>
                <w:b/>
                <w:bCs/>
              </w:rPr>
              <w:t>75 541,0</w:t>
            </w:r>
          </w:p>
        </w:tc>
        <w:tc>
          <w:tcPr>
            <w:tcW w:w="972" w:type="dxa"/>
            <w:tcBorders>
              <w:top w:val="single" w:sz="4" w:space="0" w:color="auto"/>
              <w:left w:val="nil"/>
              <w:bottom w:val="single" w:sz="4" w:space="0" w:color="auto"/>
              <w:right w:val="single" w:sz="4" w:space="0" w:color="auto"/>
            </w:tcBorders>
            <w:vAlign w:val="bottom"/>
          </w:tcPr>
          <w:p w:rsidR="0058572D" w:rsidRPr="003E063F" w:rsidRDefault="009B6123">
            <w:pPr>
              <w:jc w:val="right"/>
              <w:rPr>
                <w:b/>
                <w:bCs/>
              </w:rPr>
            </w:pPr>
            <w:r w:rsidRPr="003E063F">
              <w:rPr>
                <w:b/>
                <w:bCs/>
              </w:rPr>
              <w:t>74 558,7</w:t>
            </w:r>
          </w:p>
        </w:tc>
        <w:tc>
          <w:tcPr>
            <w:tcW w:w="970" w:type="dxa"/>
            <w:tcBorders>
              <w:top w:val="single" w:sz="4" w:space="0" w:color="auto"/>
              <w:left w:val="nil"/>
              <w:bottom w:val="single" w:sz="4" w:space="0" w:color="auto"/>
              <w:right w:val="single" w:sz="4" w:space="0" w:color="auto"/>
            </w:tcBorders>
            <w:vAlign w:val="bottom"/>
          </w:tcPr>
          <w:p w:rsidR="0058572D" w:rsidRPr="003E063F" w:rsidRDefault="009B6123">
            <w:pPr>
              <w:jc w:val="right"/>
              <w:rPr>
                <w:b/>
                <w:bCs/>
              </w:rPr>
            </w:pPr>
            <w:r w:rsidRPr="003E063F">
              <w:rPr>
                <w:b/>
                <w:bCs/>
              </w:rPr>
              <w:t>74 044,1</w:t>
            </w:r>
          </w:p>
        </w:tc>
      </w:tr>
      <w:tr w:rsidR="0058572D" w:rsidRPr="00152B66" w:rsidTr="00380ADA">
        <w:trPr>
          <w:trHeight w:val="188"/>
          <w:tblHeader/>
          <w:jc w:val="center"/>
        </w:trPr>
        <w:tc>
          <w:tcPr>
            <w:tcW w:w="7072" w:type="dxa"/>
            <w:tcBorders>
              <w:top w:val="single" w:sz="4" w:space="0" w:color="auto"/>
              <w:left w:val="single" w:sz="4" w:space="0" w:color="auto"/>
              <w:bottom w:val="single" w:sz="4" w:space="0" w:color="auto"/>
              <w:right w:val="single" w:sz="4" w:space="0" w:color="auto"/>
            </w:tcBorders>
            <w:vAlign w:val="center"/>
          </w:tcPr>
          <w:p w:rsidR="0058572D" w:rsidRPr="003E063F" w:rsidRDefault="0058572D" w:rsidP="0058572D">
            <w:r w:rsidRPr="003E063F">
              <w:rPr>
                <w:sz w:val="22"/>
                <w:szCs w:val="22"/>
              </w:rPr>
              <w:t>Развитие информационного общества</w:t>
            </w:r>
          </w:p>
        </w:tc>
        <w:tc>
          <w:tcPr>
            <w:tcW w:w="1081" w:type="dxa"/>
            <w:tcBorders>
              <w:top w:val="single" w:sz="4" w:space="0" w:color="auto"/>
              <w:left w:val="nil"/>
              <w:bottom w:val="single" w:sz="4" w:space="0" w:color="auto"/>
              <w:right w:val="single" w:sz="4" w:space="0" w:color="auto"/>
            </w:tcBorders>
            <w:vAlign w:val="center"/>
          </w:tcPr>
          <w:p w:rsidR="0058572D" w:rsidRPr="003E063F" w:rsidRDefault="0058572D" w:rsidP="009B6123">
            <w:pPr>
              <w:jc w:val="right"/>
            </w:pPr>
            <w:r w:rsidRPr="003E063F">
              <w:rPr>
                <w:sz w:val="22"/>
                <w:szCs w:val="22"/>
              </w:rPr>
              <w:t>5</w:t>
            </w:r>
            <w:r w:rsidR="009B6123" w:rsidRPr="003E063F">
              <w:rPr>
                <w:sz w:val="22"/>
                <w:szCs w:val="22"/>
              </w:rPr>
              <w:t> 620,4</w:t>
            </w:r>
          </w:p>
        </w:tc>
        <w:tc>
          <w:tcPr>
            <w:tcW w:w="972" w:type="dxa"/>
            <w:tcBorders>
              <w:top w:val="single" w:sz="4" w:space="0" w:color="auto"/>
              <w:left w:val="nil"/>
              <w:bottom w:val="single" w:sz="4" w:space="0" w:color="auto"/>
              <w:right w:val="single" w:sz="4" w:space="0" w:color="auto"/>
            </w:tcBorders>
            <w:vAlign w:val="center"/>
          </w:tcPr>
          <w:p w:rsidR="0058572D" w:rsidRPr="003E063F" w:rsidRDefault="0058572D" w:rsidP="009B6123">
            <w:pPr>
              <w:jc w:val="right"/>
            </w:pPr>
            <w:r w:rsidRPr="003E063F">
              <w:rPr>
                <w:sz w:val="22"/>
                <w:szCs w:val="22"/>
              </w:rPr>
              <w:t>5</w:t>
            </w:r>
            <w:r w:rsidR="009B6123" w:rsidRPr="003E063F">
              <w:rPr>
                <w:sz w:val="22"/>
                <w:szCs w:val="22"/>
              </w:rPr>
              <w:t> 620,4</w:t>
            </w:r>
          </w:p>
        </w:tc>
        <w:tc>
          <w:tcPr>
            <w:tcW w:w="970" w:type="dxa"/>
            <w:tcBorders>
              <w:top w:val="single" w:sz="4" w:space="0" w:color="auto"/>
              <w:left w:val="nil"/>
              <w:bottom w:val="single" w:sz="4" w:space="0" w:color="auto"/>
              <w:right w:val="single" w:sz="4" w:space="0" w:color="auto"/>
            </w:tcBorders>
            <w:vAlign w:val="center"/>
          </w:tcPr>
          <w:p w:rsidR="0058572D" w:rsidRPr="003E063F" w:rsidRDefault="0058572D" w:rsidP="009B6123">
            <w:pPr>
              <w:jc w:val="right"/>
            </w:pPr>
            <w:r w:rsidRPr="003E063F">
              <w:rPr>
                <w:sz w:val="22"/>
                <w:szCs w:val="22"/>
              </w:rPr>
              <w:t>5</w:t>
            </w:r>
            <w:r w:rsidR="009B6123" w:rsidRPr="003E063F">
              <w:rPr>
                <w:sz w:val="22"/>
                <w:szCs w:val="22"/>
              </w:rPr>
              <w:t> 620,4</w:t>
            </w:r>
          </w:p>
        </w:tc>
      </w:tr>
      <w:tr w:rsidR="0058572D" w:rsidRPr="00152B66" w:rsidTr="00380ADA">
        <w:trPr>
          <w:trHeight w:val="188"/>
          <w:tblHeader/>
          <w:jc w:val="center"/>
        </w:trPr>
        <w:tc>
          <w:tcPr>
            <w:tcW w:w="7072" w:type="dxa"/>
            <w:tcBorders>
              <w:top w:val="single" w:sz="4" w:space="0" w:color="auto"/>
              <w:left w:val="single" w:sz="4" w:space="0" w:color="auto"/>
              <w:bottom w:val="single" w:sz="4" w:space="0" w:color="auto"/>
              <w:right w:val="single" w:sz="4" w:space="0" w:color="auto"/>
            </w:tcBorders>
            <w:vAlign w:val="center"/>
          </w:tcPr>
          <w:p w:rsidR="0058572D" w:rsidRPr="003E063F" w:rsidRDefault="0058572D" w:rsidP="0058572D">
            <w:r w:rsidRPr="003E063F">
              <w:rPr>
                <w:sz w:val="22"/>
                <w:szCs w:val="22"/>
              </w:rPr>
              <w:t>Эффективное управление муниципальными финансами Парабельского района, достижение сбалансированности бюджетов сельских поселений</w:t>
            </w:r>
          </w:p>
        </w:tc>
        <w:tc>
          <w:tcPr>
            <w:tcW w:w="1081" w:type="dxa"/>
            <w:tcBorders>
              <w:top w:val="single" w:sz="4" w:space="0" w:color="auto"/>
              <w:left w:val="nil"/>
              <w:bottom w:val="single" w:sz="4" w:space="0" w:color="auto"/>
              <w:right w:val="single" w:sz="4" w:space="0" w:color="auto"/>
            </w:tcBorders>
            <w:vAlign w:val="center"/>
          </w:tcPr>
          <w:p w:rsidR="0058572D" w:rsidRPr="003E063F" w:rsidRDefault="0058572D" w:rsidP="009B6123">
            <w:pPr>
              <w:jc w:val="right"/>
            </w:pPr>
            <w:r w:rsidRPr="003E063F">
              <w:rPr>
                <w:sz w:val="22"/>
                <w:szCs w:val="22"/>
              </w:rPr>
              <w:t>5</w:t>
            </w:r>
            <w:r w:rsidR="009B6123" w:rsidRPr="003E063F">
              <w:rPr>
                <w:sz w:val="22"/>
                <w:szCs w:val="22"/>
              </w:rPr>
              <w:t>4</w:t>
            </w:r>
            <w:r w:rsidR="00152B66" w:rsidRPr="003E063F">
              <w:rPr>
                <w:sz w:val="22"/>
                <w:szCs w:val="22"/>
              </w:rPr>
              <w:t xml:space="preserve"> </w:t>
            </w:r>
            <w:r w:rsidR="009B6123" w:rsidRPr="003E063F">
              <w:rPr>
                <w:sz w:val="22"/>
                <w:szCs w:val="22"/>
              </w:rPr>
              <w:t>538,9</w:t>
            </w:r>
          </w:p>
        </w:tc>
        <w:tc>
          <w:tcPr>
            <w:tcW w:w="972" w:type="dxa"/>
            <w:tcBorders>
              <w:top w:val="single" w:sz="4" w:space="0" w:color="auto"/>
              <w:left w:val="nil"/>
              <w:bottom w:val="single" w:sz="4" w:space="0" w:color="auto"/>
              <w:right w:val="single" w:sz="4" w:space="0" w:color="auto"/>
            </w:tcBorders>
            <w:vAlign w:val="center"/>
          </w:tcPr>
          <w:p w:rsidR="0058572D" w:rsidRPr="003E063F" w:rsidRDefault="0058572D" w:rsidP="00152B66">
            <w:pPr>
              <w:jc w:val="right"/>
            </w:pPr>
            <w:r w:rsidRPr="003E063F">
              <w:rPr>
                <w:sz w:val="22"/>
                <w:szCs w:val="22"/>
              </w:rPr>
              <w:t>5</w:t>
            </w:r>
            <w:r w:rsidR="00152B66" w:rsidRPr="003E063F">
              <w:rPr>
                <w:sz w:val="22"/>
                <w:szCs w:val="22"/>
              </w:rPr>
              <w:t>3 556,6</w:t>
            </w:r>
          </w:p>
        </w:tc>
        <w:tc>
          <w:tcPr>
            <w:tcW w:w="970" w:type="dxa"/>
            <w:tcBorders>
              <w:top w:val="single" w:sz="4" w:space="0" w:color="auto"/>
              <w:left w:val="nil"/>
              <w:bottom w:val="single" w:sz="4" w:space="0" w:color="auto"/>
              <w:right w:val="single" w:sz="4" w:space="0" w:color="auto"/>
            </w:tcBorders>
            <w:vAlign w:val="center"/>
          </w:tcPr>
          <w:p w:rsidR="0058572D" w:rsidRPr="003E063F" w:rsidRDefault="0058572D" w:rsidP="00152B66">
            <w:pPr>
              <w:jc w:val="right"/>
            </w:pPr>
            <w:r w:rsidRPr="003E063F">
              <w:rPr>
                <w:sz w:val="22"/>
                <w:szCs w:val="22"/>
              </w:rPr>
              <w:t>5</w:t>
            </w:r>
            <w:r w:rsidR="00152B66" w:rsidRPr="003E063F">
              <w:rPr>
                <w:sz w:val="22"/>
                <w:szCs w:val="22"/>
              </w:rPr>
              <w:t>3 042,0</w:t>
            </w:r>
          </w:p>
        </w:tc>
      </w:tr>
      <w:tr w:rsidR="0058572D" w:rsidRPr="00152B66" w:rsidTr="00380ADA">
        <w:trPr>
          <w:trHeight w:val="188"/>
          <w:tblHeader/>
          <w:jc w:val="center"/>
        </w:trPr>
        <w:tc>
          <w:tcPr>
            <w:tcW w:w="7072" w:type="dxa"/>
            <w:tcBorders>
              <w:top w:val="single" w:sz="4" w:space="0" w:color="auto"/>
              <w:left w:val="single" w:sz="4" w:space="0" w:color="auto"/>
              <w:bottom w:val="single" w:sz="4" w:space="0" w:color="auto"/>
              <w:right w:val="single" w:sz="4" w:space="0" w:color="auto"/>
            </w:tcBorders>
            <w:vAlign w:val="center"/>
          </w:tcPr>
          <w:p w:rsidR="0058572D" w:rsidRPr="003E063F" w:rsidRDefault="0058572D" w:rsidP="0058572D">
            <w:r w:rsidRPr="003E063F">
              <w:rPr>
                <w:sz w:val="22"/>
                <w:szCs w:val="22"/>
              </w:rPr>
              <w:lastRenderedPageBreak/>
              <w:t>Повышение эффективности управления муниципальным имуществом Парабельского района</w:t>
            </w:r>
          </w:p>
        </w:tc>
        <w:tc>
          <w:tcPr>
            <w:tcW w:w="1081" w:type="dxa"/>
            <w:tcBorders>
              <w:top w:val="single" w:sz="4" w:space="0" w:color="auto"/>
              <w:left w:val="nil"/>
              <w:bottom w:val="single" w:sz="4" w:space="0" w:color="auto"/>
              <w:right w:val="single" w:sz="4" w:space="0" w:color="auto"/>
            </w:tcBorders>
            <w:vAlign w:val="center"/>
          </w:tcPr>
          <w:p w:rsidR="0058572D" w:rsidRPr="003E063F" w:rsidRDefault="0058572D">
            <w:pPr>
              <w:jc w:val="right"/>
            </w:pPr>
            <w:r w:rsidRPr="003E063F">
              <w:rPr>
                <w:sz w:val="22"/>
                <w:szCs w:val="22"/>
              </w:rPr>
              <w:t>500,0</w:t>
            </w:r>
          </w:p>
        </w:tc>
        <w:tc>
          <w:tcPr>
            <w:tcW w:w="972" w:type="dxa"/>
            <w:tcBorders>
              <w:top w:val="single" w:sz="4" w:space="0" w:color="auto"/>
              <w:left w:val="nil"/>
              <w:bottom w:val="single" w:sz="4" w:space="0" w:color="auto"/>
              <w:right w:val="single" w:sz="4" w:space="0" w:color="auto"/>
            </w:tcBorders>
            <w:vAlign w:val="center"/>
          </w:tcPr>
          <w:p w:rsidR="0058572D" w:rsidRPr="003E063F" w:rsidRDefault="0058572D">
            <w:pPr>
              <w:jc w:val="right"/>
            </w:pPr>
            <w:r w:rsidRPr="003E063F">
              <w:rPr>
                <w:sz w:val="22"/>
                <w:szCs w:val="22"/>
              </w:rPr>
              <w:t>500,0</w:t>
            </w:r>
          </w:p>
        </w:tc>
        <w:tc>
          <w:tcPr>
            <w:tcW w:w="970" w:type="dxa"/>
            <w:tcBorders>
              <w:top w:val="single" w:sz="4" w:space="0" w:color="auto"/>
              <w:left w:val="nil"/>
              <w:bottom w:val="single" w:sz="4" w:space="0" w:color="auto"/>
              <w:right w:val="single" w:sz="4" w:space="0" w:color="auto"/>
            </w:tcBorders>
            <w:vAlign w:val="center"/>
          </w:tcPr>
          <w:p w:rsidR="0058572D" w:rsidRPr="003E063F" w:rsidRDefault="0058572D">
            <w:pPr>
              <w:jc w:val="right"/>
            </w:pPr>
            <w:r w:rsidRPr="003E063F">
              <w:rPr>
                <w:sz w:val="22"/>
                <w:szCs w:val="22"/>
              </w:rPr>
              <w:t>500,0</w:t>
            </w:r>
          </w:p>
        </w:tc>
      </w:tr>
      <w:tr w:rsidR="0058572D" w:rsidRPr="00152B66" w:rsidTr="00380ADA">
        <w:trPr>
          <w:trHeight w:val="188"/>
          <w:tblHeader/>
          <w:jc w:val="center"/>
        </w:trPr>
        <w:tc>
          <w:tcPr>
            <w:tcW w:w="7072" w:type="dxa"/>
            <w:tcBorders>
              <w:top w:val="single" w:sz="4" w:space="0" w:color="auto"/>
              <w:left w:val="single" w:sz="4" w:space="0" w:color="auto"/>
              <w:bottom w:val="single" w:sz="4" w:space="0" w:color="auto"/>
              <w:right w:val="single" w:sz="4" w:space="0" w:color="auto"/>
            </w:tcBorders>
            <w:vAlign w:val="center"/>
          </w:tcPr>
          <w:p w:rsidR="0058572D" w:rsidRPr="003E063F" w:rsidRDefault="0058572D">
            <w:r w:rsidRPr="003E063F">
              <w:rPr>
                <w:sz w:val="22"/>
                <w:szCs w:val="22"/>
              </w:rPr>
              <w:t>Обеспечивающая подпрограмма</w:t>
            </w:r>
          </w:p>
        </w:tc>
        <w:tc>
          <w:tcPr>
            <w:tcW w:w="1081" w:type="dxa"/>
            <w:tcBorders>
              <w:top w:val="single" w:sz="4" w:space="0" w:color="auto"/>
              <w:left w:val="nil"/>
              <w:bottom w:val="single" w:sz="4" w:space="0" w:color="auto"/>
              <w:right w:val="single" w:sz="4" w:space="0" w:color="auto"/>
            </w:tcBorders>
            <w:vAlign w:val="center"/>
          </w:tcPr>
          <w:p w:rsidR="0058572D" w:rsidRPr="003E063F" w:rsidRDefault="0058572D" w:rsidP="00152B66">
            <w:pPr>
              <w:jc w:val="right"/>
            </w:pPr>
            <w:r w:rsidRPr="003E063F">
              <w:rPr>
                <w:sz w:val="22"/>
                <w:szCs w:val="22"/>
              </w:rPr>
              <w:t>14</w:t>
            </w:r>
            <w:r w:rsidR="00152B66" w:rsidRPr="003E063F">
              <w:rPr>
                <w:sz w:val="22"/>
                <w:szCs w:val="22"/>
              </w:rPr>
              <w:t xml:space="preserve"> 881</w:t>
            </w:r>
            <w:r w:rsidRPr="003E063F">
              <w:rPr>
                <w:sz w:val="22"/>
                <w:szCs w:val="22"/>
              </w:rPr>
              <w:t>,</w:t>
            </w:r>
            <w:r w:rsidR="00152B66" w:rsidRPr="003E063F">
              <w:rPr>
                <w:sz w:val="22"/>
                <w:szCs w:val="22"/>
              </w:rPr>
              <w:t>7</w:t>
            </w:r>
          </w:p>
        </w:tc>
        <w:tc>
          <w:tcPr>
            <w:tcW w:w="972" w:type="dxa"/>
            <w:tcBorders>
              <w:top w:val="single" w:sz="4" w:space="0" w:color="auto"/>
              <w:left w:val="nil"/>
              <w:bottom w:val="single" w:sz="4" w:space="0" w:color="auto"/>
              <w:right w:val="single" w:sz="4" w:space="0" w:color="auto"/>
            </w:tcBorders>
            <w:vAlign w:val="center"/>
          </w:tcPr>
          <w:p w:rsidR="0058572D" w:rsidRPr="003E063F" w:rsidRDefault="0058572D" w:rsidP="00152B66">
            <w:pPr>
              <w:jc w:val="right"/>
            </w:pPr>
            <w:r w:rsidRPr="003E063F">
              <w:rPr>
                <w:sz w:val="22"/>
                <w:szCs w:val="22"/>
              </w:rPr>
              <w:t>14</w:t>
            </w:r>
            <w:r w:rsidR="00152B66" w:rsidRPr="003E063F">
              <w:rPr>
                <w:sz w:val="22"/>
                <w:szCs w:val="22"/>
              </w:rPr>
              <w:t> 881,7</w:t>
            </w:r>
          </w:p>
        </w:tc>
        <w:tc>
          <w:tcPr>
            <w:tcW w:w="970" w:type="dxa"/>
            <w:tcBorders>
              <w:top w:val="single" w:sz="4" w:space="0" w:color="auto"/>
              <w:left w:val="nil"/>
              <w:bottom w:val="single" w:sz="4" w:space="0" w:color="auto"/>
              <w:right w:val="single" w:sz="4" w:space="0" w:color="auto"/>
            </w:tcBorders>
            <w:vAlign w:val="center"/>
          </w:tcPr>
          <w:p w:rsidR="0058572D" w:rsidRPr="003E063F" w:rsidRDefault="0058572D" w:rsidP="00152B66">
            <w:pPr>
              <w:jc w:val="right"/>
            </w:pPr>
            <w:r w:rsidRPr="003E063F">
              <w:rPr>
                <w:sz w:val="22"/>
                <w:szCs w:val="22"/>
              </w:rPr>
              <w:t>14</w:t>
            </w:r>
            <w:r w:rsidR="00152B66" w:rsidRPr="003E063F">
              <w:rPr>
                <w:sz w:val="22"/>
                <w:szCs w:val="22"/>
              </w:rPr>
              <w:t> 881,7</w:t>
            </w:r>
          </w:p>
        </w:tc>
      </w:tr>
    </w:tbl>
    <w:p w:rsidR="00707B5F" w:rsidRPr="003E063F" w:rsidRDefault="00707B5F" w:rsidP="00707B5F">
      <w:pPr>
        <w:ind w:firstLine="709"/>
        <w:jc w:val="both"/>
      </w:pPr>
      <w:r w:rsidRPr="003E063F">
        <w:t xml:space="preserve">По подпрограмме «Развитие информационного общества» предусмотрены бюджетные ассигнования на обеспечение информирования населения муниципального образования «Парабельский район» о деятельности органов местного самоуправления, о социально-экономическом и культурном развитии муниципального образования. </w:t>
      </w:r>
    </w:p>
    <w:p w:rsidR="004D63D5" w:rsidRPr="003E063F" w:rsidRDefault="00707B5F" w:rsidP="004D63D5">
      <w:pPr>
        <w:pStyle w:val="aa"/>
        <w:spacing w:after="0" w:line="240" w:lineRule="auto"/>
        <w:ind w:left="0" w:firstLine="709"/>
        <w:jc w:val="both"/>
        <w:rPr>
          <w:rFonts w:ascii="Times New Roman" w:hAnsi="Times New Roman"/>
          <w:sz w:val="24"/>
          <w:szCs w:val="24"/>
        </w:rPr>
      </w:pPr>
      <w:r w:rsidRPr="003E063F">
        <w:rPr>
          <w:rFonts w:ascii="Times New Roman" w:hAnsi="Times New Roman"/>
          <w:sz w:val="24"/>
          <w:szCs w:val="24"/>
          <w:lang w:eastAsia="ru-RU"/>
        </w:rPr>
        <w:t xml:space="preserve">Бюджетные </w:t>
      </w:r>
      <w:r w:rsidR="004D63D5" w:rsidRPr="003E063F">
        <w:rPr>
          <w:rFonts w:ascii="Times New Roman" w:hAnsi="Times New Roman"/>
          <w:sz w:val="24"/>
          <w:szCs w:val="24"/>
          <w:lang w:eastAsia="ru-RU"/>
        </w:rPr>
        <w:t>ассигнования</w:t>
      </w:r>
      <w:r w:rsidRPr="003E063F">
        <w:rPr>
          <w:rFonts w:ascii="Times New Roman" w:hAnsi="Times New Roman"/>
          <w:sz w:val="24"/>
          <w:szCs w:val="24"/>
          <w:lang w:eastAsia="ru-RU"/>
        </w:rPr>
        <w:t xml:space="preserve"> по подпрограмме «Эффективное управление муниципальными финансами Парабельского района, достижение сбалансированности бюджетов сельских поселений» направлены на достижение сбалансированности бюджетов сельских поселений и создание условий для обеспечения равных финансовых возможностей муниципальных образований для решения вопросов местного значения</w:t>
      </w:r>
      <w:r w:rsidR="004D63D5" w:rsidRPr="003E063F">
        <w:rPr>
          <w:rFonts w:ascii="Times New Roman" w:hAnsi="Times New Roman"/>
          <w:sz w:val="24"/>
          <w:szCs w:val="24"/>
          <w:lang w:eastAsia="ru-RU"/>
        </w:rPr>
        <w:t xml:space="preserve"> (предоставление дотаций и иных</w:t>
      </w:r>
      <w:r w:rsidR="004D63D5" w:rsidRPr="003E063F">
        <w:rPr>
          <w:rFonts w:ascii="Times New Roman" w:hAnsi="Times New Roman"/>
          <w:sz w:val="24"/>
          <w:szCs w:val="24"/>
        </w:rPr>
        <w:t xml:space="preserve"> межбюджетных трансфертов сельским поселениям).  </w:t>
      </w:r>
    </w:p>
    <w:p w:rsidR="00707B5F" w:rsidRPr="003E063F" w:rsidRDefault="00707B5F" w:rsidP="00C77F53">
      <w:pPr>
        <w:tabs>
          <w:tab w:val="left" w:pos="3780"/>
        </w:tabs>
        <w:ind w:firstLine="709"/>
        <w:jc w:val="both"/>
      </w:pPr>
      <w:r w:rsidRPr="003E063F">
        <w:t>Подпрограмма «Повышение эффективности управления муниципальным имуществом Парабельского района» содержит мероприятия</w:t>
      </w:r>
      <w:r w:rsidR="004D63D5" w:rsidRPr="003E063F">
        <w:t xml:space="preserve"> по государственной</w:t>
      </w:r>
      <w:r w:rsidRPr="003E063F">
        <w:t xml:space="preserve"> регистраци</w:t>
      </w:r>
      <w:r w:rsidR="004D63D5" w:rsidRPr="003E063F">
        <w:t>и</w:t>
      </w:r>
      <w:r w:rsidRPr="003E063F">
        <w:t xml:space="preserve"> права муниципальной собственности на объекты недвижимого имущества, в том числе земельных участков</w:t>
      </w:r>
      <w:r w:rsidR="00C77F53" w:rsidRPr="003E063F">
        <w:t xml:space="preserve"> и выделу земельных участков из земель сельскохозяйственного назначения. </w:t>
      </w:r>
    </w:p>
    <w:p w:rsidR="00707B5F" w:rsidRDefault="00707B5F" w:rsidP="00707B5F">
      <w:pPr>
        <w:tabs>
          <w:tab w:val="left" w:pos="3780"/>
        </w:tabs>
        <w:ind w:firstLine="709"/>
        <w:jc w:val="both"/>
      </w:pPr>
      <w:r w:rsidRPr="003E063F">
        <w:t xml:space="preserve">Обеспечивающая подпрограмма содержит мероприятия по сопровождению казначейского исполнения бюджета </w:t>
      </w:r>
      <w:r w:rsidR="005E03C9" w:rsidRPr="003E063F">
        <w:t>района</w:t>
      </w:r>
      <w:r w:rsidRPr="003E063F">
        <w:t>, а также обеспечение руководства и управления в сфере установленных функций органов местного самоуправления.</w:t>
      </w:r>
    </w:p>
    <w:p w:rsidR="00856E8D" w:rsidRDefault="00856E8D" w:rsidP="00707B5F">
      <w:pPr>
        <w:tabs>
          <w:tab w:val="left" w:pos="3780"/>
        </w:tabs>
        <w:ind w:firstLine="709"/>
        <w:jc w:val="both"/>
      </w:pPr>
    </w:p>
    <w:p w:rsidR="00856E8D" w:rsidRPr="003E063F" w:rsidRDefault="00856E8D" w:rsidP="00856E8D">
      <w:pPr>
        <w:pStyle w:val="ConsPlusNonformat"/>
        <w:widowControl/>
        <w:jc w:val="center"/>
        <w:rPr>
          <w:rFonts w:ascii="Times New Roman" w:hAnsi="Times New Roman" w:cs="Times New Roman"/>
          <w:b/>
          <w:sz w:val="24"/>
          <w:szCs w:val="24"/>
        </w:rPr>
      </w:pPr>
      <w:r w:rsidRPr="003E063F">
        <w:rPr>
          <w:rFonts w:ascii="Times New Roman" w:hAnsi="Times New Roman" w:cs="Times New Roman"/>
          <w:b/>
          <w:sz w:val="24"/>
          <w:szCs w:val="24"/>
        </w:rPr>
        <w:t xml:space="preserve">Муниципальная программа </w:t>
      </w:r>
    </w:p>
    <w:p w:rsidR="00856E8D" w:rsidRPr="003E063F" w:rsidRDefault="008B0FF7" w:rsidP="00856E8D">
      <w:pPr>
        <w:pStyle w:val="ConsPlusNonformat"/>
        <w:widowControl/>
        <w:jc w:val="center"/>
        <w:rPr>
          <w:rFonts w:ascii="Times New Roman" w:hAnsi="Times New Roman" w:cs="Times New Roman"/>
          <w:b/>
          <w:sz w:val="24"/>
          <w:szCs w:val="24"/>
        </w:rPr>
      </w:pPr>
      <w:r w:rsidRPr="003E063F">
        <w:rPr>
          <w:rFonts w:ascii="Times New Roman" w:hAnsi="Times New Roman" w:cs="Times New Roman"/>
          <w:b/>
          <w:sz w:val="24"/>
          <w:szCs w:val="24"/>
        </w:rPr>
        <w:t>«</w:t>
      </w:r>
      <w:r w:rsidR="00856E8D" w:rsidRPr="003E063F">
        <w:rPr>
          <w:rFonts w:ascii="Times New Roman" w:hAnsi="Times New Roman" w:cs="Times New Roman"/>
          <w:b/>
          <w:sz w:val="24"/>
          <w:szCs w:val="24"/>
        </w:rPr>
        <w:t>Обеспечение безопасности жизнедеятельности населения</w:t>
      </w:r>
      <w:r w:rsidRPr="003E063F">
        <w:rPr>
          <w:rFonts w:ascii="Times New Roman" w:hAnsi="Times New Roman" w:cs="Times New Roman"/>
          <w:b/>
          <w:sz w:val="24"/>
          <w:szCs w:val="24"/>
        </w:rPr>
        <w:t>»</w:t>
      </w:r>
    </w:p>
    <w:p w:rsidR="00856E8D" w:rsidRPr="003E063F" w:rsidRDefault="00856E8D" w:rsidP="00856E8D">
      <w:pPr>
        <w:pStyle w:val="ConsPlusNonformat"/>
        <w:widowControl/>
        <w:jc w:val="center"/>
        <w:rPr>
          <w:rFonts w:ascii="Times New Roman" w:hAnsi="Times New Roman" w:cs="Times New Roman"/>
          <w:b/>
          <w:sz w:val="24"/>
          <w:szCs w:val="24"/>
        </w:rPr>
      </w:pPr>
    </w:p>
    <w:p w:rsidR="00856E8D" w:rsidRPr="003E063F" w:rsidRDefault="00856E8D" w:rsidP="00856E8D">
      <w:pPr>
        <w:pStyle w:val="25"/>
        <w:spacing w:line="240" w:lineRule="auto"/>
        <w:ind w:right="0" w:firstLine="720"/>
        <w:jc w:val="both"/>
        <w:rPr>
          <w:b w:val="0"/>
          <w:i w:val="0"/>
          <w:color w:val="auto"/>
          <w:sz w:val="24"/>
          <w:szCs w:val="24"/>
        </w:rPr>
      </w:pPr>
      <w:r w:rsidRPr="003E063F">
        <w:rPr>
          <w:b w:val="0"/>
          <w:i w:val="0"/>
          <w:color w:val="auto"/>
          <w:sz w:val="24"/>
          <w:szCs w:val="24"/>
        </w:rPr>
        <w:t>Ответственный исполнитель программы - муниципальное казенное учреждение Администрация Парабельского района.</w:t>
      </w:r>
    </w:p>
    <w:p w:rsidR="00856E8D" w:rsidRPr="003E063F" w:rsidRDefault="00856E8D" w:rsidP="00856E8D">
      <w:pPr>
        <w:pStyle w:val="25"/>
        <w:spacing w:line="240" w:lineRule="auto"/>
        <w:ind w:right="0" w:firstLine="720"/>
        <w:jc w:val="both"/>
        <w:rPr>
          <w:b w:val="0"/>
          <w:i w:val="0"/>
          <w:color w:val="auto"/>
          <w:sz w:val="24"/>
          <w:szCs w:val="24"/>
        </w:rPr>
      </w:pPr>
      <w:r w:rsidRPr="003E063F">
        <w:rPr>
          <w:b w:val="0"/>
          <w:i w:val="0"/>
          <w:color w:val="auto"/>
          <w:sz w:val="24"/>
          <w:szCs w:val="24"/>
        </w:rPr>
        <w:t>В структуре программных мероприятий расходы на реализацию МП «</w:t>
      </w:r>
      <w:r w:rsidR="008B0FF7" w:rsidRPr="003E063F">
        <w:rPr>
          <w:b w:val="0"/>
          <w:i w:val="0"/>
          <w:color w:val="auto"/>
          <w:sz w:val="24"/>
          <w:szCs w:val="24"/>
        </w:rPr>
        <w:t>Обеспечение безопасности жизнедеятельности населения</w:t>
      </w:r>
      <w:r w:rsidRPr="003E063F">
        <w:rPr>
          <w:b w:val="0"/>
          <w:i w:val="0"/>
          <w:color w:val="auto"/>
          <w:sz w:val="24"/>
          <w:szCs w:val="24"/>
        </w:rPr>
        <w:t xml:space="preserve">» составляют </w:t>
      </w:r>
      <w:r w:rsidR="00FD18E7" w:rsidRPr="003E063F">
        <w:rPr>
          <w:b w:val="0"/>
          <w:i w:val="0"/>
          <w:color w:val="auto"/>
          <w:sz w:val="24"/>
          <w:szCs w:val="24"/>
        </w:rPr>
        <w:t>0,06</w:t>
      </w:r>
      <w:r w:rsidRPr="003E063F">
        <w:rPr>
          <w:b w:val="0"/>
          <w:i w:val="0"/>
          <w:color w:val="auto"/>
          <w:sz w:val="24"/>
          <w:szCs w:val="24"/>
        </w:rPr>
        <w:t>%.</w:t>
      </w:r>
    </w:p>
    <w:p w:rsidR="004064A3" w:rsidRPr="003E063F" w:rsidRDefault="00856E8D" w:rsidP="003E063F">
      <w:pPr>
        <w:pStyle w:val="25"/>
        <w:spacing w:line="240" w:lineRule="auto"/>
        <w:ind w:right="0" w:firstLine="720"/>
        <w:jc w:val="both"/>
        <w:rPr>
          <w:b w:val="0"/>
          <w:i w:val="0"/>
          <w:color w:val="auto"/>
          <w:sz w:val="24"/>
          <w:szCs w:val="24"/>
        </w:rPr>
      </w:pPr>
      <w:r w:rsidRPr="003E063F">
        <w:rPr>
          <w:b w:val="0"/>
          <w:i w:val="0"/>
          <w:color w:val="auto"/>
          <w:sz w:val="24"/>
          <w:szCs w:val="24"/>
        </w:rPr>
        <w:t>Объемы бюджетных ассигнований на реализацию МП в 2025</w:t>
      </w:r>
      <w:r w:rsidR="00A40474">
        <w:rPr>
          <w:b w:val="0"/>
          <w:i w:val="0"/>
          <w:color w:val="auto"/>
          <w:sz w:val="24"/>
          <w:szCs w:val="24"/>
        </w:rPr>
        <w:t xml:space="preserve"> </w:t>
      </w:r>
      <w:r w:rsidRPr="003E063F">
        <w:rPr>
          <w:b w:val="0"/>
          <w:i w:val="0"/>
          <w:color w:val="auto"/>
          <w:sz w:val="24"/>
          <w:szCs w:val="24"/>
        </w:rPr>
        <w:t>-</w:t>
      </w:r>
      <w:r w:rsidR="00A40474">
        <w:rPr>
          <w:b w:val="0"/>
          <w:i w:val="0"/>
          <w:color w:val="auto"/>
          <w:sz w:val="24"/>
          <w:szCs w:val="24"/>
        </w:rPr>
        <w:t xml:space="preserve"> </w:t>
      </w:r>
      <w:r w:rsidRPr="003E063F">
        <w:rPr>
          <w:b w:val="0"/>
          <w:i w:val="0"/>
          <w:color w:val="auto"/>
          <w:sz w:val="24"/>
          <w:szCs w:val="24"/>
        </w:rPr>
        <w:t>2027 годах представлены в таблице:</w:t>
      </w:r>
    </w:p>
    <w:p w:rsidR="00856E8D" w:rsidRPr="003E063F" w:rsidRDefault="00856E8D" w:rsidP="00856E8D">
      <w:pPr>
        <w:pStyle w:val="25"/>
        <w:spacing w:line="240" w:lineRule="auto"/>
        <w:ind w:right="282" w:firstLine="720"/>
        <w:jc w:val="right"/>
        <w:rPr>
          <w:b w:val="0"/>
          <w:i w:val="0"/>
          <w:color w:val="auto"/>
          <w:sz w:val="24"/>
          <w:szCs w:val="24"/>
        </w:rPr>
      </w:pPr>
      <w:r w:rsidRPr="003E063F">
        <w:rPr>
          <w:b w:val="0"/>
          <w:i w:val="0"/>
          <w:color w:val="auto"/>
          <w:sz w:val="24"/>
          <w:szCs w:val="24"/>
        </w:rPr>
        <w:t>тыс. рублей</w:t>
      </w:r>
    </w:p>
    <w:tbl>
      <w:tblPr>
        <w:tblW w:w="10095" w:type="dxa"/>
        <w:jc w:val="center"/>
        <w:tblCellMar>
          <w:left w:w="28" w:type="dxa"/>
          <w:right w:w="28" w:type="dxa"/>
        </w:tblCellMar>
        <w:tblLook w:val="00A0"/>
      </w:tblPr>
      <w:tblGrid>
        <w:gridCol w:w="7072"/>
        <w:gridCol w:w="1081"/>
        <w:gridCol w:w="972"/>
        <w:gridCol w:w="970"/>
      </w:tblGrid>
      <w:tr w:rsidR="00856E8D" w:rsidRPr="003E063F" w:rsidTr="001D5C58">
        <w:trPr>
          <w:trHeight w:val="321"/>
          <w:tblHeader/>
          <w:jc w:val="center"/>
        </w:trPr>
        <w:tc>
          <w:tcPr>
            <w:tcW w:w="7072" w:type="dxa"/>
            <w:tcBorders>
              <w:top w:val="single" w:sz="4" w:space="0" w:color="auto"/>
              <w:left w:val="single" w:sz="4" w:space="0" w:color="auto"/>
              <w:bottom w:val="single" w:sz="4" w:space="0" w:color="auto"/>
              <w:right w:val="single" w:sz="4" w:space="0" w:color="auto"/>
            </w:tcBorders>
            <w:vAlign w:val="center"/>
          </w:tcPr>
          <w:p w:rsidR="00856E8D" w:rsidRPr="003E063F" w:rsidRDefault="00856E8D" w:rsidP="001D5C58">
            <w:pPr>
              <w:pStyle w:val="a3"/>
              <w:jc w:val="center"/>
              <w:outlineLvl w:val="0"/>
              <w:rPr>
                <w:b/>
                <w:szCs w:val="22"/>
              </w:rPr>
            </w:pPr>
            <w:r w:rsidRPr="003E063F">
              <w:rPr>
                <w:b/>
                <w:szCs w:val="22"/>
              </w:rPr>
              <w:t>Наименование</w:t>
            </w:r>
          </w:p>
        </w:tc>
        <w:tc>
          <w:tcPr>
            <w:tcW w:w="1081" w:type="dxa"/>
            <w:tcBorders>
              <w:top w:val="single" w:sz="4" w:space="0" w:color="auto"/>
              <w:left w:val="nil"/>
              <w:bottom w:val="single" w:sz="4" w:space="0" w:color="auto"/>
              <w:right w:val="single" w:sz="4" w:space="0" w:color="auto"/>
            </w:tcBorders>
            <w:vAlign w:val="center"/>
          </w:tcPr>
          <w:p w:rsidR="00856E8D" w:rsidRPr="003E063F" w:rsidRDefault="00856E8D" w:rsidP="008B0FF7">
            <w:pPr>
              <w:jc w:val="center"/>
              <w:rPr>
                <w:b/>
                <w:bCs/>
                <w:color w:val="000000"/>
                <w:sz w:val="22"/>
                <w:szCs w:val="22"/>
              </w:rPr>
            </w:pPr>
            <w:r w:rsidRPr="003E063F">
              <w:rPr>
                <w:b/>
                <w:bCs/>
                <w:color w:val="000000"/>
                <w:sz w:val="22"/>
                <w:szCs w:val="22"/>
              </w:rPr>
              <w:t>202</w:t>
            </w:r>
            <w:r w:rsidR="008B0FF7" w:rsidRPr="003E063F">
              <w:rPr>
                <w:b/>
                <w:bCs/>
                <w:color w:val="000000"/>
                <w:sz w:val="22"/>
                <w:szCs w:val="22"/>
              </w:rPr>
              <w:t>5</w:t>
            </w:r>
            <w:r w:rsidRPr="003E063F">
              <w:rPr>
                <w:b/>
                <w:bCs/>
                <w:color w:val="000000"/>
                <w:sz w:val="22"/>
                <w:szCs w:val="22"/>
              </w:rPr>
              <w:t xml:space="preserve"> год </w:t>
            </w:r>
          </w:p>
        </w:tc>
        <w:tc>
          <w:tcPr>
            <w:tcW w:w="972" w:type="dxa"/>
            <w:tcBorders>
              <w:top w:val="single" w:sz="4" w:space="0" w:color="auto"/>
              <w:left w:val="nil"/>
              <w:bottom w:val="single" w:sz="4" w:space="0" w:color="auto"/>
              <w:right w:val="single" w:sz="4" w:space="0" w:color="auto"/>
            </w:tcBorders>
            <w:vAlign w:val="center"/>
          </w:tcPr>
          <w:p w:rsidR="00856E8D" w:rsidRPr="003E063F" w:rsidRDefault="00856E8D" w:rsidP="008B0FF7">
            <w:pPr>
              <w:jc w:val="center"/>
              <w:rPr>
                <w:b/>
                <w:bCs/>
                <w:color w:val="000000"/>
                <w:sz w:val="22"/>
                <w:szCs w:val="22"/>
              </w:rPr>
            </w:pPr>
            <w:r w:rsidRPr="003E063F">
              <w:rPr>
                <w:b/>
                <w:bCs/>
                <w:color w:val="000000"/>
                <w:sz w:val="22"/>
                <w:szCs w:val="22"/>
              </w:rPr>
              <w:t>202</w:t>
            </w:r>
            <w:r w:rsidR="008B0FF7" w:rsidRPr="003E063F">
              <w:rPr>
                <w:b/>
                <w:bCs/>
                <w:color w:val="000000"/>
                <w:sz w:val="22"/>
                <w:szCs w:val="22"/>
              </w:rPr>
              <w:t>6</w:t>
            </w:r>
            <w:r w:rsidRPr="003E063F">
              <w:rPr>
                <w:b/>
                <w:bCs/>
                <w:color w:val="000000"/>
                <w:sz w:val="22"/>
                <w:szCs w:val="22"/>
              </w:rPr>
              <w:t xml:space="preserve"> год  </w:t>
            </w:r>
          </w:p>
        </w:tc>
        <w:tc>
          <w:tcPr>
            <w:tcW w:w="970" w:type="dxa"/>
            <w:tcBorders>
              <w:top w:val="single" w:sz="4" w:space="0" w:color="auto"/>
              <w:left w:val="nil"/>
              <w:bottom w:val="single" w:sz="4" w:space="0" w:color="auto"/>
              <w:right w:val="single" w:sz="4" w:space="0" w:color="auto"/>
            </w:tcBorders>
            <w:vAlign w:val="center"/>
          </w:tcPr>
          <w:p w:rsidR="00856E8D" w:rsidRPr="003E063F" w:rsidRDefault="00856E8D" w:rsidP="008B0FF7">
            <w:pPr>
              <w:jc w:val="center"/>
              <w:rPr>
                <w:b/>
                <w:bCs/>
                <w:color w:val="000000"/>
                <w:sz w:val="22"/>
                <w:szCs w:val="22"/>
              </w:rPr>
            </w:pPr>
            <w:r w:rsidRPr="003E063F">
              <w:rPr>
                <w:b/>
                <w:bCs/>
                <w:color w:val="000000"/>
                <w:sz w:val="22"/>
                <w:szCs w:val="22"/>
              </w:rPr>
              <w:t>202</w:t>
            </w:r>
            <w:r w:rsidR="008B0FF7" w:rsidRPr="003E063F">
              <w:rPr>
                <w:b/>
                <w:bCs/>
                <w:color w:val="000000"/>
                <w:sz w:val="22"/>
                <w:szCs w:val="22"/>
              </w:rPr>
              <w:t>7</w:t>
            </w:r>
            <w:r w:rsidRPr="003E063F">
              <w:rPr>
                <w:b/>
                <w:bCs/>
                <w:color w:val="000000"/>
                <w:sz w:val="22"/>
                <w:szCs w:val="22"/>
              </w:rPr>
              <w:t xml:space="preserve"> год </w:t>
            </w:r>
          </w:p>
        </w:tc>
      </w:tr>
      <w:tr w:rsidR="00856E8D" w:rsidRPr="003E063F" w:rsidTr="003E063F">
        <w:trPr>
          <w:trHeight w:val="56"/>
          <w:tblHeader/>
          <w:jc w:val="center"/>
        </w:trPr>
        <w:tc>
          <w:tcPr>
            <w:tcW w:w="7072" w:type="dxa"/>
            <w:tcBorders>
              <w:top w:val="single" w:sz="4" w:space="0" w:color="auto"/>
              <w:left w:val="single" w:sz="4" w:space="0" w:color="auto"/>
              <w:bottom w:val="single" w:sz="4" w:space="0" w:color="auto"/>
              <w:right w:val="single" w:sz="4" w:space="0" w:color="auto"/>
            </w:tcBorders>
            <w:vAlign w:val="bottom"/>
          </w:tcPr>
          <w:p w:rsidR="00856E8D" w:rsidRPr="003E063F" w:rsidRDefault="00856E8D" w:rsidP="001D5C58">
            <w:pPr>
              <w:rPr>
                <w:b/>
                <w:bCs/>
                <w:sz w:val="22"/>
                <w:szCs w:val="22"/>
              </w:rPr>
            </w:pPr>
            <w:r w:rsidRPr="003E063F">
              <w:rPr>
                <w:b/>
                <w:bCs/>
                <w:sz w:val="22"/>
                <w:szCs w:val="22"/>
              </w:rPr>
              <w:t> Всего, в том числе по подпрограммам:</w:t>
            </w:r>
          </w:p>
        </w:tc>
        <w:tc>
          <w:tcPr>
            <w:tcW w:w="1081" w:type="dxa"/>
            <w:tcBorders>
              <w:top w:val="single" w:sz="4" w:space="0" w:color="auto"/>
              <w:left w:val="nil"/>
              <w:bottom w:val="single" w:sz="4" w:space="0" w:color="auto"/>
              <w:right w:val="single" w:sz="4" w:space="0" w:color="auto"/>
            </w:tcBorders>
            <w:vAlign w:val="bottom"/>
          </w:tcPr>
          <w:p w:rsidR="00856E8D" w:rsidRPr="003E063F" w:rsidRDefault="004064A3" w:rsidP="001D5C58">
            <w:pPr>
              <w:jc w:val="right"/>
              <w:rPr>
                <w:b/>
                <w:bCs/>
                <w:sz w:val="22"/>
                <w:szCs w:val="22"/>
              </w:rPr>
            </w:pPr>
            <w:r w:rsidRPr="003E063F">
              <w:rPr>
                <w:b/>
                <w:bCs/>
                <w:sz w:val="22"/>
                <w:szCs w:val="22"/>
              </w:rPr>
              <w:t>400,0</w:t>
            </w:r>
          </w:p>
        </w:tc>
        <w:tc>
          <w:tcPr>
            <w:tcW w:w="972" w:type="dxa"/>
            <w:tcBorders>
              <w:top w:val="single" w:sz="4" w:space="0" w:color="auto"/>
              <w:left w:val="nil"/>
              <w:bottom w:val="single" w:sz="4" w:space="0" w:color="auto"/>
              <w:right w:val="single" w:sz="4" w:space="0" w:color="auto"/>
            </w:tcBorders>
            <w:vAlign w:val="bottom"/>
          </w:tcPr>
          <w:p w:rsidR="00856E8D" w:rsidRPr="003E063F" w:rsidRDefault="004064A3" w:rsidP="001D5C58">
            <w:pPr>
              <w:jc w:val="right"/>
              <w:rPr>
                <w:b/>
                <w:bCs/>
                <w:sz w:val="22"/>
                <w:szCs w:val="22"/>
              </w:rPr>
            </w:pPr>
            <w:r w:rsidRPr="003E063F">
              <w:rPr>
                <w:b/>
                <w:bCs/>
                <w:sz w:val="22"/>
                <w:szCs w:val="22"/>
              </w:rPr>
              <w:t>400,0</w:t>
            </w:r>
          </w:p>
        </w:tc>
        <w:tc>
          <w:tcPr>
            <w:tcW w:w="970" w:type="dxa"/>
            <w:tcBorders>
              <w:top w:val="single" w:sz="4" w:space="0" w:color="auto"/>
              <w:left w:val="nil"/>
              <w:bottom w:val="single" w:sz="4" w:space="0" w:color="auto"/>
              <w:right w:val="single" w:sz="4" w:space="0" w:color="auto"/>
            </w:tcBorders>
            <w:vAlign w:val="bottom"/>
          </w:tcPr>
          <w:p w:rsidR="00856E8D" w:rsidRPr="003E063F" w:rsidRDefault="004064A3" w:rsidP="001D5C58">
            <w:pPr>
              <w:jc w:val="right"/>
              <w:rPr>
                <w:b/>
                <w:bCs/>
                <w:sz w:val="22"/>
                <w:szCs w:val="22"/>
              </w:rPr>
            </w:pPr>
            <w:r w:rsidRPr="003E063F">
              <w:rPr>
                <w:b/>
                <w:bCs/>
                <w:sz w:val="22"/>
                <w:szCs w:val="22"/>
              </w:rPr>
              <w:t>400,0</w:t>
            </w:r>
          </w:p>
        </w:tc>
      </w:tr>
      <w:tr w:rsidR="00856E8D" w:rsidRPr="003E063F" w:rsidTr="001D5C58">
        <w:trPr>
          <w:trHeight w:val="188"/>
          <w:tblHeader/>
          <w:jc w:val="center"/>
        </w:trPr>
        <w:tc>
          <w:tcPr>
            <w:tcW w:w="7072" w:type="dxa"/>
            <w:tcBorders>
              <w:top w:val="single" w:sz="4" w:space="0" w:color="auto"/>
              <w:left w:val="single" w:sz="4" w:space="0" w:color="auto"/>
              <w:bottom w:val="single" w:sz="4" w:space="0" w:color="auto"/>
              <w:right w:val="single" w:sz="4" w:space="0" w:color="auto"/>
            </w:tcBorders>
            <w:vAlign w:val="center"/>
          </w:tcPr>
          <w:p w:rsidR="00856E8D" w:rsidRPr="003E063F" w:rsidRDefault="004064A3" w:rsidP="001D5C58">
            <w:pPr>
              <w:rPr>
                <w:sz w:val="22"/>
                <w:szCs w:val="22"/>
              </w:rPr>
            </w:pPr>
            <w:r w:rsidRPr="003E063F">
              <w:rPr>
                <w:sz w:val="22"/>
                <w:szCs w:val="22"/>
              </w:rPr>
              <w:t>Повышение уровня защиты населения и территории от чрезвычайных ситуаций природного и техногенного характера</w:t>
            </w:r>
          </w:p>
        </w:tc>
        <w:tc>
          <w:tcPr>
            <w:tcW w:w="1081" w:type="dxa"/>
            <w:tcBorders>
              <w:top w:val="single" w:sz="4" w:space="0" w:color="auto"/>
              <w:left w:val="nil"/>
              <w:bottom w:val="single" w:sz="4" w:space="0" w:color="auto"/>
              <w:right w:val="single" w:sz="4" w:space="0" w:color="auto"/>
            </w:tcBorders>
            <w:vAlign w:val="center"/>
          </w:tcPr>
          <w:p w:rsidR="00856E8D" w:rsidRPr="003E063F" w:rsidRDefault="004064A3" w:rsidP="001D5C58">
            <w:pPr>
              <w:jc w:val="right"/>
              <w:rPr>
                <w:sz w:val="22"/>
                <w:szCs w:val="22"/>
              </w:rPr>
            </w:pPr>
            <w:r w:rsidRPr="003E063F">
              <w:rPr>
                <w:sz w:val="22"/>
                <w:szCs w:val="22"/>
              </w:rPr>
              <w:t>400,0</w:t>
            </w:r>
          </w:p>
        </w:tc>
        <w:tc>
          <w:tcPr>
            <w:tcW w:w="972" w:type="dxa"/>
            <w:tcBorders>
              <w:top w:val="single" w:sz="4" w:space="0" w:color="auto"/>
              <w:left w:val="nil"/>
              <w:bottom w:val="single" w:sz="4" w:space="0" w:color="auto"/>
              <w:right w:val="single" w:sz="4" w:space="0" w:color="auto"/>
            </w:tcBorders>
            <w:vAlign w:val="center"/>
          </w:tcPr>
          <w:p w:rsidR="00856E8D" w:rsidRPr="003E063F" w:rsidRDefault="004064A3" w:rsidP="001D5C58">
            <w:pPr>
              <w:jc w:val="right"/>
              <w:rPr>
                <w:sz w:val="22"/>
                <w:szCs w:val="22"/>
              </w:rPr>
            </w:pPr>
            <w:r w:rsidRPr="003E063F">
              <w:rPr>
                <w:sz w:val="22"/>
                <w:szCs w:val="22"/>
              </w:rPr>
              <w:t>400,0</w:t>
            </w:r>
          </w:p>
        </w:tc>
        <w:tc>
          <w:tcPr>
            <w:tcW w:w="970" w:type="dxa"/>
            <w:tcBorders>
              <w:top w:val="single" w:sz="4" w:space="0" w:color="auto"/>
              <w:left w:val="nil"/>
              <w:bottom w:val="single" w:sz="4" w:space="0" w:color="auto"/>
              <w:right w:val="single" w:sz="4" w:space="0" w:color="auto"/>
            </w:tcBorders>
            <w:vAlign w:val="center"/>
          </w:tcPr>
          <w:p w:rsidR="00856E8D" w:rsidRPr="003E063F" w:rsidRDefault="004064A3" w:rsidP="001D5C58">
            <w:pPr>
              <w:jc w:val="right"/>
              <w:rPr>
                <w:sz w:val="22"/>
                <w:szCs w:val="22"/>
              </w:rPr>
            </w:pPr>
            <w:r w:rsidRPr="003E063F">
              <w:rPr>
                <w:sz w:val="22"/>
                <w:szCs w:val="22"/>
              </w:rPr>
              <w:t>400,0</w:t>
            </w:r>
          </w:p>
        </w:tc>
      </w:tr>
    </w:tbl>
    <w:p w:rsidR="00187A3C" w:rsidRDefault="00187A3C" w:rsidP="003E063F">
      <w:pPr>
        <w:widowControl w:val="0"/>
        <w:tabs>
          <w:tab w:val="left" w:pos="3780"/>
        </w:tabs>
        <w:ind w:firstLine="709"/>
        <w:jc w:val="both"/>
      </w:pPr>
    </w:p>
    <w:p w:rsidR="009B4D42" w:rsidRDefault="009B4D42" w:rsidP="003E063F">
      <w:pPr>
        <w:widowControl w:val="0"/>
        <w:tabs>
          <w:tab w:val="left" w:pos="3780"/>
        </w:tabs>
        <w:ind w:firstLine="709"/>
        <w:jc w:val="both"/>
      </w:pPr>
      <w:proofErr w:type="gramStart"/>
      <w:r w:rsidRPr="00813567">
        <w:t xml:space="preserve">По подпрограмме «Обеспечение безопасности жизнедеятельности населения предусмотрены бюджетные ассигнования на оказание помощи многодетным семьям, семьям, находящимся в трудной жизненной ситуации, в социально опасном положении, по приобретению, установке и обслуживанию автономных дымовых пожарных извещателей в жилых помещениях и </w:t>
      </w:r>
      <w:proofErr w:type="spellStart"/>
      <w:r w:rsidRPr="00813567">
        <w:t>и</w:t>
      </w:r>
      <w:proofErr w:type="spellEnd"/>
      <w:r w:rsidRPr="00813567">
        <w:t xml:space="preserve"> бюджетные ассигнования на создание и восполнение резерва материальных ресурсов для ликвидации чрезвычайных ситуаций.</w:t>
      </w:r>
      <w:proofErr w:type="gramEnd"/>
    </w:p>
    <w:p w:rsidR="00856E8D" w:rsidRDefault="00856E8D" w:rsidP="00707B5F">
      <w:pPr>
        <w:tabs>
          <w:tab w:val="left" w:pos="3780"/>
        </w:tabs>
        <w:ind w:firstLine="709"/>
        <w:jc w:val="both"/>
      </w:pPr>
    </w:p>
    <w:p w:rsidR="00707B5F" w:rsidRPr="004816C0" w:rsidRDefault="00707B5F" w:rsidP="00380ADA">
      <w:pPr>
        <w:tabs>
          <w:tab w:val="left" w:pos="3780"/>
        </w:tabs>
        <w:jc w:val="center"/>
        <w:rPr>
          <w:b/>
          <w:bCs/>
          <w:iCs/>
        </w:rPr>
      </w:pPr>
      <w:r w:rsidRPr="004816C0">
        <w:rPr>
          <w:b/>
          <w:bCs/>
          <w:iCs/>
        </w:rPr>
        <w:t>Непрограм</w:t>
      </w:r>
      <w:r w:rsidR="00A40474">
        <w:rPr>
          <w:b/>
          <w:bCs/>
          <w:iCs/>
        </w:rPr>
        <w:t>м</w:t>
      </w:r>
      <w:r w:rsidRPr="004816C0">
        <w:rPr>
          <w:b/>
          <w:bCs/>
          <w:iCs/>
        </w:rPr>
        <w:t>н</w:t>
      </w:r>
      <w:r w:rsidR="00380ADA">
        <w:rPr>
          <w:b/>
          <w:bCs/>
          <w:iCs/>
        </w:rPr>
        <w:t>ые</w:t>
      </w:r>
      <w:r w:rsidRPr="004816C0">
        <w:rPr>
          <w:b/>
          <w:bCs/>
          <w:iCs/>
        </w:rPr>
        <w:t xml:space="preserve"> направления расходов</w:t>
      </w:r>
      <w:r w:rsidR="00380ADA">
        <w:rPr>
          <w:b/>
          <w:bCs/>
          <w:iCs/>
        </w:rPr>
        <w:t xml:space="preserve"> </w:t>
      </w:r>
      <w:r w:rsidRPr="004816C0">
        <w:rPr>
          <w:b/>
          <w:bCs/>
          <w:iCs/>
        </w:rPr>
        <w:t>бюджета</w:t>
      </w:r>
      <w:r w:rsidRPr="004816C0">
        <w:rPr>
          <w:b/>
          <w:bCs/>
        </w:rPr>
        <w:t xml:space="preserve"> </w:t>
      </w:r>
      <w:r w:rsidR="005E03C9" w:rsidRPr="004816C0">
        <w:rPr>
          <w:b/>
          <w:bCs/>
        </w:rPr>
        <w:t>района</w:t>
      </w:r>
    </w:p>
    <w:p w:rsidR="00707B5F" w:rsidRPr="004816C0" w:rsidRDefault="00707B5F" w:rsidP="00622D54">
      <w:pPr>
        <w:pStyle w:val="ac"/>
        <w:autoSpaceDE w:val="0"/>
        <w:autoSpaceDN w:val="0"/>
        <w:adjustRightInd w:val="0"/>
        <w:ind w:left="0" w:firstLine="709"/>
        <w:jc w:val="both"/>
        <w:rPr>
          <w:rFonts w:eastAsia="Calibri"/>
        </w:rPr>
      </w:pPr>
      <w:r w:rsidRPr="004816C0">
        <w:rPr>
          <w:bCs/>
          <w:iCs/>
        </w:rPr>
        <w:t xml:space="preserve">Общий объем расходов </w:t>
      </w:r>
      <w:r w:rsidRPr="004816C0">
        <w:rPr>
          <w:bCs/>
        </w:rPr>
        <w:t xml:space="preserve">бюджета </w:t>
      </w:r>
      <w:r w:rsidR="005E03C9" w:rsidRPr="004816C0">
        <w:rPr>
          <w:bCs/>
        </w:rPr>
        <w:t>района</w:t>
      </w:r>
      <w:r w:rsidRPr="004816C0">
        <w:rPr>
          <w:bCs/>
          <w:iCs/>
        </w:rPr>
        <w:t xml:space="preserve"> по непрограммным направлениям составляет </w:t>
      </w:r>
      <w:r w:rsidR="00622D54">
        <w:rPr>
          <w:bCs/>
          <w:iCs/>
        </w:rPr>
        <w:t xml:space="preserve">118 098,9 тыс. рублей, темп роста к 2024 году 94,2 %. </w:t>
      </w:r>
      <w:r w:rsidRPr="004816C0">
        <w:rPr>
          <w:rFonts w:eastAsia="Calibri"/>
        </w:rPr>
        <w:t xml:space="preserve">Доля непрограммных мероприятий в общем объеме расходов бюджета составляет </w:t>
      </w:r>
      <w:r w:rsidR="00CC453D">
        <w:rPr>
          <w:rFonts w:eastAsia="Calibri"/>
          <w:lang w:val="en-US"/>
        </w:rPr>
        <w:t>13</w:t>
      </w:r>
      <w:r w:rsidRPr="004816C0">
        <w:rPr>
          <w:rFonts w:eastAsia="Calibri"/>
        </w:rPr>
        <w:t>%.</w:t>
      </w:r>
    </w:p>
    <w:p w:rsidR="00707B5F" w:rsidRPr="004816C0" w:rsidRDefault="00707B5F" w:rsidP="00622D54">
      <w:pPr>
        <w:pStyle w:val="ListParagraph1"/>
        <w:ind w:left="0" w:firstLine="709"/>
        <w:jc w:val="both"/>
      </w:pPr>
      <w:proofErr w:type="gramStart"/>
      <w:r w:rsidRPr="004816C0">
        <w:t>Непрограммные направления расходов определены пунктом 11 Порядка принятия решений о разработке муниципальных программ Парабельского района, их формирования и реализации, а также проведения и критерии оценки эффективности их реализации, утвержденного постановлением Администрации Парабельского района от 29.04.2015 № 341а</w:t>
      </w:r>
      <w:r w:rsidR="005515D3" w:rsidRPr="004816C0">
        <w:t xml:space="preserve"> «Об утверждении Порядка принятия решений о разработке муниципальных программ Парабельского района, их </w:t>
      </w:r>
      <w:r w:rsidR="005515D3" w:rsidRPr="004816C0">
        <w:lastRenderedPageBreak/>
        <w:t>формирования и реализации, а также проведения и критерии оценки эффективности их реализации»</w:t>
      </w:r>
      <w:r w:rsidRPr="004816C0">
        <w:t xml:space="preserve">. </w:t>
      </w:r>
      <w:proofErr w:type="gramEnd"/>
    </w:p>
    <w:p w:rsidR="00187A3C" w:rsidRDefault="00187A3C" w:rsidP="00622D54">
      <w:pPr>
        <w:pStyle w:val="ListParagraph1"/>
        <w:ind w:left="0" w:firstLine="709"/>
        <w:jc w:val="center"/>
      </w:pPr>
    </w:p>
    <w:p w:rsidR="00187A3C" w:rsidRDefault="00187A3C" w:rsidP="00622D54">
      <w:pPr>
        <w:pStyle w:val="ListParagraph1"/>
        <w:ind w:left="0" w:firstLine="709"/>
        <w:jc w:val="center"/>
      </w:pPr>
    </w:p>
    <w:p w:rsidR="00187A3C" w:rsidRDefault="00187A3C" w:rsidP="00622D54">
      <w:pPr>
        <w:pStyle w:val="ListParagraph1"/>
        <w:ind w:left="0" w:firstLine="709"/>
        <w:jc w:val="center"/>
      </w:pPr>
    </w:p>
    <w:p w:rsidR="004816C0" w:rsidRPr="004816C0" w:rsidRDefault="00707B5F" w:rsidP="00622D54">
      <w:pPr>
        <w:pStyle w:val="ListParagraph1"/>
        <w:ind w:left="0" w:firstLine="709"/>
        <w:jc w:val="center"/>
      </w:pPr>
      <w:r w:rsidRPr="004816C0">
        <w:t>Бюджетные ассигнования на реализацию непрограммных направлений расходов</w:t>
      </w:r>
    </w:p>
    <w:p w:rsidR="00707B5F" w:rsidRPr="004816C0" w:rsidRDefault="00707B5F" w:rsidP="004816C0">
      <w:pPr>
        <w:pStyle w:val="ListParagraph1"/>
        <w:ind w:left="0" w:firstLine="851"/>
        <w:jc w:val="center"/>
      </w:pPr>
      <w:r w:rsidRPr="004816C0">
        <w:t>на 202</w:t>
      </w:r>
      <w:r w:rsidR="00CC453D">
        <w:rPr>
          <w:lang w:val="en-US"/>
        </w:rPr>
        <w:t xml:space="preserve">5 </w:t>
      </w:r>
      <w:r w:rsidRPr="004816C0">
        <w:t>-</w:t>
      </w:r>
      <w:r w:rsidR="00CC453D">
        <w:rPr>
          <w:lang w:val="en-US"/>
        </w:rPr>
        <w:t xml:space="preserve"> </w:t>
      </w:r>
      <w:r w:rsidRPr="004816C0">
        <w:t>202</w:t>
      </w:r>
      <w:r w:rsidR="00CC453D">
        <w:rPr>
          <w:lang w:val="en-US"/>
        </w:rPr>
        <w:t>7</w:t>
      </w:r>
      <w:r w:rsidRPr="004816C0">
        <w:t xml:space="preserve"> годы</w:t>
      </w:r>
    </w:p>
    <w:p w:rsidR="00707B5F" w:rsidRDefault="00707B5F" w:rsidP="00707B5F">
      <w:pPr>
        <w:pStyle w:val="ListParagraph1"/>
        <w:ind w:left="1429" w:right="140"/>
        <w:jc w:val="right"/>
      </w:pPr>
      <w:r w:rsidRPr="004816C0">
        <w:t xml:space="preserve"> тыс. рублей</w:t>
      </w:r>
    </w:p>
    <w:tbl>
      <w:tblPr>
        <w:tblW w:w="10268" w:type="dxa"/>
        <w:tblInd w:w="103" w:type="dxa"/>
        <w:tblLook w:val="04A0"/>
      </w:tblPr>
      <w:tblGrid>
        <w:gridCol w:w="6668"/>
        <w:gridCol w:w="1200"/>
        <w:gridCol w:w="1200"/>
        <w:gridCol w:w="1200"/>
      </w:tblGrid>
      <w:tr w:rsidR="00622D54" w:rsidRPr="00622D54" w:rsidTr="00622D54">
        <w:trPr>
          <w:trHeight w:val="285"/>
          <w:tblHeader/>
        </w:trPr>
        <w:tc>
          <w:tcPr>
            <w:tcW w:w="6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D54" w:rsidRPr="00622D54" w:rsidRDefault="00622D54" w:rsidP="00622D54">
            <w:pPr>
              <w:jc w:val="center"/>
              <w:rPr>
                <w:b/>
                <w:bCs/>
                <w:sz w:val="22"/>
                <w:szCs w:val="22"/>
              </w:rPr>
            </w:pPr>
            <w:r w:rsidRPr="00622D54">
              <w:rPr>
                <w:b/>
                <w:bCs/>
                <w:sz w:val="22"/>
                <w:szCs w:val="22"/>
              </w:rPr>
              <w:t xml:space="preserve">Наименование </w:t>
            </w:r>
            <w:r>
              <w:rPr>
                <w:b/>
                <w:bCs/>
                <w:sz w:val="22"/>
                <w:szCs w:val="22"/>
              </w:rPr>
              <w:t>направления расходов</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622D54" w:rsidRPr="00622D54" w:rsidRDefault="00622D54" w:rsidP="00622D54">
            <w:pPr>
              <w:jc w:val="center"/>
              <w:rPr>
                <w:b/>
                <w:bCs/>
                <w:sz w:val="22"/>
                <w:szCs w:val="22"/>
              </w:rPr>
            </w:pPr>
            <w:r w:rsidRPr="00622D54">
              <w:rPr>
                <w:b/>
                <w:bCs/>
                <w:sz w:val="22"/>
                <w:szCs w:val="22"/>
              </w:rPr>
              <w:t>2025 год</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622D54" w:rsidRPr="00622D54" w:rsidRDefault="00622D54" w:rsidP="00622D54">
            <w:pPr>
              <w:jc w:val="center"/>
              <w:rPr>
                <w:b/>
                <w:bCs/>
                <w:sz w:val="22"/>
                <w:szCs w:val="22"/>
              </w:rPr>
            </w:pPr>
            <w:r w:rsidRPr="00622D54">
              <w:rPr>
                <w:b/>
                <w:bCs/>
                <w:sz w:val="22"/>
                <w:szCs w:val="22"/>
              </w:rPr>
              <w:t>2026 год</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622D54" w:rsidRPr="00622D54" w:rsidRDefault="00622D54" w:rsidP="00622D54">
            <w:pPr>
              <w:jc w:val="center"/>
              <w:rPr>
                <w:b/>
                <w:bCs/>
                <w:sz w:val="22"/>
                <w:szCs w:val="22"/>
              </w:rPr>
            </w:pPr>
            <w:r w:rsidRPr="00622D54">
              <w:rPr>
                <w:b/>
                <w:bCs/>
                <w:sz w:val="22"/>
                <w:szCs w:val="22"/>
              </w:rPr>
              <w:t>2027 год</w:t>
            </w:r>
          </w:p>
        </w:tc>
      </w:tr>
      <w:tr w:rsidR="00622D54" w:rsidRPr="00622D54" w:rsidTr="00622D54">
        <w:trPr>
          <w:trHeight w:val="285"/>
        </w:trPr>
        <w:tc>
          <w:tcPr>
            <w:tcW w:w="6668" w:type="dxa"/>
            <w:tcBorders>
              <w:top w:val="nil"/>
              <w:left w:val="single" w:sz="4" w:space="0" w:color="auto"/>
              <w:bottom w:val="single" w:sz="4" w:space="0" w:color="auto"/>
              <w:right w:val="single" w:sz="4" w:space="0" w:color="auto"/>
            </w:tcBorders>
            <w:shd w:val="clear" w:color="auto" w:fill="auto"/>
            <w:noWrap/>
            <w:vAlign w:val="bottom"/>
            <w:hideMark/>
          </w:tcPr>
          <w:p w:rsidR="00622D54" w:rsidRPr="00622D54" w:rsidRDefault="00622D54" w:rsidP="00622D54">
            <w:pPr>
              <w:rPr>
                <w:b/>
                <w:bCs/>
                <w:sz w:val="22"/>
                <w:szCs w:val="22"/>
              </w:rPr>
            </w:pPr>
            <w:r w:rsidRPr="00622D54">
              <w:rPr>
                <w:b/>
                <w:bCs/>
                <w:sz w:val="22"/>
                <w:szCs w:val="22"/>
              </w:rPr>
              <w:t>Итого</w:t>
            </w:r>
          </w:p>
        </w:tc>
        <w:tc>
          <w:tcPr>
            <w:tcW w:w="1200" w:type="dxa"/>
            <w:tcBorders>
              <w:top w:val="nil"/>
              <w:left w:val="nil"/>
              <w:bottom w:val="single" w:sz="4" w:space="0" w:color="auto"/>
              <w:right w:val="single" w:sz="4" w:space="0" w:color="auto"/>
            </w:tcBorders>
            <w:shd w:val="clear" w:color="auto" w:fill="auto"/>
            <w:noWrap/>
            <w:vAlign w:val="bottom"/>
            <w:hideMark/>
          </w:tcPr>
          <w:p w:rsidR="00622D54" w:rsidRPr="00622D54" w:rsidRDefault="00622D54" w:rsidP="00622D54">
            <w:pPr>
              <w:jc w:val="right"/>
              <w:rPr>
                <w:b/>
                <w:bCs/>
                <w:sz w:val="22"/>
                <w:szCs w:val="22"/>
              </w:rPr>
            </w:pPr>
            <w:r w:rsidRPr="00622D54">
              <w:rPr>
                <w:b/>
                <w:bCs/>
                <w:sz w:val="22"/>
                <w:szCs w:val="22"/>
              </w:rPr>
              <w:t>118 098,9</w:t>
            </w:r>
          </w:p>
        </w:tc>
        <w:tc>
          <w:tcPr>
            <w:tcW w:w="1200" w:type="dxa"/>
            <w:tcBorders>
              <w:top w:val="nil"/>
              <w:left w:val="nil"/>
              <w:bottom w:val="single" w:sz="4" w:space="0" w:color="auto"/>
              <w:right w:val="single" w:sz="4" w:space="0" w:color="auto"/>
            </w:tcBorders>
            <w:shd w:val="clear" w:color="auto" w:fill="auto"/>
            <w:noWrap/>
            <w:vAlign w:val="bottom"/>
            <w:hideMark/>
          </w:tcPr>
          <w:p w:rsidR="00622D54" w:rsidRPr="00622D54" w:rsidRDefault="00622D54" w:rsidP="00622D54">
            <w:pPr>
              <w:jc w:val="right"/>
              <w:rPr>
                <w:b/>
                <w:bCs/>
                <w:sz w:val="22"/>
                <w:szCs w:val="22"/>
              </w:rPr>
            </w:pPr>
            <w:r w:rsidRPr="00622D54">
              <w:rPr>
                <w:b/>
                <w:bCs/>
                <w:sz w:val="22"/>
                <w:szCs w:val="22"/>
              </w:rPr>
              <w:t>116 098,9</w:t>
            </w:r>
          </w:p>
        </w:tc>
        <w:tc>
          <w:tcPr>
            <w:tcW w:w="1200" w:type="dxa"/>
            <w:tcBorders>
              <w:top w:val="nil"/>
              <w:left w:val="nil"/>
              <w:bottom w:val="single" w:sz="4" w:space="0" w:color="auto"/>
              <w:right w:val="single" w:sz="4" w:space="0" w:color="auto"/>
            </w:tcBorders>
            <w:shd w:val="clear" w:color="auto" w:fill="auto"/>
            <w:noWrap/>
            <w:vAlign w:val="bottom"/>
            <w:hideMark/>
          </w:tcPr>
          <w:p w:rsidR="00622D54" w:rsidRPr="00622D54" w:rsidRDefault="00622D54" w:rsidP="00622D54">
            <w:pPr>
              <w:jc w:val="right"/>
              <w:rPr>
                <w:b/>
                <w:bCs/>
                <w:sz w:val="22"/>
                <w:szCs w:val="22"/>
              </w:rPr>
            </w:pPr>
            <w:r w:rsidRPr="00622D54">
              <w:rPr>
                <w:b/>
                <w:bCs/>
                <w:sz w:val="22"/>
                <w:szCs w:val="22"/>
              </w:rPr>
              <w:t>116 098,9</w:t>
            </w:r>
          </w:p>
        </w:tc>
      </w:tr>
      <w:tr w:rsidR="00622D54" w:rsidRPr="00622D54" w:rsidTr="00622D54">
        <w:trPr>
          <w:trHeight w:val="56"/>
        </w:trPr>
        <w:tc>
          <w:tcPr>
            <w:tcW w:w="6668" w:type="dxa"/>
            <w:tcBorders>
              <w:top w:val="nil"/>
              <w:left w:val="single" w:sz="4" w:space="0" w:color="auto"/>
              <w:bottom w:val="single" w:sz="4" w:space="0" w:color="auto"/>
              <w:right w:val="single" w:sz="4" w:space="0" w:color="auto"/>
            </w:tcBorders>
            <w:shd w:val="clear" w:color="auto" w:fill="auto"/>
            <w:vAlign w:val="center"/>
            <w:hideMark/>
          </w:tcPr>
          <w:p w:rsidR="00622D54" w:rsidRPr="00622D54" w:rsidRDefault="00622D54" w:rsidP="00622D54">
            <w:pPr>
              <w:rPr>
                <w:sz w:val="22"/>
                <w:szCs w:val="22"/>
              </w:rPr>
            </w:pPr>
            <w:r w:rsidRPr="00622D54">
              <w:rPr>
                <w:sz w:val="22"/>
                <w:szCs w:val="22"/>
              </w:rPr>
              <w:t>Компенсационные выплаты лицам, проживающим в местностях, приравненных к районам Крайнего Севера, и работающим в организациях и органах, финансируемых из районного бюджета</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1 500,0</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1 500,0</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1 500,0</w:t>
            </w:r>
          </w:p>
        </w:tc>
      </w:tr>
      <w:tr w:rsidR="00622D54" w:rsidRPr="00622D54" w:rsidTr="00622D54">
        <w:trPr>
          <w:trHeight w:val="56"/>
        </w:trPr>
        <w:tc>
          <w:tcPr>
            <w:tcW w:w="6668" w:type="dxa"/>
            <w:tcBorders>
              <w:top w:val="nil"/>
              <w:left w:val="single" w:sz="4" w:space="0" w:color="auto"/>
              <w:bottom w:val="single" w:sz="4" w:space="0" w:color="auto"/>
              <w:right w:val="single" w:sz="4" w:space="0" w:color="auto"/>
            </w:tcBorders>
            <w:shd w:val="clear" w:color="auto" w:fill="auto"/>
            <w:vAlign w:val="center"/>
            <w:hideMark/>
          </w:tcPr>
          <w:p w:rsidR="00622D54" w:rsidRPr="00622D54" w:rsidRDefault="00622D54" w:rsidP="00622D54">
            <w:pPr>
              <w:rPr>
                <w:sz w:val="22"/>
                <w:szCs w:val="22"/>
              </w:rPr>
            </w:pPr>
            <w:r w:rsidRPr="00622D54">
              <w:rPr>
                <w:sz w:val="22"/>
                <w:szCs w:val="22"/>
              </w:rPr>
              <w:t>Компенсация расходов по организации электроснабжения от дизельных электростанций</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29 200,8</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29 200,8</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29 200,8</w:t>
            </w:r>
          </w:p>
        </w:tc>
      </w:tr>
      <w:tr w:rsidR="00622D54" w:rsidRPr="00622D54" w:rsidTr="00622D54">
        <w:trPr>
          <w:trHeight w:val="56"/>
        </w:trPr>
        <w:tc>
          <w:tcPr>
            <w:tcW w:w="6668" w:type="dxa"/>
            <w:tcBorders>
              <w:top w:val="nil"/>
              <w:left w:val="single" w:sz="4" w:space="0" w:color="auto"/>
              <w:bottom w:val="single" w:sz="4" w:space="0" w:color="auto"/>
              <w:right w:val="single" w:sz="4" w:space="0" w:color="auto"/>
            </w:tcBorders>
            <w:shd w:val="clear" w:color="auto" w:fill="auto"/>
            <w:vAlign w:val="center"/>
            <w:hideMark/>
          </w:tcPr>
          <w:p w:rsidR="00622D54" w:rsidRPr="00622D54" w:rsidRDefault="00622D54" w:rsidP="00622D54">
            <w:pPr>
              <w:rPr>
                <w:sz w:val="22"/>
                <w:szCs w:val="22"/>
              </w:rPr>
            </w:pPr>
            <w:r w:rsidRPr="00622D54">
              <w:rPr>
                <w:sz w:val="22"/>
                <w:szCs w:val="22"/>
              </w:rPr>
              <w:t>Мероприятия по мобилизационной подготовке экономики района</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262,0</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262,0</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262,0</w:t>
            </w:r>
          </w:p>
        </w:tc>
      </w:tr>
      <w:tr w:rsidR="00622D54" w:rsidRPr="00622D54" w:rsidTr="00622D54">
        <w:trPr>
          <w:trHeight w:val="56"/>
        </w:trPr>
        <w:tc>
          <w:tcPr>
            <w:tcW w:w="6668" w:type="dxa"/>
            <w:tcBorders>
              <w:top w:val="nil"/>
              <w:left w:val="single" w:sz="4" w:space="0" w:color="auto"/>
              <w:bottom w:val="single" w:sz="4" w:space="0" w:color="auto"/>
              <w:right w:val="single" w:sz="4" w:space="0" w:color="auto"/>
            </w:tcBorders>
            <w:shd w:val="clear" w:color="auto" w:fill="auto"/>
            <w:vAlign w:val="center"/>
            <w:hideMark/>
          </w:tcPr>
          <w:p w:rsidR="00622D54" w:rsidRPr="00622D54" w:rsidRDefault="00622D54" w:rsidP="00622D54">
            <w:pPr>
              <w:rPr>
                <w:sz w:val="22"/>
                <w:szCs w:val="22"/>
              </w:rPr>
            </w:pPr>
            <w:r w:rsidRPr="00622D54">
              <w:rPr>
                <w:sz w:val="22"/>
                <w:szCs w:val="22"/>
              </w:rPr>
              <w:t>Обеспечение деятельности Единой дежурно-диспетчерской службы</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4 119,0</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4 119,0</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4 119,0</w:t>
            </w:r>
          </w:p>
        </w:tc>
      </w:tr>
      <w:tr w:rsidR="00622D54" w:rsidRPr="00622D54" w:rsidTr="00622D54">
        <w:trPr>
          <w:trHeight w:val="56"/>
        </w:trPr>
        <w:tc>
          <w:tcPr>
            <w:tcW w:w="6668" w:type="dxa"/>
            <w:tcBorders>
              <w:top w:val="nil"/>
              <w:left w:val="single" w:sz="4" w:space="0" w:color="auto"/>
              <w:bottom w:val="single" w:sz="4" w:space="0" w:color="auto"/>
              <w:right w:val="single" w:sz="4" w:space="0" w:color="auto"/>
            </w:tcBorders>
            <w:shd w:val="clear" w:color="auto" w:fill="auto"/>
            <w:vAlign w:val="center"/>
            <w:hideMark/>
          </w:tcPr>
          <w:p w:rsidR="00622D54" w:rsidRPr="00622D54" w:rsidRDefault="00622D54" w:rsidP="00622D54">
            <w:pPr>
              <w:rPr>
                <w:sz w:val="22"/>
                <w:szCs w:val="22"/>
              </w:rPr>
            </w:pPr>
            <w:r w:rsidRPr="00622D54">
              <w:rPr>
                <w:sz w:val="22"/>
                <w:szCs w:val="22"/>
              </w:rPr>
              <w:t>Организация водоснабжения населения в границах сельских поселений</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1 500,0</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1 500,0</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1 500,0</w:t>
            </w:r>
          </w:p>
        </w:tc>
      </w:tr>
      <w:tr w:rsidR="00622D54" w:rsidRPr="00622D54" w:rsidTr="00622D54">
        <w:trPr>
          <w:trHeight w:val="56"/>
        </w:trPr>
        <w:tc>
          <w:tcPr>
            <w:tcW w:w="6668" w:type="dxa"/>
            <w:tcBorders>
              <w:top w:val="nil"/>
              <w:left w:val="single" w:sz="4" w:space="0" w:color="auto"/>
              <w:bottom w:val="single" w:sz="4" w:space="0" w:color="auto"/>
              <w:right w:val="single" w:sz="4" w:space="0" w:color="auto"/>
            </w:tcBorders>
            <w:shd w:val="clear" w:color="auto" w:fill="auto"/>
            <w:vAlign w:val="center"/>
            <w:hideMark/>
          </w:tcPr>
          <w:p w:rsidR="00622D54" w:rsidRPr="00622D54" w:rsidRDefault="00622D54" w:rsidP="00622D54">
            <w:pPr>
              <w:rPr>
                <w:sz w:val="22"/>
                <w:szCs w:val="22"/>
              </w:rPr>
            </w:pPr>
            <w:r w:rsidRPr="00622D54">
              <w:rPr>
                <w:sz w:val="22"/>
                <w:szCs w:val="22"/>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47,9</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47,9</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47,9</w:t>
            </w:r>
          </w:p>
        </w:tc>
      </w:tr>
      <w:tr w:rsidR="00622D54" w:rsidRPr="00622D54" w:rsidTr="00622D54">
        <w:trPr>
          <w:trHeight w:val="186"/>
        </w:trPr>
        <w:tc>
          <w:tcPr>
            <w:tcW w:w="6668" w:type="dxa"/>
            <w:tcBorders>
              <w:top w:val="nil"/>
              <w:left w:val="single" w:sz="4" w:space="0" w:color="auto"/>
              <w:bottom w:val="single" w:sz="4" w:space="0" w:color="auto"/>
              <w:right w:val="single" w:sz="4" w:space="0" w:color="auto"/>
            </w:tcBorders>
            <w:shd w:val="clear" w:color="auto" w:fill="auto"/>
            <w:vAlign w:val="center"/>
            <w:hideMark/>
          </w:tcPr>
          <w:p w:rsidR="00622D54" w:rsidRPr="00622D54" w:rsidRDefault="00622D54" w:rsidP="00622D54">
            <w:pPr>
              <w:rPr>
                <w:sz w:val="22"/>
                <w:szCs w:val="22"/>
              </w:rPr>
            </w:pPr>
            <w:r w:rsidRPr="00622D54">
              <w:rPr>
                <w:sz w:val="22"/>
                <w:szCs w:val="22"/>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632,8</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632,8</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632,8</w:t>
            </w:r>
          </w:p>
        </w:tc>
      </w:tr>
      <w:tr w:rsidR="00622D54" w:rsidRPr="00622D54" w:rsidTr="00622D54">
        <w:trPr>
          <w:trHeight w:val="186"/>
        </w:trPr>
        <w:tc>
          <w:tcPr>
            <w:tcW w:w="6668" w:type="dxa"/>
            <w:tcBorders>
              <w:top w:val="nil"/>
              <w:left w:val="single" w:sz="4" w:space="0" w:color="auto"/>
              <w:bottom w:val="single" w:sz="4" w:space="0" w:color="auto"/>
              <w:right w:val="single" w:sz="4" w:space="0" w:color="auto"/>
            </w:tcBorders>
            <w:shd w:val="clear" w:color="auto" w:fill="auto"/>
            <w:vAlign w:val="center"/>
            <w:hideMark/>
          </w:tcPr>
          <w:p w:rsidR="00622D54" w:rsidRPr="00622D54" w:rsidRDefault="00622D54" w:rsidP="00622D54">
            <w:pPr>
              <w:rPr>
                <w:sz w:val="22"/>
                <w:szCs w:val="22"/>
              </w:rPr>
            </w:pPr>
            <w:r w:rsidRPr="00622D54">
              <w:rPr>
                <w:sz w:val="22"/>
                <w:szCs w:val="22"/>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(осуществление управленческих функций органами местного самоуправления)</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58,6</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58,6</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58,6</w:t>
            </w:r>
          </w:p>
        </w:tc>
      </w:tr>
      <w:tr w:rsidR="00622D54" w:rsidRPr="00622D54" w:rsidTr="00622D54">
        <w:trPr>
          <w:trHeight w:val="600"/>
        </w:trPr>
        <w:tc>
          <w:tcPr>
            <w:tcW w:w="6668" w:type="dxa"/>
            <w:tcBorders>
              <w:top w:val="nil"/>
              <w:left w:val="single" w:sz="4" w:space="0" w:color="auto"/>
              <w:bottom w:val="single" w:sz="4" w:space="0" w:color="auto"/>
              <w:right w:val="single" w:sz="4" w:space="0" w:color="auto"/>
            </w:tcBorders>
            <w:shd w:val="clear" w:color="auto" w:fill="auto"/>
            <w:vAlign w:val="center"/>
            <w:hideMark/>
          </w:tcPr>
          <w:p w:rsidR="00622D54" w:rsidRPr="00622D54" w:rsidRDefault="00622D54" w:rsidP="00622D54">
            <w:pPr>
              <w:rPr>
                <w:sz w:val="22"/>
                <w:szCs w:val="22"/>
              </w:rPr>
            </w:pPr>
            <w:r w:rsidRPr="00622D54">
              <w:rPr>
                <w:sz w:val="22"/>
                <w:szCs w:val="22"/>
              </w:rPr>
              <w:t>Осуществление отдельных государственных полномочий по регистрации коллективных договоров</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131,9</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131,9</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131,9</w:t>
            </w:r>
          </w:p>
        </w:tc>
      </w:tr>
      <w:tr w:rsidR="00622D54" w:rsidRPr="00622D54" w:rsidTr="00622D54">
        <w:trPr>
          <w:trHeight w:val="1102"/>
        </w:trPr>
        <w:tc>
          <w:tcPr>
            <w:tcW w:w="6668" w:type="dxa"/>
            <w:tcBorders>
              <w:top w:val="nil"/>
              <w:left w:val="single" w:sz="4" w:space="0" w:color="auto"/>
              <w:bottom w:val="single" w:sz="4" w:space="0" w:color="auto"/>
              <w:right w:val="single" w:sz="4" w:space="0" w:color="auto"/>
            </w:tcBorders>
            <w:shd w:val="clear" w:color="auto" w:fill="auto"/>
            <w:vAlign w:val="center"/>
            <w:hideMark/>
          </w:tcPr>
          <w:p w:rsidR="00622D54" w:rsidRPr="00622D54" w:rsidRDefault="00622D54" w:rsidP="00622D54">
            <w:pPr>
              <w:rPr>
                <w:sz w:val="22"/>
                <w:szCs w:val="22"/>
              </w:rPr>
            </w:pPr>
            <w:r w:rsidRPr="00622D54">
              <w:rPr>
                <w:sz w:val="22"/>
                <w:szCs w:val="22"/>
              </w:rPr>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31,7</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31,7</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31,7</w:t>
            </w:r>
          </w:p>
        </w:tc>
      </w:tr>
      <w:tr w:rsidR="00622D54" w:rsidRPr="00622D54" w:rsidTr="00622D54">
        <w:trPr>
          <w:trHeight w:val="288"/>
        </w:trPr>
        <w:tc>
          <w:tcPr>
            <w:tcW w:w="6668" w:type="dxa"/>
            <w:tcBorders>
              <w:top w:val="nil"/>
              <w:left w:val="single" w:sz="4" w:space="0" w:color="auto"/>
              <w:bottom w:val="single" w:sz="4" w:space="0" w:color="auto"/>
              <w:right w:val="single" w:sz="4" w:space="0" w:color="auto"/>
            </w:tcBorders>
            <w:shd w:val="clear" w:color="auto" w:fill="auto"/>
            <w:vAlign w:val="center"/>
            <w:hideMark/>
          </w:tcPr>
          <w:p w:rsidR="00622D54" w:rsidRPr="00622D54" w:rsidRDefault="00622D54" w:rsidP="00622D54">
            <w:pPr>
              <w:rPr>
                <w:sz w:val="22"/>
                <w:szCs w:val="22"/>
              </w:rPr>
            </w:pPr>
            <w:r w:rsidRPr="00622D54">
              <w:rPr>
                <w:sz w:val="22"/>
                <w:szCs w:val="22"/>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1 012,0</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1 012,0</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1 012,0</w:t>
            </w:r>
          </w:p>
        </w:tc>
      </w:tr>
      <w:tr w:rsidR="00622D54" w:rsidRPr="00622D54" w:rsidTr="00622D54">
        <w:trPr>
          <w:trHeight w:val="56"/>
        </w:trPr>
        <w:tc>
          <w:tcPr>
            <w:tcW w:w="6668" w:type="dxa"/>
            <w:tcBorders>
              <w:top w:val="nil"/>
              <w:left w:val="single" w:sz="4" w:space="0" w:color="auto"/>
              <w:bottom w:val="single" w:sz="4" w:space="0" w:color="auto"/>
              <w:right w:val="single" w:sz="4" w:space="0" w:color="auto"/>
            </w:tcBorders>
            <w:shd w:val="clear" w:color="auto" w:fill="auto"/>
            <w:vAlign w:val="center"/>
            <w:hideMark/>
          </w:tcPr>
          <w:p w:rsidR="00622D54" w:rsidRPr="00622D54" w:rsidRDefault="00622D54" w:rsidP="00622D54">
            <w:pPr>
              <w:rPr>
                <w:sz w:val="22"/>
                <w:szCs w:val="22"/>
              </w:rPr>
            </w:pPr>
            <w:r w:rsidRPr="00622D54">
              <w:rPr>
                <w:sz w:val="22"/>
                <w:szCs w:val="22"/>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935,9</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935,9</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935,9</w:t>
            </w:r>
          </w:p>
        </w:tc>
      </w:tr>
      <w:tr w:rsidR="00622D54" w:rsidRPr="00622D54" w:rsidTr="00622D54">
        <w:trPr>
          <w:trHeight w:val="309"/>
        </w:trPr>
        <w:tc>
          <w:tcPr>
            <w:tcW w:w="6668" w:type="dxa"/>
            <w:tcBorders>
              <w:top w:val="nil"/>
              <w:left w:val="single" w:sz="4" w:space="0" w:color="auto"/>
              <w:bottom w:val="single" w:sz="4" w:space="0" w:color="auto"/>
              <w:right w:val="single" w:sz="4" w:space="0" w:color="auto"/>
            </w:tcBorders>
            <w:shd w:val="clear" w:color="auto" w:fill="auto"/>
            <w:vAlign w:val="center"/>
            <w:hideMark/>
          </w:tcPr>
          <w:p w:rsidR="00622D54" w:rsidRPr="00622D54" w:rsidRDefault="00622D54" w:rsidP="00622D54">
            <w:pPr>
              <w:rPr>
                <w:sz w:val="22"/>
                <w:szCs w:val="22"/>
              </w:rPr>
            </w:pPr>
            <w:r w:rsidRPr="00622D54">
              <w:rPr>
                <w:sz w:val="22"/>
                <w:szCs w:val="22"/>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203,1</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203,1</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203,1</w:t>
            </w:r>
          </w:p>
        </w:tc>
      </w:tr>
      <w:tr w:rsidR="00622D54" w:rsidRPr="00622D54" w:rsidTr="00622D54">
        <w:trPr>
          <w:trHeight w:val="300"/>
        </w:trPr>
        <w:tc>
          <w:tcPr>
            <w:tcW w:w="6668" w:type="dxa"/>
            <w:tcBorders>
              <w:top w:val="nil"/>
              <w:left w:val="single" w:sz="4" w:space="0" w:color="auto"/>
              <w:bottom w:val="single" w:sz="4" w:space="0" w:color="auto"/>
              <w:right w:val="single" w:sz="4" w:space="0" w:color="auto"/>
            </w:tcBorders>
            <w:shd w:val="clear" w:color="auto" w:fill="auto"/>
            <w:vAlign w:val="center"/>
            <w:hideMark/>
          </w:tcPr>
          <w:p w:rsidR="00622D54" w:rsidRPr="00622D54" w:rsidRDefault="00622D54" w:rsidP="00622D54">
            <w:pPr>
              <w:rPr>
                <w:sz w:val="22"/>
                <w:szCs w:val="22"/>
              </w:rPr>
            </w:pPr>
            <w:r w:rsidRPr="00622D54">
              <w:rPr>
                <w:sz w:val="22"/>
                <w:szCs w:val="22"/>
              </w:rPr>
              <w:t>Проведение выборов и референдумов</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2 000,0</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0,0</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0,0</w:t>
            </w:r>
          </w:p>
        </w:tc>
      </w:tr>
      <w:tr w:rsidR="00622D54" w:rsidRPr="00622D54" w:rsidTr="00622D54">
        <w:trPr>
          <w:trHeight w:val="600"/>
        </w:trPr>
        <w:tc>
          <w:tcPr>
            <w:tcW w:w="6668" w:type="dxa"/>
            <w:tcBorders>
              <w:top w:val="nil"/>
              <w:left w:val="single" w:sz="4" w:space="0" w:color="auto"/>
              <w:bottom w:val="single" w:sz="4" w:space="0" w:color="auto"/>
              <w:right w:val="single" w:sz="4" w:space="0" w:color="auto"/>
            </w:tcBorders>
            <w:shd w:val="clear" w:color="auto" w:fill="auto"/>
            <w:vAlign w:val="center"/>
            <w:hideMark/>
          </w:tcPr>
          <w:p w:rsidR="00622D54" w:rsidRPr="00622D54" w:rsidRDefault="00622D54" w:rsidP="00622D54">
            <w:pPr>
              <w:rPr>
                <w:sz w:val="22"/>
                <w:szCs w:val="22"/>
              </w:rPr>
            </w:pPr>
            <w:r w:rsidRPr="00622D54">
              <w:rPr>
                <w:sz w:val="22"/>
                <w:szCs w:val="22"/>
              </w:rPr>
              <w:t>Расходы на индексацию коммунальных услуг казенным и бюджетным учреждениям Парабельского района</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1 000,0</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1 000,0</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1 000,0</w:t>
            </w:r>
          </w:p>
        </w:tc>
      </w:tr>
      <w:tr w:rsidR="00622D54" w:rsidRPr="00622D54" w:rsidTr="00622D54">
        <w:trPr>
          <w:trHeight w:val="56"/>
        </w:trPr>
        <w:tc>
          <w:tcPr>
            <w:tcW w:w="6668" w:type="dxa"/>
            <w:tcBorders>
              <w:top w:val="nil"/>
              <w:left w:val="single" w:sz="4" w:space="0" w:color="auto"/>
              <w:bottom w:val="single" w:sz="4" w:space="0" w:color="auto"/>
              <w:right w:val="single" w:sz="4" w:space="0" w:color="auto"/>
            </w:tcBorders>
            <w:shd w:val="clear" w:color="auto" w:fill="auto"/>
            <w:vAlign w:val="center"/>
            <w:hideMark/>
          </w:tcPr>
          <w:p w:rsidR="00622D54" w:rsidRPr="00622D54" w:rsidRDefault="00622D54" w:rsidP="00622D54">
            <w:pPr>
              <w:rPr>
                <w:sz w:val="22"/>
                <w:szCs w:val="22"/>
              </w:rPr>
            </w:pPr>
            <w:r w:rsidRPr="00622D54">
              <w:rPr>
                <w:sz w:val="22"/>
                <w:szCs w:val="22"/>
              </w:rPr>
              <w:t>Расходы на уплату налога на имущество организаций</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10 000,0</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10 000,0</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10 000,0</w:t>
            </w:r>
          </w:p>
        </w:tc>
      </w:tr>
      <w:tr w:rsidR="00622D54" w:rsidRPr="00622D54" w:rsidTr="00622D54">
        <w:trPr>
          <w:trHeight w:val="56"/>
        </w:trPr>
        <w:tc>
          <w:tcPr>
            <w:tcW w:w="6668" w:type="dxa"/>
            <w:tcBorders>
              <w:top w:val="nil"/>
              <w:left w:val="single" w:sz="4" w:space="0" w:color="auto"/>
              <w:bottom w:val="single" w:sz="4" w:space="0" w:color="auto"/>
              <w:right w:val="single" w:sz="4" w:space="0" w:color="auto"/>
            </w:tcBorders>
            <w:shd w:val="clear" w:color="auto" w:fill="auto"/>
            <w:vAlign w:val="center"/>
            <w:hideMark/>
          </w:tcPr>
          <w:p w:rsidR="00622D54" w:rsidRPr="00622D54" w:rsidRDefault="00622D54" w:rsidP="00622D54">
            <w:pPr>
              <w:rPr>
                <w:sz w:val="22"/>
                <w:szCs w:val="22"/>
              </w:rPr>
            </w:pPr>
            <w:r w:rsidRPr="00622D54">
              <w:rPr>
                <w:sz w:val="22"/>
                <w:szCs w:val="22"/>
              </w:rPr>
              <w:t>Расходы на уплату членских взносов в Совет муниципальных образований Томской области</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218,2</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218,2</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218,2</w:t>
            </w:r>
          </w:p>
        </w:tc>
      </w:tr>
      <w:tr w:rsidR="00622D54" w:rsidRPr="00622D54" w:rsidTr="00622D54">
        <w:trPr>
          <w:trHeight w:val="56"/>
        </w:trPr>
        <w:tc>
          <w:tcPr>
            <w:tcW w:w="6668" w:type="dxa"/>
            <w:tcBorders>
              <w:top w:val="nil"/>
              <w:left w:val="single" w:sz="4" w:space="0" w:color="auto"/>
              <w:bottom w:val="single" w:sz="4" w:space="0" w:color="auto"/>
              <w:right w:val="single" w:sz="4" w:space="0" w:color="auto"/>
            </w:tcBorders>
            <w:shd w:val="clear" w:color="auto" w:fill="auto"/>
            <w:vAlign w:val="center"/>
            <w:hideMark/>
          </w:tcPr>
          <w:p w:rsidR="00622D54" w:rsidRPr="00622D54" w:rsidRDefault="00622D54" w:rsidP="00622D54">
            <w:pPr>
              <w:rPr>
                <w:sz w:val="22"/>
                <w:szCs w:val="22"/>
              </w:rPr>
            </w:pPr>
            <w:r w:rsidRPr="00622D54">
              <w:rPr>
                <w:sz w:val="22"/>
                <w:szCs w:val="22"/>
              </w:rPr>
              <w:t>Расходы по оплате тепловой энергии от котельных, не подлежащих государственному регулированию ценообразования</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2 000,0</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2 000,0</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2 000,0</w:t>
            </w:r>
          </w:p>
        </w:tc>
      </w:tr>
      <w:tr w:rsidR="00622D54" w:rsidRPr="00622D54" w:rsidTr="00622D54">
        <w:trPr>
          <w:trHeight w:val="154"/>
        </w:trPr>
        <w:tc>
          <w:tcPr>
            <w:tcW w:w="6668" w:type="dxa"/>
            <w:tcBorders>
              <w:top w:val="nil"/>
              <w:left w:val="single" w:sz="4" w:space="0" w:color="auto"/>
              <w:bottom w:val="single" w:sz="4" w:space="0" w:color="auto"/>
              <w:right w:val="single" w:sz="4" w:space="0" w:color="auto"/>
            </w:tcBorders>
            <w:shd w:val="clear" w:color="auto" w:fill="auto"/>
            <w:vAlign w:val="center"/>
            <w:hideMark/>
          </w:tcPr>
          <w:p w:rsidR="00622D54" w:rsidRPr="00622D54" w:rsidRDefault="00622D54" w:rsidP="00622D54">
            <w:pPr>
              <w:rPr>
                <w:sz w:val="22"/>
                <w:szCs w:val="22"/>
              </w:rPr>
            </w:pPr>
            <w:r w:rsidRPr="00622D54">
              <w:rPr>
                <w:sz w:val="22"/>
                <w:szCs w:val="22"/>
              </w:rPr>
              <w:t xml:space="preserve">Резервный фонд Администрации Парабельского района по ликвидации последствий стихийных бедствий и других </w:t>
            </w:r>
            <w:r w:rsidRPr="00622D54">
              <w:rPr>
                <w:sz w:val="22"/>
                <w:szCs w:val="22"/>
              </w:rPr>
              <w:lastRenderedPageBreak/>
              <w:t>чрезвычайных ситуаций</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lastRenderedPageBreak/>
              <w:t>650,0</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650,0</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650,0</w:t>
            </w:r>
          </w:p>
        </w:tc>
      </w:tr>
      <w:tr w:rsidR="00622D54" w:rsidRPr="00622D54" w:rsidTr="00622D54">
        <w:trPr>
          <w:trHeight w:val="56"/>
        </w:trPr>
        <w:tc>
          <w:tcPr>
            <w:tcW w:w="6668" w:type="dxa"/>
            <w:tcBorders>
              <w:top w:val="nil"/>
              <w:left w:val="single" w:sz="4" w:space="0" w:color="auto"/>
              <w:bottom w:val="single" w:sz="4" w:space="0" w:color="auto"/>
              <w:right w:val="single" w:sz="4" w:space="0" w:color="auto"/>
            </w:tcBorders>
            <w:shd w:val="clear" w:color="auto" w:fill="auto"/>
            <w:vAlign w:val="center"/>
            <w:hideMark/>
          </w:tcPr>
          <w:p w:rsidR="00622D54" w:rsidRPr="00622D54" w:rsidRDefault="00622D54" w:rsidP="00622D54">
            <w:pPr>
              <w:rPr>
                <w:sz w:val="22"/>
                <w:szCs w:val="22"/>
              </w:rPr>
            </w:pPr>
            <w:r w:rsidRPr="00622D54">
              <w:rPr>
                <w:sz w:val="22"/>
                <w:szCs w:val="22"/>
              </w:rPr>
              <w:lastRenderedPageBreak/>
              <w:t>Резервный фонд непредвиденных расходов Администрации Парабельского района</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1 000,0</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1 000,0</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1 000,0</w:t>
            </w:r>
          </w:p>
        </w:tc>
      </w:tr>
      <w:tr w:rsidR="00622D54" w:rsidRPr="00622D54" w:rsidTr="00622D54">
        <w:trPr>
          <w:trHeight w:val="158"/>
        </w:trPr>
        <w:tc>
          <w:tcPr>
            <w:tcW w:w="6668" w:type="dxa"/>
            <w:tcBorders>
              <w:top w:val="nil"/>
              <w:left w:val="single" w:sz="4" w:space="0" w:color="auto"/>
              <w:bottom w:val="single" w:sz="4" w:space="0" w:color="auto"/>
              <w:right w:val="single" w:sz="4" w:space="0" w:color="auto"/>
            </w:tcBorders>
            <w:shd w:val="clear" w:color="auto" w:fill="auto"/>
            <w:vAlign w:val="center"/>
            <w:hideMark/>
          </w:tcPr>
          <w:p w:rsidR="00622D54" w:rsidRPr="00622D54" w:rsidRDefault="00622D54" w:rsidP="00622D54">
            <w:pPr>
              <w:rPr>
                <w:sz w:val="22"/>
                <w:szCs w:val="22"/>
              </w:rPr>
            </w:pPr>
            <w:r w:rsidRPr="00622D54">
              <w:rPr>
                <w:sz w:val="22"/>
                <w:szCs w:val="22"/>
              </w:rPr>
              <w:t>Руководство и управление в сфере установленных функций органов местного самоуправления</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61 507,5</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61 507,5</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61 507,5</w:t>
            </w:r>
          </w:p>
        </w:tc>
      </w:tr>
      <w:tr w:rsidR="00622D54" w:rsidRPr="00622D54" w:rsidTr="00622D54">
        <w:trPr>
          <w:trHeight w:val="56"/>
        </w:trPr>
        <w:tc>
          <w:tcPr>
            <w:tcW w:w="6668" w:type="dxa"/>
            <w:tcBorders>
              <w:top w:val="nil"/>
              <w:left w:val="single" w:sz="4" w:space="0" w:color="auto"/>
              <w:bottom w:val="single" w:sz="4" w:space="0" w:color="auto"/>
              <w:right w:val="single" w:sz="4" w:space="0" w:color="auto"/>
            </w:tcBorders>
            <w:shd w:val="clear" w:color="auto" w:fill="auto"/>
            <w:vAlign w:val="center"/>
            <w:hideMark/>
          </w:tcPr>
          <w:p w:rsidR="00622D54" w:rsidRPr="00622D54" w:rsidRDefault="00622D54" w:rsidP="00622D54">
            <w:pPr>
              <w:rPr>
                <w:sz w:val="22"/>
                <w:szCs w:val="22"/>
              </w:rPr>
            </w:pPr>
            <w:r w:rsidRPr="00622D54">
              <w:rPr>
                <w:sz w:val="22"/>
                <w:szCs w:val="22"/>
              </w:rPr>
              <w:t>Уплата взносов на капитальный ремонт многоквартирных домов</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87,6</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87,6</w:t>
            </w:r>
          </w:p>
        </w:tc>
        <w:tc>
          <w:tcPr>
            <w:tcW w:w="1200" w:type="dxa"/>
            <w:tcBorders>
              <w:top w:val="nil"/>
              <w:left w:val="nil"/>
              <w:bottom w:val="single" w:sz="4" w:space="0" w:color="auto"/>
              <w:right w:val="single" w:sz="4" w:space="0" w:color="auto"/>
            </w:tcBorders>
            <w:shd w:val="clear" w:color="auto" w:fill="auto"/>
            <w:vAlign w:val="center"/>
            <w:hideMark/>
          </w:tcPr>
          <w:p w:rsidR="00622D54" w:rsidRPr="00622D54" w:rsidRDefault="00622D54" w:rsidP="00622D54">
            <w:pPr>
              <w:jc w:val="right"/>
              <w:rPr>
                <w:sz w:val="22"/>
                <w:szCs w:val="22"/>
              </w:rPr>
            </w:pPr>
            <w:r w:rsidRPr="00622D54">
              <w:rPr>
                <w:sz w:val="22"/>
                <w:szCs w:val="22"/>
              </w:rPr>
              <w:t>87,6</w:t>
            </w:r>
          </w:p>
        </w:tc>
      </w:tr>
    </w:tbl>
    <w:p w:rsidR="00380ADA" w:rsidRDefault="00380ADA" w:rsidP="00707B5F">
      <w:pPr>
        <w:jc w:val="both"/>
      </w:pPr>
    </w:p>
    <w:p w:rsidR="00622D54" w:rsidRDefault="00622D54" w:rsidP="00707B5F">
      <w:pPr>
        <w:jc w:val="both"/>
      </w:pPr>
    </w:p>
    <w:p w:rsidR="00622D54" w:rsidRDefault="00622D54" w:rsidP="00707B5F">
      <w:pPr>
        <w:jc w:val="both"/>
      </w:pPr>
    </w:p>
    <w:p w:rsidR="00380ADA" w:rsidRDefault="00380ADA" w:rsidP="00707B5F">
      <w:pPr>
        <w:jc w:val="both"/>
      </w:pPr>
    </w:p>
    <w:p w:rsidR="00707B5F" w:rsidRPr="004816C0" w:rsidRDefault="004816C0" w:rsidP="00707B5F">
      <w:pPr>
        <w:jc w:val="both"/>
      </w:pPr>
      <w:r w:rsidRPr="004816C0">
        <w:t>Р</w:t>
      </w:r>
      <w:r w:rsidR="00707B5F" w:rsidRPr="004816C0">
        <w:t>уководител</w:t>
      </w:r>
      <w:r w:rsidRPr="004816C0">
        <w:t>ь</w:t>
      </w:r>
      <w:r w:rsidR="00707B5F" w:rsidRPr="004816C0">
        <w:t xml:space="preserve"> МКУ ОУФ</w:t>
      </w:r>
      <w:r w:rsidR="00622D54">
        <w:t xml:space="preserve"> </w:t>
      </w:r>
      <w:r w:rsidR="00707B5F" w:rsidRPr="004816C0">
        <w:t>-</w:t>
      </w:r>
      <w:r w:rsidR="00622D54">
        <w:t xml:space="preserve"> </w:t>
      </w:r>
      <w:r w:rsidR="00707B5F" w:rsidRPr="004816C0">
        <w:t>ФО</w:t>
      </w:r>
    </w:p>
    <w:p w:rsidR="008B5234" w:rsidRPr="00C01BE0" w:rsidRDefault="00707B5F" w:rsidP="008B5234">
      <w:pPr>
        <w:jc w:val="both"/>
      </w:pPr>
      <w:r w:rsidRPr="004816C0">
        <w:t>администрации Парабельского района</w:t>
      </w:r>
      <w:r w:rsidRPr="004816C0">
        <w:tab/>
      </w:r>
      <w:r w:rsidRPr="004816C0">
        <w:tab/>
      </w:r>
      <w:r w:rsidRPr="004816C0">
        <w:tab/>
      </w:r>
      <w:r w:rsidRPr="004816C0">
        <w:tab/>
      </w:r>
      <w:r w:rsidRPr="004816C0">
        <w:tab/>
      </w:r>
      <w:r w:rsidRPr="004816C0">
        <w:tab/>
        <w:t xml:space="preserve">        </w:t>
      </w:r>
      <w:r w:rsidR="00E064AE" w:rsidRPr="004816C0">
        <w:t xml:space="preserve">       </w:t>
      </w:r>
      <w:bookmarkStart w:id="0" w:name="_GoBack"/>
      <w:bookmarkEnd w:id="0"/>
      <w:r w:rsidR="004816C0" w:rsidRPr="004816C0">
        <w:t>Т.М. Шибаева</w:t>
      </w:r>
    </w:p>
    <w:sectPr w:rsidR="008B5234" w:rsidRPr="00C01BE0" w:rsidSect="004B2610">
      <w:headerReference w:type="default" r:id="rId9"/>
      <w:pgSz w:w="11906" w:h="16838" w:code="9"/>
      <w:pgMar w:top="1134" w:right="567" w:bottom="1134" w:left="1134" w:header="709" w:footer="709" w:gutter="0"/>
      <w:pgNumType w:start="12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474" w:rsidRDefault="00A40474" w:rsidP="007D3B54">
      <w:r>
        <w:separator/>
      </w:r>
    </w:p>
  </w:endnote>
  <w:endnote w:type="continuationSeparator" w:id="0">
    <w:p w:rsidR="00A40474" w:rsidRDefault="00A40474" w:rsidP="007D3B54">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PT Astra 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474" w:rsidRDefault="00A40474" w:rsidP="007D3B54">
      <w:r>
        <w:separator/>
      </w:r>
    </w:p>
  </w:footnote>
  <w:footnote w:type="continuationSeparator" w:id="0">
    <w:p w:rsidR="00A40474" w:rsidRDefault="00A40474" w:rsidP="007D3B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474" w:rsidRPr="004B2610" w:rsidRDefault="00A40474">
    <w:pPr>
      <w:pStyle w:val="a7"/>
      <w:jc w:val="center"/>
      <w:rPr>
        <w:sz w:val="22"/>
        <w:szCs w:val="22"/>
      </w:rPr>
    </w:pPr>
    <w:r w:rsidRPr="004B2610">
      <w:rPr>
        <w:sz w:val="22"/>
        <w:szCs w:val="22"/>
      </w:rPr>
      <w:fldChar w:fldCharType="begin"/>
    </w:r>
    <w:r w:rsidRPr="004B2610">
      <w:rPr>
        <w:sz w:val="22"/>
        <w:szCs w:val="22"/>
      </w:rPr>
      <w:instrText xml:space="preserve"> PAGE   \* MERGEFORMAT </w:instrText>
    </w:r>
    <w:r w:rsidRPr="004B2610">
      <w:rPr>
        <w:sz w:val="22"/>
        <w:szCs w:val="22"/>
      </w:rPr>
      <w:fldChar w:fldCharType="separate"/>
    </w:r>
    <w:r w:rsidR="00187A3C">
      <w:rPr>
        <w:noProof/>
        <w:sz w:val="22"/>
        <w:szCs w:val="22"/>
      </w:rPr>
      <w:t>149</w:t>
    </w:r>
    <w:r w:rsidRPr="004B2610">
      <w:rPr>
        <w:sz w:val="22"/>
        <w:szCs w:val="22"/>
      </w:rPr>
      <w:fldChar w:fldCharType="end"/>
    </w:r>
  </w:p>
  <w:p w:rsidR="00A40474" w:rsidRDefault="00A40474">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74F02"/>
    <w:multiLevelType w:val="hybridMultilevel"/>
    <w:tmpl w:val="CBF4D0E0"/>
    <w:lvl w:ilvl="0" w:tplc="0AF46CB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07142E59"/>
    <w:multiLevelType w:val="hybridMultilevel"/>
    <w:tmpl w:val="F152905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8413423"/>
    <w:multiLevelType w:val="hybridMultilevel"/>
    <w:tmpl w:val="1BB2F542"/>
    <w:lvl w:ilvl="0" w:tplc="979EFD46">
      <w:start w:val="1"/>
      <w:numFmt w:val="upperRoman"/>
      <w:lvlText w:val="%1."/>
      <w:lvlJc w:val="left"/>
      <w:pPr>
        <w:ind w:left="1789" w:hanging="72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18B22C32"/>
    <w:multiLevelType w:val="hybridMultilevel"/>
    <w:tmpl w:val="6B9A88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E607AB5"/>
    <w:multiLevelType w:val="hybridMultilevel"/>
    <w:tmpl w:val="E22A1D32"/>
    <w:lvl w:ilvl="0" w:tplc="8BAA959E">
      <w:start w:val="1"/>
      <w:numFmt w:val="decimal"/>
      <w:lvlText w:val="%1.)"/>
      <w:lvlJc w:val="left"/>
      <w:pPr>
        <w:tabs>
          <w:tab w:val="num" w:pos="1729"/>
        </w:tabs>
        <w:ind w:left="1729" w:hanging="1020"/>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20F872E0"/>
    <w:multiLevelType w:val="hybridMultilevel"/>
    <w:tmpl w:val="16ECA5D6"/>
    <w:lvl w:ilvl="0" w:tplc="B34603B2">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78C629A"/>
    <w:multiLevelType w:val="hybridMultilevel"/>
    <w:tmpl w:val="7556C302"/>
    <w:lvl w:ilvl="0" w:tplc="AAF28D7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2B811FCB"/>
    <w:multiLevelType w:val="hybridMultilevel"/>
    <w:tmpl w:val="C220F1E2"/>
    <w:lvl w:ilvl="0" w:tplc="3A125226">
      <w:start w:val="1"/>
      <w:numFmt w:val="bullet"/>
      <w:lvlText w:val=""/>
      <w:lvlJc w:val="left"/>
      <w:pPr>
        <w:tabs>
          <w:tab w:val="num" w:pos="2138"/>
        </w:tabs>
        <w:ind w:left="2138"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CE74837"/>
    <w:multiLevelType w:val="hybridMultilevel"/>
    <w:tmpl w:val="2E70D828"/>
    <w:lvl w:ilvl="0" w:tplc="679C2CAC">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9">
    <w:nsid w:val="3E447406"/>
    <w:multiLevelType w:val="hybridMultilevel"/>
    <w:tmpl w:val="A74E03EC"/>
    <w:lvl w:ilvl="0" w:tplc="BB9CFE72">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4274B69"/>
    <w:multiLevelType w:val="hybridMultilevel"/>
    <w:tmpl w:val="E49A8688"/>
    <w:lvl w:ilvl="0" w:tplc="E704097A">
      <w:start w:val="3"/>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494D54DC"/>
    <w:multiLevelType w:val="hybridMultilevel"/>
    <w:tmpl w:val="95461F18"/>
    <w:lvl w:ilvl="0" w:tplc="426448E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FC165FD"/>
    <w:multiLevelType w:val="hybridMultilevel"/>
    <w:tmpl w:val="C82CE6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29D0B91"/>
    <w:multiLevelType w:val="hybridMultilevel"/>
    <w:tmpl w:val="CAD49BB2"/>
    <w:lvl w:ilvl="0" w:tplc="0419000D">
      <w:start w:val="1"/>
      <w:numFmt w:val="bullet"/>
      <w:lvlText w:val=""/>
      <w:lvlJc w:val="left"/>
      <w:pPr>
        <w:tabs>
          <w:tab w:val="num" w:pos="1070"/>
        </w:tabs>
        <w:ind w:left="1070" w:hanging="360"/>
      </w:pPr>
      <w:rPr>
        <w:rFonts w:ascii="Wingdings" w:hAnsi="Wingdings" w:hint="default"/>
      </w:rPr>
    </w:lvl>
    <w:lvl w:ilvl="1" w:tplc="04190003" w:tentative="1">
      <w:start w:val="1"/>
      <w:numFmt w:val="bullet"/>
      <w:lvlText w:val="o"/>
      <w:lvlJc w:val="left"/>
      <w:pPr>
        <w:tabs>
          <w:tab w:val="num" w:pos="1790"/>
        </w:tabs>
        <w:ind w:left="1790" w:hanging="360"/>
      </w:pPr>
      <w:rPr>
        <w:rFonts w:ascii="Courier New" w:hAnsi="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14">
    <w:nsid w:val="549358CF"/>
    <w:multiLevelType w:val="hybridMultilevel"/>
    <w:tmpl w:val="D9CA95DE"/>
    <w:lvl w:ilvl="0" w:tplc="7970527C">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nsid w:val="5B1F78D9"/>
    <w:multiLevelType w:val="hybridMultilevel"/>
    <w:tmpl w:val="F4AE692E"/>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622458BA"/>
    <w:multiLevelType w:val="hybridMultilevel"/>
    <w:tmpl w:val="1ED896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E463F6E"/>
    <w:multiLevelType w:val="hybridMultilevel"/>
    <w:tmpl w:val="CCA0B740"/>
    <w:lvl w:ilvl="0" w:tplc="23BEA5EC">
      <w:start w:val="1"/>
      <w:numFmt w:val="upperRoman"/>
      <w:lvlText w:val="%1."/>
      <w:lvlJc w:val="left"/>
      <w:pPr>
        <w:tabs>
          <w:tab w:val="num" w:pos="780"/>
        </w:tabs>
        <w:ind w:left="780" w:hanging="720"/>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18">
    <w:nsid w:val="724C1A64"/>
    <w:multiLevelType w:val="hybridMultilevel"/>
    <w:tmpl w:val="47E0E0DC"/>
    <w:lvl w:ilvl="0" w:tplc="371A3356">
      <w:start w:val="1"/>
      <w:numFmt w:val="bullet"/>
      <w:lvlText w:val=""/>
      <w:lvlJc w:val="left"/>
      <w:pPr>
        <w:tabs>
          <w:tab w:val="num" w:pos="1494"/>
        </w:tabs>
        <w:ind w:left="149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7"/>
  </w:num>
  <w:num w:numId="3">
    <w:abstractNumId w:val="14"/>
  </w:num>
  <w:num w:numId="4">
    <w:abstractNumId w:val="13"/>
  </w:num>
  <w:num w:numId="5">
    <w:abstractNumId w:val="10"/>
  </w:num>
  <w:num w:numId="6">
    <w:abstractNumId w:val="7"/>
  </w:num>
  <w:num w:numId="7">
    <w:abstractNumId w:val="4"/>
  </w:num>
  <w:num w:numId="8">
    <w:abstractNumId w:val="6"/>
  </w:num>
  <w:num w:numId="9">
    <w:abstractNumId w:val="1"/>
  </w:num>
  <w:num w:numId="10">
    <w:abstractNumId w:val="0"/>
  </w:num>
  <w:num w:numId="11">
    <w:abstractNumId w:val="18"/>
  </w:num>
  <w:num w:numId="12">
    <w:abstractNumId w:val="2"/>
  </w:num>
  <w:num w:numId="13">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5"/>
  </w:num>
  <w:num w:numId="16">
    <w:abstractNumId w:val="16"/>
  </w:num>
  <w:num w:numId="17">
    <w:abstractNumId w:val="3"/>
  </w:num>
  <w:num w:numId="18">
    <w:abstractNumId w:val="12"/>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3B54"/>
    <w:rsid w:val="00000EE8"/>
    <w:rsid w:val="00003B5E"/>
    <w:rsid w:val="00006167"/>
    <w:rsid w:val="00011EF3"/>
    <w:rsid w:val="000136BE"/>
    <w:rsid w:val="0001746E"/>
    <w:rsid w:val="00021ACA"/>
    <w:rsid w:val="00023D6C"/>
    <w:rsid w:val="00025CAC"/>
    <w:rsid w:val="000311D4"/>
    <w:rsid w:val="00032244"/>
    <w:rsid w:val="00034D52"/>
    <w:rsid w:val="00035D41"/>
    <w:rsid w:val="00045246"/>
    <w:rsid w:val="00052FD5"/>
    <w:rsid w:val="00056594"/>
    <w:rsid w:val="00057C3C"/>
    <w:rsid w:val="00074315"/>
    <w:rsid w:val="00076D68"/>
    <w:rsid w:val="0008523D"/>
    <w:rsid w:val="00086BE5"/>
    <w:rsid w:val="00086F2B"/>
    <w:rsid w:val="000971CE"/>
    <w:rsid w:val="000A3970"/>
    <w:rsid w:val="000B5962"/>
    <w:rsid w:val="000B6D45"/>
    <w:rsid w:val="000C1C30"/>
    <w:rsid w:val="000C4BEB"/>
    <w:rsid w:val="000C7C63"/>
    <w:rsid w:val="000D0EA7"/>
    <w:rsid w:val="000D1532"/>
    <w:rsid w:val="000D29F8"/>
    <w:rsid w:val="000D3AED"/>
    <w:rsid w:val="000E535B"/>
    <w:rsid w:val="000F5154"/>
    <w:rsid w:val="00102B87"/>
    <w:rsid w:val="00110F84"/>
    <w:rsid w:val="001111C2"/>
    <w:rsid w:val="0011592C"/>
    <w:rsid w:val="001217EE"/>
    <w:rsid w:val="00122D89"/>
    <w:rsid w:val="0012351D"/>
    <w:rsid w:val="00123A55"/>
    <w:rsid w:val="00125140"/>
    <w:rsid w:val="00127B01"/>
    <w:rsid w:val="00130B6A"/>
    <w:rsid w:val="00131755"/>
    <w:rsid w:val="00133195"/>
    <w:rsid w:val="0014328E"/>
    <w:rsid w:val="00144DD5"/>
    <w:rsid w:val="00152B66"/>
    <w:rsid w:val="001558A2"/>
    <w:rsid w:val="00181D37"/>
    <w:rsid w:val="001878BC"/>
    <w:rsid w:val="00187A3C"/>
    <w:rsid w:val="0019528D"/>
    <w:rsid w:val="00195C13"/>
    <w:rsid w:val="001A2318"/>
    <w:rsid w:val="001A4822"/>
    <w:rsid w:val="001A65A8"/>
    <w:rsid w:val="001B07CB"/>
    <w:rsid w:val="001B1F12"/>
    <w:rsid w:val="001B5E29"/>
    <w:rsid w:val="001C1741"/>
    <w:rsid w:val="001C77C6"/>
    <w:rsid w:val="001D01F0"/>
    <w:rsid w:val="001D04A6"/>
    <w:rsid w:val="001D5C58"/>
    <w:rsid w:val="001D6725"/>
    <w:rsid w:val="001E6140"/>
    <w:rsid w:val="001F07BF"/>
    <w:rsid w:val="001F0FD9"/>
    <w:rsid w:val="001F391D"/>
    <w:rsid w:val="001F3C86"/>
    <w:rsid w:val="001F7E63"/>
    <w:rsid w:val="001F7F6F"/>
    <w:rsid w:val="00201C45"/>
    <w:rsid w:val="002031E2"/>
    <w:rsid w:val="00205EE9"/>
    <w:rsid w:val="00206718"/>
    <w:rsid w:val="00214FC2"/>
    <w:rsid w:val="00222F77"/>
    <w:rsid w:val="00223E9E"/>
    <w:rsid w:val="00226AE7"/>
    <w:rsid w:val="00227484"/>
    <w:rsid w:val="00227EA1"/>
    <w:rsid w:val="002374B7"/>
    <w:rsid w:val="002412ED"/>
    <w:rsid w:val="00241EA7"/>
    <w:rsid w:val="00246E65"/>
    <w:rsid w:val="00250812"/>
    <w:rsid w:val="002524D5"/>
    <w:rsid w:val="0025250B"/>
    <w:rsid w:val="002738B5"/>
    <w:rsid w:val="00275952"/>
    <w:rsid w:val="00276E9B"/>
    <w:rsid w:val="002771AB"/>
    <w:rsid w:val="00277F1A"/>
    <w:rsid w:val="002848F9"/>
    <w:rsid w:val="002905F5"/>
    <w:rsid w:val="00292366"/>
    <w:rsid w:val="002940B5"/>
    <w:rsid w:val="00295ACB"/>
    <w:rsid w:val="00296894"/>
    <w:rsid w:val="00296EAA"/>
    <w:rsid w:val="002A1DFC"/>
    <w:rsid w:val="002A3FCF"/>
    <w:rsid w:val="002A6980"/>
    <w:rsid w:val="002A7BB3"/>
    <w:rsid w:val="002A7DD5"/>
    <w:rsid w:val="002B6EE3"/>
    <w:rsid w:val="002C17D5"/>
    <w:rsid w:val="002C1CC5"/>
    <w:rsid w:val="002C2ADB"/>
    <w:rsid w:val="002C2BCD"/>
    <w:rsid w:val="002C2E80"/>
    <w:rsid w:val="002C3650"/>
    <w:rsid w:val="002C4B93"/>
    <w:rsid w:val="002C4ED7"/>
    <w:rsid w:val="002C5397"/>
    <w:rsid w:val="002D096C"/>
    <w:rsid w:val="002D5F05"/>
    <w:rsid w:val="002E5ADB"/>
    <w:rsid w:val="002E6B12"/>
    <w:rsid w:val="002F1A91"/>
    <w:rsid w:val="002F24C4"/>
    <w:rsid w:val="002F4ABF"/>
    <w:rsid w:val="002F5D23"/>
    <w:rsid w:val="002F6326"/>
    <w:rsid w:val="002F6DD8"/>
    <w:rsid w:val="00307C11"/>
    <w:rsid w:val="00310EC6"/>
    <w:rsid w:val="003113FC"/>
    <w:rsid w:val="003139AE"/>
    <w:rsid w:val="0031427F"/>
    <w:rsid w:val="00315AA1"/>
    <w:rsid w:val="0031649B"/>
    <w:rsid w:val="00323D28"/>
    <w:rsid w:val="00323F4D"/>
    <w:rsid w:val="0033357D"/>
    <w:rsid w:val="00341287"/>
    <w:rsid w:val="00342E0D"/>
    <w:rsid w:val="003470C2"/>
    <w:rsid w:val="003503AC"/>
    <w:rsid w:val="00350C10"/>
    <w:rsid w:val="003518D1"/>
    <w:rsid w:val="00353129"/>
    <w:rsid w:val="00355A46"/>
    <w:rsid w:val="00356DA4"/>
    <w:rsid w:val="0036549A"/>
    <w:rsid w:val="0037022A"/>
    <w:rsid w:val="0037027B"/>
    <w:rsid w:val="00371299"/>
    <w:rsid w:val="00375754"/>
    <w:rsid w:val="00375FB5"/>
    <w:rsid w:val="003765A1"/>
    <w:rsid w:val="00380ADA"/>
    <w:rsid w:val="00381C12"/>
    <w:rsid w:val="003832FC"/>
    <w:rsid w:val="003847A3"/>
    <w:rsid w:val="00385E3F"/>
    <w:rsid w:val="00386B8E"/>
    <w:rsid w:val="0039029D"/>
    <w:rsid w:val="003918E2"/>
    <w:rsid w:val="00395AD9"/>
    <w:rsid w:val="003A3937"/>
    <w:rsid w:val="003B3F1D"/>
    <w:rsid w:val="003B3F20"/>
    <w:rsid w:val="003B6F7F"/>
    <w:rsid w:val="003C1148"/>
    <w:rsid w:val="003C2CDC"/>
    <w:rsid w:val="003C45AC"/>
    <w:rsid w:val="003C79A2"/>
    <w:rsid w:val="003D4286"/>
    <w:rsid w:val="003E063F"/>
    <w:rsid w:val="003E106D"/>
    <w:rsid w:val="003E369D"/>
    <w:rsid w:val="003E6DD2"/>
    <w:rsid w:val="003F3372"/>
    <w:rsid w:val="003F3662"/>
    <w:rsid w:val="004012A2"/>
    <w:rsid w:val="004039BF"/>
    <w:rsid w:val="00405F37"/>
    <w:rsid w:val="004064A3"/>
    <w:rsid w:val="00412AF3"/>
    <w:rsid w:val="00412DBF"/>
    <w:rsid w:val="00416899"/>
    <w:rsid w:val="00416E84"/>
    <w:rsid w:val="00421744"/>
    <w:rsid w:val="004238B4"/>
    <w:rsid w:val="00424132"/>
    <w:rsid w:val="004264D9"/>
    <w:rsid w:val="0043476E"/>
    <w:rsid w:val="00435B4F"/>
    <w:rsid w:val="00440A25"/>
    <w:rsid w:val="00443FE8"/>
    <w:rsid w:val="004458E2"/>
    <w:rsid w:val="00446316"/>
    <w:rsid w:val="00446E02"/>
    <w:rsid w:val="0045017B"/>
    <w:rsid w:val="00450272"/>
    <w:rsid w:val="0045246E"/>
    <w:rsid w:val="004526BD"/>
    <w:rsid w:val="0045402D"/>
    <w:rsid w:val="004545A2"/>
    <w:rsid w:val="00467A72"/>
    <w:rsid w:val="00470214"/>
    <w:rsid w:val="00475132"/>
    <w:rsid w:val="004754F7"/>
    <w:rsid w:val="004768CE"/>
    <w:rsid w:val="00476BB5"/>
    <w:rsid w:val="00480676"/>
    <w:rsid w:val="004816C0"/>
    <w:rsid w:val="00485BA7"/>
    <w:rsid w:val="00493E75"/>
    <w:rsid w:val="004A44F0"/>
    <w:rsid w:val="004B2610"/>
    <w:rsid w:val="004B68FC"/>
    <w:rsid w:val="004B74C1"/>
    <w:rsid w:val="004D519B"/>
    <w:rsid w:val="004D63D5"/>
    <w:rsid w:val="004E41B1"/>
    <w:rsid w:val="004E43AC"/>
    <w:rsid w:val="004F0C25"/>
    <w:rsid w:val="004F2F70"/>
    <w:rsid w:val="004F368D"/>
    <w:rsid w:val="004F4AEB"/>
    <w:rsid w:val="004F5B1C"/>
    <w:rsid w:val="00502E1D"/>
    <w:rsid w:val="005115D7"/>
    <w:rsid w:val="00522A76"/>
    <w:rsid w:val="005328D2"/>
    <w:rsid w:val="005403C9"/>
    <w:rsid w:val="005444B2"/>
    <w:rsid w:val="00545C3C"/>
    <w:rsid w:val="00547D28"/>
    <w:rsid w:val="005515D3"/>
    <w:rsid w:val="005550A5"/>
    <w:rsid w:val="00562043"/>
    <w:rsid w:val="00563266"/>
    <w:rsid w:val="005728F9"/>
    <w:rsid w:val="00574E57"/>
    <w:rsid w:val="00577D8A"/>
    <w:rsid w:val="0058007B"/>
    <w:rsid w:val="005811A4"/>
    <w:rsid w:val="00582C19"/>
    <w:rsid w:val="00584968"/>
    <w:rsid w:val="0058572D"/>
    <w:rsid w:val="0058606C"/>
    <w:rsid w:val="0058721C"/>
    <w:rsid w:val="00595108"/>
    <w:rsid w:val="00596367"/>
    <w:rsid w:val="00597C19"/>
    <w:rsid w:val="005A277D"/>
    <w:rsid w:val="005A3386"/>
    <w:rsid w:val="005B4E9E"/>
    <w:rsid w:val="005B5EE3"/>
    <w:rsid w:val="005C1A1B"/>
    <w:rsid w:val="005C34EB"/>
    <w:rsid w:val="005D2BA5"/>
    <w:rsid w:val="005D38A8"/>
    <w:rsid w:val="005D67AE"/>
    <w:rsid w:val="005D72A5"/>
    <w:rsid w:val="005E03C9"/>
    <w:rsid w:val="005E1A6F"/>
    <w:rsid w:val="005E2895"/>
    <w:rsid w:val="005E6634"/>
    <w:rsid w:val="005E6D76"/>
    <w:rsid w:val="005E76C6"/>
    <w:rsid w:val="005E7E17"/>
    <w:rsid w:val="005F0460"/>
    <w:rsid w:val="005F16C6"/>
    <w:rsid w:val="005F2235"/>
    <w:rsid w:val="005F3071"/>
    <w:rsid w:val="005F33C6"/>
    <w:rsid w:val="005F5B4D"/>
    <w:rsid w:val="006178A7"/>
    <w:rsid w:val="006218BE"/>
    <w:rsid w:val="00621DF0"/>
    <w:rsid w:val="00622D54"/>
    <w:rsid w:val="006253BE"/>
    <w:rsid w:val="006413C8"/>
    <w:rsid w:val="006422C8"/>
    <w:rsid w:val="00643CA4"/>
    <w:rsid w:val="00646939"/>
    <w:rsid w:val="00646CB3"/>
    <w:rsid w:val="00653D0E"/>
    <w:rsid w:val="00657F6C"/>
    <w:rsid w:val="00662704"/>
    <w:rsid w:val="006741B9"/>
    <w:rsid w:val="00674C49"/>
    <w:rsid w:val="00677495"/>
    <w:rsid w:val="00677A3B"/>
    <w:rsid w:val="0068575A"/>
    <w:rsid w:val="00686554"/>
    <w:rsid w:val="006875D7"/>
    <w:rsid w:val="006928BC"/>
    <w:rsid w:val="00694946"/>
    <w:rsid w:val="00694B06"/>
    <w:rsid w:val="00694B72"/>
    <w:rsid w:val="00697CFF"/>
    <w:rsid w:val="006A0472"/>
    <w:rsid w:val="006A2372"/>
    <w:rsid w:val="006B011F"/>
    <w:rsid w:val="006B2BD6"/>
    <w:rsid w:val="006B47EB"/>
    <w:rsid w:val="006C1C09"/>
    <w:rsid w:val="006C20D3"/>
    <w:rsid w:val="006C35F4"/>
    <w:rsid w:val="006C3611"/>
    <w:rsid w:val="006C6471"/>
    <w:rsid w:val="006D03AC"/>
    <w:rsid w:val="006D1FB4"/>
    <w:rsid w:val="006E4436"/>
    <w:rsid w:val="006E52B3"/>
    <w:rsid w:val="006E5A3E"/>
    <w:rsid w:val="006F1E39"/>
    <w:rsid w:val="006F72F1"/>
    <w:rsid w:val="00702273"/>
    <w:rsid w:val="00702AAA"/>
    <w:rsid w:val="00705278"/>
    <w:rsid w:val="00706262"/>
    <w:rsid w:val="00707B5F"/>
    <w:rsid w:val="0071221F"/>
    <w:rsid w:val="00713438"/>
    <w:rsid w:val="00717AFA"/>
    <w:rsid w:val="0072051D"/>
    <w:rsid w:val="00721DF4"/>
    <w:rsid w:val="007339CC"/>
    <w:rsid w:val="00736F3F"/>
    <w:rsid w:val="007423EE"/>
    <w:rsid w:val="00743CD1"/>
    <w:rsid w:val="007520D9"/>
    <w:rsid w:val="00762B7C"/>
    <w:rsid w:val="00763BAD"/>
    <w:rsid w:val="007672D6"/>
    <w:rsid w:val="0076767C"/>
    <w:rsid w:val="0077117E"/>
    <w:rsid w:val="00771B4F"/>
    <w:rsid w:val="00774998"/>
    <w:rsid w:val="00776317"/>
    <w:rsid w:val="00780DAF"/>
    <w:rsid w:val="00783743"/>
    <w:rsid w:val="00786A00"/>
    <w:rsid w:val="00787D45"/>
    <w:rsid w:val="00791890"/>
    <w:rsid w:val="007A441E"/>
    <w:rsid w:val="007B18D1"/>
    <w:rsid w:val="007B237F"/>
    <w:rsid w:val="007B7055"/>
    <w:rsid w:val="007C1594"/>
    <w:rsid w:val="007C50A0"/>
    <w:rsid w:val="007C665C"/>
    <w:rsid w:val="007D3B54"/>
    <w:rsid w:val="007E3D5B"/>
    <w:rsid w:val="007E7E24"/>
    <w:rsid w:val="007F5294"/>
    <w:rsid w:val="007F7FC1"/>
    <w:rsid w:val="0080611D"/>
    <w:rsid w:val="00813567"/>
    <w:rsid w:val="00814207"/>
    <w:rsid w:val="0082743D"/>
    <w:rsid w:val="00834973"/>
    <w:rsid w:val="00835C0D"/>
    <w:rsid w:val="00836CA5"/>
    <w:rsid w:val="0083784A"/>
    <w:rsid w:val="008427F4"/>
    <w:rsid w:val="00842FEA"/>
    <w:rsid w:val="00850120"/>
    <w:rsid w:val="0085073B"/>
    <w:rsid w:val="00856E8D"/>
    <w:rsid w:val="00862085"/>
    <w:rsid w:val="008636DF"/>
    <w:rsid w:val="008636F3"/>
    <w:rsid w:val="008808DD"/>
    <w:rsid w:val="00881994"/>
    <w:rsid w:val="00881CB3"/>
    <w:rsid w:val="00883D20"/>
    <w:rsid w:val="008B0FF7"/>
    <w:rsid w:val="008B5234"/>
    <w:rsid w:val="008C1572"/>
    <w:rsid w:val="008C45E1"/>
    <w:rsid w:val="008D4E6E"/>
    <w:rsid w:val="008D7104"/>
    <w:rsid w:val="008D76EF"/>
    <w:rsid w:val="008E1174"/>
    <w:rsid w:val="008E3B7B"/>
    <w:rsid w:val="008E431A"/>
    <w:rsid w:val="008F0E9F"/>
    <w:rsid w:val="00904472"/>
    <w:rsid w:val="00907C27"/>
    <w:rsid w:val="00907C41"/>
    <w:rsid w:val="00912BEE"/>
    <w:rsid w:val="00916806"/>
    <w:rsid w:val="009203ED"/>
    <w:rsid w:val="00923FE5"/>
    <w:rsid w:val="00926FC9"/>
    <w:rsid w:val="0093366F"/>
    <w:rsid w:val="00936A25"/>
    <w:rsid w:val="0093778F"/>
    <w:rsid w:val="0094514A"/>
    <w:rsid w:val="00951E40"/>
    <w:rsid w:val="00957710"/>
    <w:rsid w:val="009673B1"/>
    <w:rsid w:val="00967A93"/>
    <w:rsid w:val="0097075B"/>
    <w:rsid w:val="00970892"/>
    <w:rsid w:val="00973683"/>
    <w:rsid w:val="00980E12"/>
    <w:rsid w:val="00986AE6"/>
    <w:rsid w:val="00995F54"/>
    <w:rsid w:val="009961F9"/>
    <w:rsid w:val="00997878"/>
    <w:rsid w:val="009A43D0"/>
    <w:rsid w:val="009B496B"/>
    <w:rsid w:val="009B4D42"/>
    <w:rsid w:val="009B6123"/>
    <w:rsid w:val="009C0EFA"/>
    <w:rsid w:val="009C63F3"/>
    <w:rsid w:val="009D779D"/>
    <w:rsid w:val="009F6CCF"/>
    <w:rsid w:val="00A03FA1"/>
    <w:rsid w:val="00A0435E"/>
    <w:rsid w:val="00A10E23"/>
    <w:rsid w:val="00A12582"/>
    <w:rsid w:val="00A13233"/>
    <w:rsid w:val="00A14457"/>
    <w:rsid w:val="00A20A88"/>
    <w:rsid w:val="00A3107A"/>
    <w:rsid w:val="00A3262F"/>
    <w:rsid w:val="00A364D2"/>
    <w:rsid w:val="00A40474"/>
    <w:rsid w:val="00A45383"/>
    <w:rsid w:val="00A51875"/>
    <w:rsid w:val="00A53B2D"/>
    <w:rsid w:val="00A550A0"/>
    <w:rsid w:val="00A65801"/>
    <w:rsid w:val="00A667CC"/>
    <w:rsid w:val="00A67EB0"/>
    <w:rsid w:val="00A70419"/>
    <w:rsid w:val="00A87687"/>
    <w:rsid w:val="00A87B88"/>
    <w:rsid w:val="00A93A55"/>
    <w:rsid w:val="00A96589"/>
    <w:rsid w:val="00AA2CA5"/>
    <w:rsid w:val="00AB2752"/>
    <w:rsid w:val="00AB6B7E"/>
    <w:rsid w:val="00AB7682"/>
    <w:rsid w:val="00AC5E84"/>
    <w:rsid w:val="00AC6756"/>
    <w:rsid w:val="00AD067D"/>
    <w:rsid w:val="00AD2927"/>
    <w:rsid w:val="00AE522F"/>
    <w:rsid w:val="00AE7945"/>
    <w:rsid w:val="00AF2427"/>
    <w:rsid w:val="00AF31C9"/>
    <w:rsid w:val="00AF36B8"/>
    <w:rsid w:val="00AF397C"/>
    <w:rsid w:val="00AF4D22"/>
    <w:rsid w:val="00B0361B"/>
    <w:rsid w:val="00B0452D"/>
    <w:rsid w:val="00B04E21"/>
    <w:rsid w:val="00B14DB1"/>
    <w:rsid w:val="00B16230"/>
    <w:rsid w:val="00B3092C"/>
    <w:rsid w:val="00B35A7A"/>
    <w:rsid w:val="00B37163"/>
    <w:rsid w:val="00B42D68"/>
    <w:rsid w:val="00B514FC"/>
    <w:rsid w:val="00B57848"/>
    <w:rsid w:val="00B60E56"/>
    <w:rsid w:val="00B6172A"/>
    <w:rsid w:val="00B61BD0"/>
    <w:rsid w:val="00B63A16"/>
    <w:rsid w:val="00B66945"/>
    <w:rsid w:val="00B728FB"/>
    <w:rsid w:val="00B72D5A"/>
    <w:rsid w:val="00B767BA"/>
    <w:rsid w:val="00B849C3"/>
    <w:rsid w:val="00B852F2"/>
    <w:rsid w:val="00B90F8F"/>
    <w:rsid w:val="00B945B5"/>
    <w:rsid w:val="00B963BE"/>
    <w:rsid w:val="00BA362B"/>
    <w:rsid w:val="00BA7937"/>
    <w:rsid w:val="00BB2124"/>
    <w:rsid w:val="00BC27F6"/>
    <w:rsid w:val="00BD2A28"/>
    <w:rsid w:val="00BD76D5"/>
    <w:rsid w:val="00BE42EA"/>
    <w:rsid w:val="00BE4784"/>
    <w:rsid w:val="00BF09CE"/>
    <w:rsid w:val="00BF0F10"/>
    <w:rsid w:val="00BF46CC"/>
    <w:rsid w:val="00BF705B"/>
    <w:rsid w:val="00C01BE0"/>
    <w:rsid w:val="00C0290E"/>
    <w:rsid w:val="00C04FBE"/>
    <w:rsid w:val="00C054C5"/>
    <w:rsid w:val="00C071A0"/>
    <w:rsid w:val="00C07C2C"/>
    <w:rsid w:val="00C1217D"/>
    <w:rsid w:val="00C15781"/>
    <w:rsid w:val="00C23161"/>
    <w:rsid w:val="00C25D79"/>
    <w:rsid w:val="00C35E88"/>
    <w:rsid w:val="00C3744B"/>
    <w:rsid w:val="00C40A37"/>
    <w:rsid w:val="00C44EFA"/>
    <w:rsid w:val="00C46959"/>
    <w:rsid w:val="00C47D25"/>
    <w:rsid w:val="00C50AC2"/>
    <w:rsid w:val="00C51138"/>
    <w:rsid w:val="00C5171C"/>
    <w:rsid w:val="00C54F90"/>
    <w:rsid w:val="00C55EA2"/>
    <w:rsid w:val="00C577AF"/>
    <w:rsid w:val="00C640DD"/>
    <w:rsid w:val="00C71137"/>
    <w:rsid w:val="00C71D28"/>
    <w:rsid w:val="00C766B1"/>
    <w:rsid w:val="00C77BE3"/>
    <w:rsid w:val="00C77F53"/>
    <w:rsid w:val="00C82642"/>
    <w:rsid w:val="00C826A2"/>
    <w:rsid w:val="00C8609D"/>
    <w:rsid w:val="00C87F18"/>
    <w:rsid w:val="00C90B89"/>
    <w:rsid w:val="00C90EEA"/>
    <w:rsid w:val="00C93E69"/>
    <w:rsid w:val="00C94E1D"/>
    <w:rsid w:val="00C94EF8"/>
    <w:rsid w:val="00CA2A7D"/>
    <w:rsid w:val="00CA4F36"/>
    <w:rsid w:val="00CB2366"/>
    <w:rsid w:val="00CB52A3"/>
    <w:rsid w:val="00CC453D"/>
    <w:rsid w:val="00CC4B80"/>
    <w:rsid w:val="00CD57D9"/>
    <w:rsid w:val="00CD76F1"/>
    <w:rsid w:val="00CE0B98"/>
    <w:rsid w:val="00CF7C11"/>
    <w:rsid w:val="00D03E4F"/>
    <w:rsid w:val="00D04A27"/>
    <w:rsid w:val="00D127C6"/>
    <w:rsid w:val="00D17B66"/>
    <w:rsid w:val="00D20339"/>
    <w:rsid w:val="00D25183"/>
    <w:rsid w:val="00D343AC"/>
    <w:rsid w:val="00D4202B"/>
    <w:rsid w:val="00D42FFA"/>
    <w:rsid w:val="00D46B4E"/>
    <w:rsid w:val="00D50BFF"/>
    <w:rsid w:val="00D527B0"/>
    <w:rsid w:val="00D546C5"/>
    <w:rsid w:val="00D56A71"/>
    <w:rsid w:val="00D64998"/>
    <w:rsid w:val="00D66CF6"/>
    <w:rsid w:val="00D72A63"/>
    <w:rsid w:val="00D854CC"/>
    <w:rsid w:val="00D912EC"/>
    <w:rsid w:val="00D91947"/>
    <w:rsid w:val="00D93660"/>
    <w:rsid w:val="00D9439A"/>
    <w:rsid w:val="00D9636D"/>
    <w:rsid w:val="00DA3AB7"/>
    <w:rsid w:val="00DA7D48"/>
    <w:rsid w:val="00DB453C"/>
    <w:rsid w:val="00DB49AB"/>
    <w:rsid w:val="00DC252E"/>
    <w:rsid w:val="00DC4312"/>
    <w:rsid w:val="00DE1F37"/>
    <w:rsid w:val="00DE3059"/>
    <w:rsid w:val="00DF0B5A"/>
    <w:rsid w:val="00DF5621"/>
    <w:rsid w:val="00DF76CA"/>
    <w:rsid w:val="00E01DDF"/>
    <w:rsid w:val="00E05F4D"/>
    <w:rsid w:val="00E064AE"/>
    <w:rsid w:val="00E0667F"/>
    <w:rsid w:val="00E06DDB"/>
    <w:rsid w:val="00E145F8"/>
    <w:rsid w:val="00E15C74"/>
    <w:rsid w:val="00E15EA2"/>
    <w:rsid w:val="00E204B8"/>
    <w:rsid w:val="00E217EA"/>
    <w:rsid w:val="00E24586"/>
    <w:rsid w:val="00E365A5"/>
    <w:rsid w:val="00E427FF"/>
    <w:rsid w:val="00E428F1"/>
    <w:rsid w:val="00E42BDF"/>
    <w:rsid w:val="00E47308"/>
    <w:rsid w:val="00E50EE6"/>
    <w:rsid w:val="00E510ED"/>
    <w:rsid w:val="00E57716"/>
    <w:rsid w:val="00E6533C"/>
    <w:rsid w:val="00E65ED7"/>
    <w:rsid w:val="00E65F8A"/>
    <w:rsid w:val="00E7089A"/>
    <w:rsid w:val="00E71A91"/>
    <w:rsid w:val="00E73EA1"/>
    <w:rsid w:val="00E748A8"/>
    <w:rsid w:val="00E802FE"/>
    <w:rsid w:val="00E83B74"/>
    <w:rsid w:val="00E84077"/>
    <w:rsid w:val="00E845E4"/>
    <w:rsid w:val="00E85F5E"/>
    <w:rsid w:val="00E91222"/>
    <w:rsid w:val="00E92851"/>
    <w:rsid w:val="00E9479B"/>
    <w:rsid w:val="00E9664D"/>
    <w:rsid w:val="00E97A27"/>
    <w:rsid w:val="00EA18C0"/>
    <w:rsid w:val="00EA1C2B"/>
    <w:rsid w:val="00EA2C3D"/>
    <w:rsid w:val="00EA3ACF"/>
    <w:rsid w:val="00EA70A0"/>
    <w:rsid w:val="00EA7407"/>
    <w:rsid w:val="00EB2899"/>
    <w:rsid w:val="00EB3B14"/>
    <w:rsid w:val="00EC294A"/>
    <w:rsid w:val="00EC4D70"/>
    <w:rsid w:val="00EC7ABB"/>
    <w:rsid w:val="00EC7C0D"/>
    <w:rsid w:val="00ED41A7"/>
    <w:rsid w:val="00ED4880"/>
    <w:rsid w:val="00EE164B"/>
    <w:rsid w:val="00EE6C56"/>
    <w:rsid w:val="00EF3544"/>
    <w:rsid w:val="00EF404E"/>
    <w:rsid w:val="00EF460C"/>
    <w:rsid w:val="00EF4B96"/>
    <w:rsid w:val="00EF54D3"/>
    <w:rsid w:val="00EF6617"/>
    <w:rsid w:val="00F0098B"/>
    <w:rsid w:val="00F05709"/>
    <w:rsid w:val="00F0668D"/>
    <w:rsid w:val="00F1080C"/>
    <w:rsid w:val="00F23D28"/>
    <w:rsid w:val="00F262DD"/>
    <w:rsid w:val="00F27841"/>
    <w:rsid w:val="00F32A4F"/>
    <w:rsid w:val="00F36F55"/>
    <w:rsid w:val="00F42D74"/>
    <w:rsid w:val="00F44958"/>
    <w:rsid w:val="00F548F2"/>
    <w:rsid w:val="00F54CC5"/>
    <w:rsid w:val="00F60599"/>
    <w:rsid w:val="00F62D07"/>
    <w:rsid w:val="00F7508B"/>
    <w:rsid w:val="00F7558F"/>
    <w:rsid w:val="00F7706F"/>
    <w:rsid w:val="00F84DC9"/>
    <w:rsid w:val="00F86C65"/>
    <w:rsid w:val="00F922B9"/>
    <w:rsid w:val="00F94455"/>
    <w:rsid w:val="00F9450B"/>
    <w:rsid w:val="00F94D35"/>
    <w:rsid w:val="00FA7DEB"/>
    <w:rsid w:val="00FB10A7"/>
    <w:rsid w:val="00FB3480"/>
    <w:rsid w:val="00FB68BA"/>
    <w:rsid w:val="00FB794C"/>
    <w:rsid w:val="00FC1C3A"/>
    <w:rsid w:val="00FC2C1A"/>
    <w:rsid w:val="00FC30DB"/>
    <w:rsid w:val="00FD18E7"/>
    <w:rsid w:val="00FD7C7F"/>
    <w:rsid w:val="00FE0C13"/>
    <w:rsid w:val="00FE6FF2"/>
    <w:rsid w:val="00FF0F71"/>
    <w:rsid w:val="00FF2772"/>
    <w:rsid w:val="00FF42B0"/>
    <w:rsid w:val="00FF4DC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7D3B54"/>
    <w:rPr>
      <w:rFonts w:ascii="Times New Roman" w:eastAsia="Times New Roman" w:hAnsi="Times New Roman"/>
      <w:sz w:val="24"/>
      <w:szCs w:val="24"/>
    </w:rPr>
  </w:style>
  <w:style w:type="paragraph" w:styleId="1">
    <w:name w:val="heading 1"/>
    <w:basedOn w:val="a"/>
    <w:next w:val="a"/>
    <w:link w:val="10"/>
    <w:uiPriority w:val="99"/>
    <w:qFormat/>
    <w:rsid w:val="007D3B54"/>
    <w:pPr>
      <w:keepNext/>
      <w:outlineLvl w:val="0"/>
    </w:pPr>
    <w:rPr>
      <w:b/>
      <w:bCs/>
    </w:rPr>
  </w:style>
  <w:style w:type="paragraph" w:styleId="2">
    <w:name w:val="heading 2"/>
    <w:basedOn w:val="a"/>
    <w:next w:val="a"/>
    <w:link w:val="20"/>
    <w:uiPriority w:val="99"/>
    <w:qFormat/>
    <w:rsid w:val="007D3B54"/>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7D3B54"/>
    <w:pPr>
      <w:keepNext/>
      <w:spacing w:before="240" w:after="60"/>
      <w:outlineLvl w:val="3"/>
    </w:pPr>
    <w:rPr>
      <w:b/>
      <w:bCs/>
      <w:sz w:val="28"/>
      <w:szCs w:val="28"/>
    </w:rPr>
  </w:style>
  <w:style w:type="paragraph" w:styleId="5">
    <w:name w:val="heading 5"/>
    <w:basedOn w:val="a"/>
    <w:next w:val="a"/>
    <w:link w:val="50"/>
    <w:uiPriority w:val="9"/>
    <w:semiHidden/>
    <w:unhideWhenUsed/>
    <w:qFormat/>
    <w:locked/>
    <w:rsid w:val="005328D2"/>
    <w:pPr>
      <w:spacing w:before="240" w:after="60"/>
      <w:outlineLvl w:val="4"/>
    </w:pPr>
    <w:rPr>
      <w:rFonts w:asciiTheme="minorHAnsi" w:eastAsiaTheme="minorEastAsia" w:hAnsiTheme="minorHAnsi" w:cstheme="minorBid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D3B54"/>
    <w:rPr>
      <w:rFonts w:ascii="Times New Roman" w:hAnsi="Times New Roman" w:cs="Times New Roman"/>
      <w:b/>
      <w:bCs/>
      <w:sz w:val="24"/>
      <w:szCs w:val="24"/>
      <w:lang w:eastAsia="ru-RU"/>
    </w:rPr>
  </w:style>
  <w:style w:type="character" w:customStyle="1" w:styleId="20">
    <w:name w:val="Заголовок 2 Знак"/>
    <w:basedOn w:val="a0"/>
    <w:link w:val="2"/>
    <w:uiPriority w:val="99"/>
    <w:locked/>
    <w:rsid w:val="007D3B54"/>
    <w:rPr>
      <w:rFonts w:ascii="Arial" w:hAnsi="Arial" w:cs="Arial"/>
      <w:b/>
      <w:bCs/>
      <w:i/>
      <w:iCs/>
      <w:sz w:val="28"/>
      <w:szCs w:val="28"/>
      <w:lang w:eastAsia="ru-RU"/>
    </w:rPr>
  </w:style>
  <w:style w:type="character" w:customStyle="1" w:styleId="40">
    <w:name w:val="Заголовок 4 Знак"/>
    <w:basedOn w:val="a0"/>
    <w:link w:val="4"/>
    <w:uiPriority w:val="99"/>
    <w:locked/>
    <w:rsid w:val="007D3B54"/>
    <w:rPr>
      <w:rFonts w:ascii="Times New Roman" w:hAnsi="Times New Roman" w:cs="Times New Roman"/>
      <w:b/>
      <w:bCs/>
      <w:sz w:val="28"/>
      <w:szCs w:val="28"/>
      <w:lang w:eastAsia="ru-RU"/>
    </w:rPr>
  </w:style>
  <w:style w:type="paragraph" w:styleId="3">
    <w:name w:val="Body Text 3"/>
    <w:basedOn w:val="a"/>
    <w:link w:val="30"/>
    <w:rsid w:val="007D3B54"/>
    <w:pPr>
      <w:spacing w:after="120"/>
    </w:pPr>
    <w:rPr>
      <w:sz w:val="16"/>
      <w:szCs w:val="16"/>
    </w:rPr>
  </w:style>
  <w:style w:type="character" w:customStyle="1" w:styleId="30">
    <w:name w:val="Основной текст 3 Знак"/>
    <w:basedOn w:val="a0"/>
    <w:link w:val="3"/>
    <w:locked/>
    <w:rsid w:val="007D3B54"/>
    <w:rPr>
      <w:rFonts w:ascii="Times New Roman" w:hAnsi="Times New Roman" w:cs="Times New Roman"/>
      <w:sz w:val="16"/>
      <w:szCs w:val="16"/>
      <w:lang w:eastAsia="ru-RU"/>
    </w:rPr>
  </w:style>
  <w:style w:type="paragraph" w:styleId="a3">
    <w:name w:val="Body Text"/>
    <w:aliases w:val="Основной текст1,Основной текст Знак Знак,bt"/>
    <w:basedOn w:val="a"/>
    <w:link w:val="a4"/>
    <w:uiPriority w:val="99"/>
    <w:rsid w:val="007D3B54"/>
    <w:rPr>
      <w:sz w:val="22"/>
    </w:rPr>
  </w:style>
  <w:style w:type="character" w:customStyle="1" w:styleId="a4">
    <w:name w:val="Основной текст Знак"/>
    <w:aliases w:val="Основной текст1 Знак,Основной текст Знак Знак Знак,bt Знак"/>
    <w:basedOn w:val="a0"/>
    <w:link w:val="a3"/>
    <w:uiPriority w:val="99"/>
    <w:locked/>
    <w:rsid w:val="007D3B54"/>
    <w:rPr>
      <w:rFonts w:ascii="Times New Roman" w:hAnsi="Times New Roman" w:cs="Times New Roman"/>
      <w:sz w:val="24"/>
      <w:szCs w:val="24"/>
      <w:lang w:eastAsia="ru-RU"/>
    </w:rPr>
  </w:style>
  <w:style w:type="paragraph" w:styleId="31">
    <w:name w:val="Body Text Indent 3"/>
    <w:basedOn w:val="a"/>
    <w:link w:val="32"/>
    <w:uiPriority w:val="99"/>
    <w:rsid w:val="007D3B54"/>
    <w:pPr>
      <w:spacing w:after="120"/>
      <w:ind w:left="283"/>
    </w:pPr>
    <w:rPr>
      <w:sz w:val="16"/>
      <w:szCs w:val="16"/>
    </w:rPr>
  </w:style>
  <w:style w:type="character" w:customStyle="1" w:styleId="32">
    <w:name w:val="Основной текст с отступом 3 Знак"/>
    <w:basedOn w:val="a0"/>
    <w:link w:val="31"/>
    <w:uiPriority w:val="99"/>
    <w:locked/>
    <w:rsid w:val="007D3B54"/>
    <w:rPr>
      <w:rFonts w:ascii="Times New Roman" w:hAnsi="Times New Roman" w:cs="Times New Roman"/>
      <w:sz w:val="16"/>
      <w:szCs w:val="16"/>
      <w:lang w:eastAsia="ru-RU"/>
    </w:rPr>
  </w:style>
  <w:style w:type="paragraph" w:styleId="21">
    <w:name w:val="Body Text 2"/>
    <w:basedOn w:val="a"/>
    <w:link w:val="22"/>
    <w:uiPriority w:val="99"/>
    <w:rsid w:val="007D3B54"/>
    <w:pPr>
      <w:spacing w:after="120" w:line="480" w:lineRule="auto"/>
    </w:pPr>
  </w:style>
  <w:style w:type="character" w:customStyle="1" w:styleId="22">
    <w:name w:val="Основной текст 2 Знак"/>
    <w:basedOn w:val="a0"/>
    <w:link w:val="21"/>
    <w:uiPriority w:val="99"/>
    <w:locked/>
    <w:rsid w:val="007D3B54"/>
    <w:rPr>
      <w:rFonts w:ascii="Times New Roman" w:hAnsi="Times New Roman" w:cs="Times New Roman"/>
      <w:sz w:val="24"/>
      <w:szCs w:val="24"/>
      <w:lang w:eastAsia="ru-RU"/>
    </w:rPr>
  </w:style>
  <w:style w:type="paragraph" w:styleId="23">
    <w:name w:val="Body Text Indent 2"/>
    <w:basedOn w:val="a"/>
    <w:link w:val="24"/>
    <w:uiPriority w:val="99"/>
    <w:rsid w:val="007D3B54"/>
    <w:pPr>
      <w:ind w:firstLine="709"/>
      <w:jc w:val="both"/>
    </w:pPr>
    <w:rPr>
      <w:sz w:val="26"/>
      <w:szCs w:val="26"/>
    </w:rPr>
  </w:style>
  <w:style w:type="character" w:customStyle="1" w:styleId="24">
    <w:name w:val="Основной текст с отступом 2 Знак"/>
    <w:basedOn w:val="a0"/>
    <w:link w:val="23"/>
    <w:uiPriority w:val="99"/>
    <w:locked/>
    <w:rsid w:val="007D3B54"/>
    <w:rPr>
      <w:rFonts w:ascii="Times New Roman" w:hAnsi="Times New Roman" w:cs="Times New Roman"/>
      <w:sz w:val="26"/>
      <w:szCs w:val="26"/>
      <w:lang w:eastAsia="ru-RU"/>
    </w:rPr>
  </w:style>
  <w:style w:type="character" w:customStyle="1" w:styleId="blk">
    <w:name w:val="blk"/>
    <w:basedOn w:val="a0"/>
    <w:uiPriority w:val="99"/>
    <w:rsid w:val="007D3B54"/>
    <w:rPr>
      <w:rFonts w:cs="Times New Roman"/>
    </w:rPr>
  </w:style>
  <w:style w:type="paragraph" w:customStyle="1" w:styleId="ConsPlusNormal">
    <w:name w:val="ConsPlusNormal"/>
    <w:link w:val="ConsPlusNormal0"/>
    <w:rsid w:val="007D3B54"/>
    <w:pPr>
      <w:autoSpaceDE w:val="0"/>
      <w:autoSpaceDN w:val="0"/>
      <w:adjustRightInd w:val="0"/>
    </w:pPr>
    <w:rPr>
      <w:rFonts w:ascii="Times New Roman" w:hAnsi="Times New Roman"/>
    </w:rPr>
  </w:style>
  <w:style w:type="paragraph" w:customStyle="1" w:styleId="ConsPlusTitle">
    <w:name w:val="ConsPlusTitle"/>
    <w:uiPriority w:val="99"/>
    <w:rsid w:val="007D3B54"/>
    <w:pPr>
      <w:widowControl w:val="0"/>
      <w:autoSpaceDE w:val="0"/>
      <w:autoSpaceDN w:val="0"/>
    </w:pPr>
    <w:rPr>
      <w:rFonts w:ascii="Times New Roman" w:eastAsia="Times New Roman" w:hAnsi="Times New Roman"/>
      <w:b/>
      <w:szCs w:val="20"/>
    </w:rPr>
  </w:style>
  <w:style w:type="paragraph" w:styleId="a5">
    <w:name w:val="footer"/>
    <w:basedOn w:val="a"/>
    <w:link w:val="a6"/>
    <w:uiPriority w:val="99"/>
    <w:rsid w:val="007D3B54"/>
    <w:pPr>
      <w:tabs>
        <w:tab w:val="center" w:pos="4153"/>
        <w:tab w:val="right" w:pos="8306"/>
      </w:tabs>
      <w:ind w:firstLine="709"/>
    </w:pPr>
    <w:rPr>
      <w:sz w:val="26"/>
      <w:szCs w:val="20"/>
    </w:rPr>
  </w:style>
  <w:style w:type="character" w:customStyle="1" w:styleId="a6">
    <w:name w:val="Нижний колонтитул Знак"/>
    <w:basedOn w:val="a0"/>
    <w:link w:val="a5"/>
    <w:uiPriority w:val="99"/>
    <w:locked/>
    <w:rsid w:val="007D3B54"/>
    <w:rPr>
      <w:rFonts w:ascii="Times New Roman" w:hAnsi="Times New Roman" w:cs="Times New Roman"/>
      <w:sz w:val="20"/>
      <w:szCs w:val="20"/>
      <w:lang w:eastAsia="ru-RU"/>
    </w:rPr>
  </w:style>
  <w:style w:type="paragraph" w:customStyle="1" w:styleId="NoSpacing1">
    <w:name w:val="No Spacing1"/>
    <w:basedOn w:val="a"/>
    <w:link w:val="NoSpacingChar"/>
    <w:uiPriority w:val="99"/>
    <w:rsid w:val="007D3B54"/>
    <w:rPr>
      <w:rFonts w:ascii="Calibri" w:eastAsia="Calibri" w:hAnsi="Calibri"/>
      <w:sz w:val="20"/>
      <w:szCs w:val="20"/>
      <w:lang w:val="en-US" w:eastAsia="ko-KR"/>
    </w:rPr>
  </w:style>
  <w:style w:type="paragraph" w:styleId="a7">
    <w:name w:val="header"/>
    <w:basedOn w:val="a"/>
    <w:link w:val="a8"/>
    <w:uiPriority w:val="99"/>
    <w:rsid w:val="007D3B54"/>
    <w:pPr>
      <w:tabs>
        <w:tab w:val="center" w:pos="4677"/>
        <w:tab w:val="right" w:pos="9355"/>
      </w:tabs>
    </w:pPr>
  </w:style>
  <w:style w:type="character" w:customStyle="1" w:styleId="a8">
    <w:name w:val="Верхний колонтитул Знак"/>
    <w:basedOn w:val="a0"/>
    <w:link w:val="a7"/>
    <w:uiPriority w:val="99"/>
    <w:locked/>
    <w:rsid w:val="007D3B54"/>
    <w:rPr>
      <w:rFonts w:ascii="Times New Roman" w:hAnsi="Times New Roman" w:cs="Times New Roman"/>
      <w:sz w:val="24"/>
      <w:szCs w:val="24"/>
      <w:lang w:eastAsia="ru-RU"/>
    </w:rPr>
  </w:style>
  <w:style w:type="character" w:styleId="a9">
    <w:name w:val="page number"/>
    <w:basedOn w:val="a0"/>
    <w:uiPriority w:val="99"/>
    <w:rsid w:val="007D3B54"/>
    <w:rPr>
      <w:rFonts w:cs="Times New Roman"/>
    </w:rPr>
  </w:style>
  <w:style w:type="character" w:customStyle="1" w:styleId="11">
    <w:name w:val="Стиль1 Знак"/>
    <w:link w:val="12"/>
    <w:uiPriority w:val="99"/>
    <w:locked/>
    <w:rsid w:val="007D3B54"/>
    <w:rPr>
      <w:rFonts w:ascii="Calibri" w:hAnsi="Calibri"/>
      <w:b/>
      <w:color w:val="0040C0"/>
      <w:sz w:val="28"/>
      <w:lang w:eastAsia="ru-RU"/>
    </w:rPr>
  </w:style>
  <w:style w:type="paragraph" w:customStyle="1" w:styleId="12">
    <w:name w:val="Стиль1"/>
    <w:basedOn w:val="4"/>
    <w:link w:val="11"/>
    <w:uiPriority w:val="99"/>
    <w:rsid w:val="007D3B54"/>
    <w:pPr>
      <w:jc w:val="center"/>
    </w:pPr>
    <w:rPr>
      <w:rFonts w:ascii="Calibri" w:eastAsia="Calibri" w:hAnsi="Calibri"/>
      <w:bCs w:val="0"/>
      <w:color w:val="0040C0"/>
      <w:szCs w:val="20"/>
    </w:rPr>
  </w:style>
  <w:style w:type="character" w:customStyle="1" w:styleId="ConsPlusNormal0">
    <w:name w:val="ConsPlusNormal Знак"/>
    <w:link w:val="ConsPlusNormal"/>
    <w:locked/>
    <w:rsid w:val="007D3B54"/>
    <w:rPr>
      <w:rFonts w:ascii="Times New Roman" w:hAnsi="Times New Roman"/>
      <w:sz w:val="22"/>
      <w:lang w:eastAsia="ru-RU"/>
    </w:rPr>
  </w:style>
  <w:style w:type="paragraph" w:styleId="aa">
    <w:name w:val="Body Text Indent"/>
    <w:basedOn w:val="a"/>
    <w:link w:val="ab"/>
    <w:uiPriority w:val="99"/>
    <w:rsid w:val="007D3B54"/>
    <w:pPr>
      <w:spacing w:after="120" w:line="276" w:lineRule="auto"/>
      <w:ind w:left="283"/>
    </w:pPr>
    <w:rPr>
      <w:rFonts w:ascii="Calibri" w:hAnsi="Calibri"/>
      <w:sz w:val="22"/>
      <w:szCs w:val="22"/>
      <w:lang w:eastAsia="en-US"/>
    </w:rPr>
  </w:style>
  <w:style w:type="character" w:customStyle="1" w:styleId="ab">
    <w:name w:val="Основной текст с отступом Знак"/>
    <w:basedOn w:val="a0"/>
    <w:link w:val="aa"/>
    <w:uiPriority w:val="99"/>
    <w:locked/>
    <w:rsid w:val="007D3B54"/>
    <w:rPr>
      <w:rFonts w:ascii="Calibri" w:hAnsi="Calibri" w:cs="Times New Roman"/>
    </w:rPr>
  </w:style>
  <w:style w:type="paragraph" w:customStyle="1" w:styleId="25">
    <w:name w:val="Стиль2"/>
    <w:basedOn w:val="a"/>
    <w:link w:val="26"/>
    <w:uiPriority w:val="99"/>
    <w:rsid w:val="007D3B54"/>
    <w:pPr>
      <w:spacing w:line="264" w:lineRule="auto"/>
      <w:ind w:right="-342" w:firstLine="567"/>
      <w:jc w:val="center"/>
    </w:pPr>
    <w:rPr>
      <w:rFonts w:eastAsia="Batang"/>
      <w:b/>
      <w:i/>
      <w:color w:val="0070C0"/>
      <w:sz w:val="20"/>
      <w:szCs w:val="20"/>
      <w:lang w:eastAsia="ko-KR"/>
    </w:rPr>
  </w:style>
  <w:style w:type="character" w:customStyle="1" w:styleId="26">
    <w:name w:val="Стиль2 Знак"/>
    <w:link w:val="25"/>
    <w:uiPriority w:val="99"/>
    <w:locked/>
    <w:rsid w:val="007D3B54"/>
    <w:rPr>
      <w:rFonts w:ascii="Times New Roman" w:eastAsia="Batang" w:hAnsi="Times New Roman"/>
      <w:b/>
      <w:i/>
      <w:color w:val="0070C0"/>
      <w:sz w:val="20"/>
    </w:rPr>
  </w:style>
  <w:style w:type="character" w:customStyle="1" w:styleId="NoSpacingChar">
    <w:name w:val="No Spacing Char"/>
    <w:link w:val="NoSpacing1"/>
    <w:uiPriority w:val="99"/>
    <w:locked/>
    <w:rsid w:val="007D3B54"/>
    <w:rPr>
      <w:rFonts w:ascii="Calibri" w:hAnsi="Calibri"/>
      <w:lang w:val="en-US"/>
    </w:rPr>
  </w:style>
  <w:style w:type="paragraph" w:customStyle="1" w:styleId="100">
    <w:name w:val="Обычный + 10 пт"/>
    <w:aliases w:val="По правому краю"/>
    <w:basedOn w:val="a"/>
    <w:uiPriority w:val="99"/>
    <w:rsid w:val="007D3B54"/>
  </w:style>
  <w:style w:type="paragraph" w:customStyle="1" w:styleId="ListParagraph1">
    <w:name w:val="List Paragraph1"/>
    <w:basedOn w:val="a"/>
    <w:uiPriority w:val="99"/>
    <w:rsid w:val="007D3B54"/>
    <w:pPr>
      <w:ind w:left="720"/>
      <w:contextualSpacing/>
    </w:pPr>
    <w:rPr>
      <w:rFonts w:eastAsia="Calibri"/>
    </w:rPr>
  </w:style>
  <w:style w:type="paragraph" w:styleId="ac">
    <w:name w:val="List Paragraph"/>
    <w:aliases w:val="Абзац списка для документа,Маркер,Содержание. 2 уровень,ПАРАГРАФ,Абзац списка3,Bullet 1,Use Case List Paragraph,ТЗ список,Абзац списка литеральный,Булет1,1Булет,it_List1,Bullet List,FooterText,numbered,Список дефисный,List Paragraph,lp1"/>
    <w:basedOn w:val="a"/>
    <w:link w:val="ad"/>
    <w:uiPriority w:val="99"/>
    <w:qFormat/>
    <w:rsid w:val="00122D89"/>
    <w:pPr>
      <w:ind w:left="720"/>
      <w:contextualSpacing/>
    </w:pPr>
    <w:rPr>
      <w:lang w:eastAsia="ko-KR"/>
    </w:rPr>
  </w:style>
  <w:style w:type="character" w:customStyle="1" w:styleId="ad">
    <w:name w:val="Абзац списка Знак"/>
    <w:aliases w:val="Абзац списка для документа Знак,Маркер Знак,Содержание. 2 уровень Знак,ПАРАГРАФ Знак,Абзац списка3 Знак,Bullet 1 Знак,Use Case List Paragraph Знак,ТЗ список Знак,Абзац списка литеральный Знак,Булет1 Знак,1Булет Знак,it_List1 Знак"/>
    <w:link w:val="ac"/>
    <w:uiPriority w:val="99"/>
    <w:qFormat/>
    <w:locked/>
    <w:rsid w:val="00122D89"/>
    <w:rPr>
      <w:rFonts w:ascii="Times New Roman" w:hAnsi="Times New Roman"/>
      <w:sz w:val="24"/>
    </w:rPr>
  </w:style>
  <w:style w:type="paragraph" w:customStyle="1" w:styleId="ConsPlusNonformat">
    <w:name w:val="ConsPlusNonformat"/>
    <w:uiPriority w:val="99"/>
    <w:rsid w:val="00122D89"/>
    <w:pPr>
      <w:widowControl w:val="0"/>
      <w:autoSpaceDE w:val="0"/>
      <w:autoSpaceDN w:val="0"/>
      <w:adjustRightInd w:val="0"/>
    </w:pPr>
    <w:rPr>
      <w:rFonts w:ascii="Courier New" w:eastAsia="Times New Roman" w:hAnsi="Courier New" w:cs="Courier New"/>
      <w:sz w:val="20"/>
      <w:szCs w:val="20"/>
    </w:rPr>
  </w:style>
  <w:style w:type="paragraph" w:styleId="ae">
    <w:name w:val="Balloon Text"/>
    <w:basedOn w:val="a"/>
    <w:link w:val="af"/>
    <w:uiPriority w:val="99"/>
    <w:semiHidden/>
    <w:unhideWhenUsed/>
    <w:locked/>
    <w:rsid w:val="00C82642"/>
    <w:rPr>
      <w:rFonts w:ascii="Tahoma" w:hAnsi="Tahoma" w:cs="Tahoma"/>
      <w:sz w:val="16"/>
      <w:szCs w:val="16"/>
    </w:rPr>
  </w:style>
  <w:style w:type="character" w:customStyle="1" w:styleId="af">
    <w:name w:val="Текст выноски Знак"/>
    <w:basedOn w:val="a0"/>
    <w:link w:val="ae"/>
    <w:uiPriority w:val="99"/>
    <w:semiHidden/>
    <w:rsid w:val="00C82642"/>
    <w:rPr>
      <w:rFonts w:ascii="Tahoma" w:eastAsia="Times New Roman" w:hAnsi="Tahoma" w:cs="Tahoma"/>
      <w:sz w:val="16"/>
      <w:szCs w:val="16"/>
    </w:rPr>
  </w:style>
  <w:style w:type="character" w:customStyle="1" w:styleId="s1">
    <w:name w:val="s1"/>
    <w:basedOn w:val="a0"/>
    <w:rsid w:val="00F60599"/>
  </w:style>
  <w:style w:type="character" w:customStyle="1" w:styleId="s2">
    <w:name w:val="s2"/>
    <w:basedOn w:val="a0"/>
    <w:rsid w:val="00F60599"/>
  </w:style>
  <w:style w:type="paragraph" w:styleId="af0">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
    <w:basedOn w:val="a"/>
    <w:uiPriority w:val="99"/>
    <w:locked/>
    <w:rsid w:val="00A70419"/>
    <w:pPr>
      <w:spacing w:before="100" w:beforeAutospacing="1" w:after="100" w:afterAutospacing="1"/>
    </w:pPr>
  </w:style>
  <w:style w:type="paragraph" w:styleId="af1">
    <w:name w:val="No Spacing"/>
    <w:link w:val="af2"/>
    <w:uiPriority w:val="1"/>
    <w:qFormat/>
    <w:rsid w:val="00195C13"/>
    <w:rPr>
      <w:rFonts w:eastAsia="Times New Roman"/>
      <w:lang w:eastAsia="en-US"/>
    </w:rPr>
  </w:style>
  <w:style w:type="character" w:customStyle="1" w:styleId="af2">
    <w:name w:val="Без интервала Знак"/>
    <w:link w:val="af1"/>
    <w:uiPriority w:val="1"/>
    <w:locked/>
    <w:rsid w:val="00195C13"/>
    <w:rPr>
      <w:rFonts w:eastAsia="Times New Roman"/>
      <w:lang w:eastAsia="en-US"/>
    </w:rPr>
  </w:style>
  <w:style w:type="character" w:customStyle="1" w:styleId="FontStyle132">
    <w:name w:val="Font Style132"/>
    <w:basedOn w:val="a0"/>
    <w:uiPriority w:val="99"/>
    <w:rsid w:val="0058606C"/>
    <w:rPr>
      <w:rFonts w:ascii="Times New Roman" w:hAnsi="Times New Roman" w:cs="Times New Roman"/>
      <w:sz w:val="24"/>
      <w:szCs w:val="24"/>
    </w:rPr>
  </w:style>
  <w:style w:type="character" w:customStyle="1" w:styleId="50">
    <w:name w:val="Заголовок 5 Знак"/>
    <w:basedOn w:val="a0"/>
    <w:link w:val="5"/>
    <w:rsid w:val="005328D2"/>
    <w:rPr>
      <w:rFonts w:asciiTheme="minorHAnsi" w:eastAsiaTheme="minorEastAsia" w:hAnsiTheme="minorHAnsi" w:cstheme="minorBidi"/>
      <w:b/>
      <w:bCs/>
      <w:i/>
      <w:iCs/>
      <w:sz w:val="26"/>
      <w:szCs w:val="26"/>
    </w:rPr>
  </w:style>
</w:styles>
</file>

<file path=word/webSettings.xml><?xml version="1.0" encoding="utf-8"?>
<w:webSettings xmlns:r="http://schemas.openxmlformats.org/officeDocument/2006/relationships" xmlns:w="http://schemas.openxmlformats.org/wordprocessingml/2006/main">
  <w:divs>
    <w:div w:id="237133970">
      <w:marLeft w:val="0"/>
      <w:marRight w:val="0"/>
      <w:marTop w:val="0"/>
      <w:marBottom w:val="0"/>
      <w:divBdr>
        <w:top w:val="none" w:sz="0" w:space="0" w:color="auto"/>
        <w:left w:val="none" w:sz="0" w:space="0" w:color="auto"/>
        <w:bottom w:val="none" w:sz="0" w:space="0" w:color="auto"/>
        <w:right w:val="none" w:sz="0" w:space="0" w:color="auto"/>
      </w:divBdr>
    </w:div>
    <w:div w:id="237133971">
      <w:marLeft w:val="0"/>
      <w:marRight w:val="0"/>
      <w:marTop w:val="0"/>
      <w:marBottom w:val="0"/>
      <w:divBdr>
        <w:top w:val="none" w:sz="0" w:space="0" w:color="auto"/>
        <w:left w:val="none" w:sz="0" w:space="0" w:color="auto"/>
        <w:bottom w:val="none" w:sz="0" w:space="0" w:color="auto"/>
        <w:right w:val="none" w:sz="0" w:space="0" w:color="auto"/>
      </w:divBdr>
    </w:div>
    <w:div w:id="237133972">
      <w:marLeft w:val="0"/>
      <w:marRight w:val="0"/>
      <w:marTop w:val="0"/>
      <w:marBottom w:val="0"/>
      <w:divBdr>
        <w:top w:val="none" w:sz="0" w:space="0" w:color="auto"/>
        <w:left w:val="none" w:sz="0" w:space="0" w:color="auto"/>
        <w:bottom w:val="none" w:sz="0" w:space="0" w:color="auto"/>
        <w:right w:val="none" w:sz="0" w:space="0" w:color="auto"/>
      </w:divBdr>
    </w:div>
    <w:div w:id="347877828">
      <w:bodyDiv w:val="1"/>
      <w:marLeft w:val="0"/>
      <w:marRight w:val="0"/>
      <w:marTop w:val="0"/>
      <w:marBottom w:val="0"/>
      <w:divBdr>
        <w:top w:val="none" w:sz="0" w:space="0" w:color="auto"/>
        <w:left w:val="none" w:sz="0" w:space="0" w:color="auto"/>
        <w:bottom w:val="none" w:sz="0" w:space="0" w:color="auto"/>
        <w:right w:val="none" w:sz="0" w:space="0" w:color="auto"/>
      </w:divBdr>
    </w:div>
    <w:div w:id="463696510">
      <w:bodyDiv w:val="1"/>
      <w:marLeft w:val="0"/>
      <w:marRight w:val="0"/>
      <w:marTop w:val="0"/>
      <w:marBottom w:val="0"/>
      <w:divBdr>
        <w:top w:val="none" w:sz="0" w:space="0" w:color="auto"/>
        <w:left w:val="none" w:sz="0" w:space="0" w:color="auto"/>
        <w:bottom w:val="none" w:sz="0" w:space="0" w:color="auto"/>
        <w:right w:val="none" w:sz="0" w:space="0" w:color="auto"/>
      </w:divBdr>
    </w:div>
    <w:div w:id="642004458">
      <w:bodyDiv w:val="1"/>
      <w:marLeft w:val="0"/>
      <w:marRight w:val="0"/>
      <w:marTop w:val="0"/>
      <w:marBottom w:val="0"/>
      <w:divBdr>
        <w:top w:val="none" w:sz="0" w:space="0" w:color="auto"/>
        <w:left w:val="none" w:sz="0" w:space="0" w:color="auto"/>
        <w:bottom w:val="none" w:sz="0" w:space="0" w:color="auto"/>
        <w:right w:val="none" w:sz="0" w:space="0" w:color="auto"/>
      </w:divBdr>
    </w:div>
    <w:div w:id="642544021">
      <w:bodyDiv w:val="1"/>
      <w:marLeft w:val="0"/>
      <w:marRight w:val="0"/>
      <w:marTop w:val="0"/>
      <w:marBottom w:val="0"/>
      <w:divBdr>
        <w:top w:val="none" w:sz="0" w:space="0" w:color="auto"/>
        <w:left w:val="none" w:sz="0" w:space="0" w:color="auto"/>
        <w:bottom w:val="none" w:sz="0" w:space="0" w:color="auto"/>
        <w:right w:val="none" w:sz="0" w:space="0" w:color="auto"/>
      </w:divBdr>
    </w:div>
    <w:div w:id="673263446">
      <w:bodyDiv w:val="1"/>
      <w:marLeft w:val="0"/>
      <w:marRight w:val="0"/>
      <w:marTop w:val="0"/>
      <w:marBottom w:val="0"/>
      <w:divBdr>
        <w:top w:val="none" w:sz="0" w:space="0" w:color="auto"/>
        <w:left w:val="none" w:sz="0" w:space="0" w:color="auto"/>
        <w:bottom w:val="none" w:sz="0" w:space="0" w:color="auto"/>
        <w:right w:val="none" w:sz="0" w:space="0" w:color="auto"/>
      </w:divBdr>
    </w:div>
    <w:div w:id="944770101">
      <w:bodyDiv w:val="1"/>
      <w:marLeft w:val="0"/>
      <w:marRight w:val="0"/>
      <w:marTop w:val="0"/>
      <w:marBottom w:val="0"/>
      <w:divBdr>
        <w:top w:val="none" w:sz="0" w:space="0" w:color="auto"/>
        <w:left w:val="none" w:sz="0" w:space="0" w:color="auto"/>
        <w:bottom w:val="none" w:sz="0" w:space="0" w:color="auto"/>
        <w:right w:val="none" w:sz="0" w:space="0" w:color="auto"/>
      </w:divBdr>
    </w:div>
    <w:div w:id="1159349176">
      <w:bodyDiv w:val="1"/>
      <w:marLeft w:val="0"/>
      <w:marRight w:val="0"/>
      <w:marTop w:val="0"/>
      <w:marBottom w:val="0"/>
      <w:divBdr>
        <w:top w:val="none" w:sz="0" w:space="0" w:color="auto"/>
        <w:left w:val="none" w:sz="0" w:space="0" w:color="auto"/>
        <w:bottom w:val="none" w:sz="0" w:space="0" w:color="auto"/>
        <w:right w:val="none" w:sz="0" w:space="0" w:color="auto"/>
      </w:divBdr>
    </w:div>
    <w:div w:id="1249191658">
      <w:bodyDiv w:val="1"/>
      <w:marLeft w:val="0"/>
      <w:marRight w:val="0"/>
      <w:marTop w:val="0"/>
      <w:marBottom w:val="0"/>
      <w:divBdr>
        <w:top w:val="none" w:sz="0" w:space="0" w:color="auto"/>
        <w:left w:val="none" w:sz="0" w:space="0" w:color="auto"/>
        <w:bottom w:val="none" w:sz="0" w:space="0" w:color="auto"/>
        <w:right w:val="none" w:sz="0" w:space="0" w:color="auto"/>
      </w:divBdr>
    </w:div>
    <w:div w:id="1779638082">
      <w:bodyDiv w:val="1"/>
      <w:marLeft w:val="0"/>
      <w:marRight w:val="0"/>
      <w:marTop w:val="0"/>
      <w:marBottom w:val="0"/>
      <w:divBdr>
        <w:top w:val="none" w:sz="0" w:space="0" w:color="auto"/>
        <w:left w:val="none" w:sz="0" w:space="0" w:color="auto"/>
        <w:bottom w:val="none" w:sz="0" w:space="0" w:color="auto"/>
        <w:right w:val="none" w:sz="0" w:space="0" w:color="auto"/>
      </w:divBdr>
    </w:div>
    <w:div w:id="1815675657">
      <w:bodyDiv w:val="1"/>
      <w:marLeft w:val="0"/>
      <w:marRight w:val="0"/>
      <w:marTop w:val="0"/>
      <w:marBottom w:val="0"/>
      <w:divBdr>
        <w:top w:val="none" w:sz="0" w:space="0" w:color="auto"/>
        <w:left w:val="none" w:sz="0" w:space="0" w:color="auto"/>
        <w:bottom w:val="none" w:sz="0" w:space="0" w:color="auto"/>
        <w:right w:val="none" w:sz="0" w:space="0" w:color="auto"/>
      </w:divBdr>
    </w:div>
    <w:div w:id="1859418679">
      <w:bodyDiv w:val="1"/>
      <w:marLeft w:val="0"/>
      <w:marRight w:val="0"/>
      <w:marTop w:val="0"/>
      <w:marBottom w:val="0"/>
      <w:divBdr>
        <w:top w:val="none" w:sz="0" w:space="0" w:color="auto"/>
        <w:left w:val="none" w:sz="0" w:space="0" w:color="auto"/>
        <w:bottom w:val="none" w:sz="0" w:space="0" w:color="auto"/>
        <w:right w:val="none" w:sz="0" w:space="0" w:color="auto"/>
      </w:divBdr>
    </w:div>
    <w:div w:id="1984657626">
      <w:bodyDiv w:val="1"/>
      <w:marLeft w:val="0"/>
      <w:marRight w:val="0"/>
      <w:marTop w:val="0"/>
      <w:marBottom w:val="0"/>
      <w:divBdr>
        <w:top w:val="none" w:sz="0" w:space="0" w:color="auto"/>
        <w:left w:val="none" w:sz="0" w:space="0" w:color="auto"/>
        <w:bottom w:val="none" w:sz="0" w:space="0" w:color="auto"/>
        <w:right w:val="none" w:sz="0" w:space="0" w:color="auto"/>
      </w:divBdr>
    </w:div>
    <w:div w:id="1986469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AD91341C39FF04AE86D7E2C5CDA51F260C6CA89ED9E854F55ABC61438tFP5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B095FE-4CF0-4F3C-B439-6F796E688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5281</TotalTime>
  <Pages>30</Pages>
  <Words>12268</Words>
  <Characters>81450</Characters>
  <Application>Microsoft Office Word</Application>
  <DocSecurity>0</DocSecurity>
  <Lines>2143</Lines>
  <Paragraphs>1398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dc:creator>
  <cp:keywords/>
  <dc:description/>
  <cp:lastModifiedBy>But</cp:lastModifiedBy>
  <cp:revision>246</cp:revision>
  <cp:lastPrinted>2024-10-14T02:42:00Z</cp:lastPrinted>
  <dcterms:created xsi:type="dcterms:W3CDTF">2018-10-15T06:01:00Z</dcterms:created>
  <dcterms:modified xsi:type="dcterms:W3CDTF">2024-10-14T03:04:00Z</dcterms:modified>
</cp:coreProperties>
</file>