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800" w:rsidRDefault="00B96CDA" w:rsidP="00F718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96CDA">
        <w:rPr>
          <w:rFonts w:ascii="Times New Roman" w:hAnsi="Times New Roman"/>
          <w:b/>
          <w:color w:val="000000"/>
          <w:sz w:val="24"/>
          <w:szCs w:val="24"/>
        </w:rPr>
        <w:t>Муниципаль</w:t>
      </w:r>
      <w:bookmarkStart w:id="0" w:name="_GoBack"/>
      <w:bookmarkEnd w:id="0"/>
      <w:r w:rsidRPr="00B96CDA">
        <w:rPr>
          <w:rFonts w:ascii="Times New Roman" w:hAnsi="Times New Roman"/>
          <w:b/>
          <w:color w:val="000000"/>
          <w:sz w:val="24"/>
          <w:szCs w:val="24"/>
        </w:rPr>
        <w:t xml:space="preserve">ная программа </w:t>
      </w:r>
    </w:p>
    <w:p w:rsidR="00B96CDA" w:rsidRPr="00B96CDA" w:rsidRDefault="00B96CDA" w:rsidP="00F718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96CDA">
        <w:rPr>
          <w:rFonts w:ascii="Times New Roman" w:hAnsi="Times New Roman"/>
          <w:b/>
          <w:color w:val="000000"/>
          <w:sz w:val="24"/>
          <w:szCs w:val="24"/>
        </w:rPr>
        <w:t>«Формирование благоприятной и доступной социальной среды в Парабельском районе»</w:t>
      </w:r>
    </w:p>
    <w:p w:rsidR="00F71800" w:rsidRDefault="00F71800" w:rsidP="00B96CDA">
      <w:pPr>
        <w:pStyle w:val="a3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66C5F" w:rsidRPr="00B96CDA" w:rsidRDefault="00B96CDA" w:rsidP="00B96CDA">
      <w:pPr>
        <w:pStyle w:val="a3"/>
        <w:jc w:val="center"/>
        <w:rPr>
          <w:rFonts w:ascii="Times New Roman" w:hAnsi="Times New Roman"/>
          <w:color w:val="000000"/>
          <w:sz w:val="24"/>
          <w:szCs w:val="24"/>
        </w:rPr>
      </w:pPr>
      <w:r w:rsidRPr="00B96CDA">
        <w:rPr>
          <w:rFonts w:ascii="Times New Roman" w:hAnsi="Times New Roman"/>
          <w:color w:val="000000"/>
          <w:sz w:val="24"/>
          <w:szCs w:val="24"/>
        </w:rPr>
        <w:t>Паспорт программы</w:t>
      </w:r>
    </w:p>
    <w:tbl>
      <w:tblPr>
        <w:tblW w:w="14846" w:type="dxa"/>
        <w:tblCellSpacing w:w="5" w:type="nil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785"/>
        <w:gridCol w:w="3973"/>
        <w:gridCol w:w="1843"/>
        <w:gridCol w:w="1843"/>
        <w:gridCol w:w="282"/>
        <w:gridCol w:w="1419"/>
        <w:gridCol w:w="141"/>
        <w:gridCol w:w="1560"/>
      </w:tblGrid>
      <w:tr w:rsidR="00E503FE" w:rsidRPr="00E6361F" w:rsidTr="00E503FE">
        <w:trPr>
          <w:tblCellSpacing w:w="5" w:type="nil"/>
        </w:trPr>
        <w:tc>
          <w:tcPr>
            <w:tcW w:w="3785" w:type="dxa"/>
            <w:vAlign w:val="center"/>
          </w:tcPr>
          <w:p w:rsidR="00E503FE" w:rsidRPr="00E6361F" w:rsidRDefault="00E503FE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1061" w:type="dxa"/>
            <w:gridSpan w:val="7"/>
            <w:vAlign w:val="center"/>
          </w:tcPr>
          <w:p w:rsidR="00E503FE" w:rsidRPr="00E6361F" w:rsidRDefault="00E503FE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«Формирование благоприятной и доступной социальной среды в Парабельском районе»</w:t>
            </w:r>
          </w:p>
        </w:tc>
      </w:tr>
      <w:tr w:rsidR="00E503FE" w:rsidRPr="00E6361F" w:rsidTr="00E503FE">
        <w:trPr>
          <w:trHeight w:val="400"/>
          <w:tblCellSpacing w:w="5" w:type="nil"/>
        </w:trPr>
        <w:tc>
          <w:tcPr>
            <w:tcW w:w="3785" w:type="dxa"/>
            <w:vAlign w:val="center"/>
          </w:tcPr>
          <w:p w:rsidR="00E503FE" w:rsidRPr="00E6361F" w:rsidRDefault="00E503FE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1061" w:type="dxa"/>
            <w:gridSpan w:val="7"/>
            <w:vAlign w:val="center"/>
          </w:tcPr>
          <w:p w:rsidR="00E503FE" w:rsidRPr="00E6361F" w:rsidRDefault="00E503FE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Парабельского района</w:t>
            </w:r>
          </w:p>
        </w:tc>
      </w:tr>
      <w:tr w:rsidR="00E503FE" w:rsidRPr="00E6361F" w:rsidTr="00E503FE">
        <w:trPr>
          <w:tblCellSpacing w:w="5" w:type="nil"/>
        </w:trPr>
        <w:tc>
          <w:tcPr>
            <w:tcW w:w="3785" w:type="dxa"/>
            <w:vAlign w:val="center"/>
          </w:tcPr>
          <w:p w:rsidR="00E503FE" w:rsidRPr="00E6361F" w:rsidRDefault="00E503FE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11061" w:type="dxa"/>
            <w:gridSpan w:val="7"/>
            <w:vAlign w:val="center"/>
          </w:tcPr>
          <w:p w:rsidR="00E503FE" w:rsidRPr="00E6361F" w:rsidRDefault="00E503FE" w:rsidP="005A072D">
            <w:pPr>
              <w:spacing w:after="0" w:line="240" w:lineRule="auto"/>
              <w:ind w:right="45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Отдел образования администрации Парабельского района;</w:t>
            </w:r>
          </w:p>
          <w:p w:rsidR="00E503FE" w:rsidRPr="00E6361F" w:rsidRDefault="00E503FE" w:rsidP="005A072D">
            <w:pPr>
              <w:spacing w:after="0" w:line="240" w:lineRule="auto"/>
              <w:ind w:right="45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Отдел культуры администрации Парабельского района; </w:t>
            </w:r>
          </w:p>
          <w:p w:rsidR="00E503FE" w:rsidRPr="00E6361F" w:rsidRDefault="00E503FE" w:rsidP="005A072D">
            <w:pPr>
              <w:spacing w:after="0" w:line="240" w:lineRule="auto"/>
              <w:ind w:right="45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Администрации сельских поселений (по согласованию).</w:t>
            </w:r>
          </w:p>
          <w:p w:rsidR="00E503FE" w:rsidRPr="00E6361F" w:rsidRDefault="00E503FE" w:rsidP="005A072D">
            <w:pPr>
              <w:spacing w:after="0" w:line="240" w:lineRule="auto"/>
              <w:ind w:right="45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 ОО «Парабельский районный совет ветеранов войны и труда» (по согласованию).</w:t>
            </w:r>
          </w:p>
        </w:tc>
      </w:tr>
      <w:tr w:rsidR="00E503FE" w:rsidRPr="00E6361F" w:rsidTr="00E503FE">
        <w:trPr>
          <w:tblCellSpacing w:w="5" w:type="nil"/>
        </w:trPr>
        <w:tc>
          <w:tcPr>
            <w:tcW w:w="3785" w:type="dxa"/>
            <w:vAlign w:val="center"/>
          </w:tcPr>
          <w:p w:rsidR="00E503FE" w:rsidRPr="00E6361F" w:rsidRDefault="00E503FE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11061" w:type="dxa"/>
            <w:gridSpan w:val="7"/>
            <w:vAlign w:val="center"/>
          </w:tcPr>
          <w:p w:rsidR="00E503FE" w:rsidRPr="00E6361F" w:rsidRDefault="00E503FE" w:rsidP="005A072D">
            <w:pPr>
              <w:spacing w:after="0" w:line="240" w:lineRule="auto"/>
              <w:ind w:right="45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E6361F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E636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Областное государственное казенное учреждение «Центр социальной поддержки населения Парабельского района» (по согласованию);</w:t>
            </w:r>
          </w:p>
          <w:p w:rsidR="00E503FE" w:rsidRPr="00E6361F" w:rsidRDefault="00E503FE" w:rsidP="005A072D">
            <w:pPr>
              <w:spacing w:after="0" w:line="240" w:lineRule="auto"/>
              <w:ind w:right="455"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2.</w:t>
            </w:r>
            <w:r w:rsidRPr="00E6361F">
              <w:rPr>
                <w:rFonts w:ascii="Times New Roman" w:eastAsia="MS Mincho" w:hAnsi="Times New Roman"/>
                <w:sz w:val="24"/>
                <w:szCs w:val="24"/>
                <w:lang w:val="en-US" w:eastAsia="ru-RU"/>
              </w:rPr>
              <w:t> </w:t>
            </w:r>
            <w:r w:rsidRPr="00E6361F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Областное государственное бюджетное учреждение здравоохранения «Парабельская районная больница» (по согласованию);</w:t>
            </w:r>
          </w:p>
          <w:p w:rsidR="00E503FE" w:rsidRPr="00E6361F" w:rsidRDefault="00E503FE" w:rsidP="005A072D">
            <w:pPr>
              <w:spacing w:after="0" w:line="240" w:lineRule="auto"/>
              <w:ind w:right="455"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3. Отдел образования администрации Парабельского района;</w:t>
            </w:r>
          </w:p>
          <w:p w:rsidR="00E503FE" w:rsidRPr="00E6361F" w:rsidRDefault="00E503FE" w:rsidP="005A072D">
            <w:pPr>
              <w:spacing w:after="0" w:line="240" w:lineRule="auto"/>
              <w:ind w:right="455"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4. Отдел культуры администрации Парабельского района; </w:t>
            </w:r>
          </w:p>
          <w:p w:rsidR="00E503FE" w:rsidRPr="00E6361F" w:rsidRDefault="00E503FE" w:rsidP="005A072D">
            <w:pPr>
              <w:tabs>
                <w:tab w:val="left" w:pos="4986"/>
              </w:tabs>
              <w:spacing w:after="0" w:line="240" w:lineRule="auto"/>
              <w:ind w:right="455"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5. Администрации сельских поселений (по согласованию).</w:t>
            </w:r>
          </w:p>
        </w:tc>
      </w:tr>
      <w:tr w:rsidR="00E503FE" w:rsidRPr="00E6361F" w:rsidTr="00E503FE">
        <w:trPr>
          <w:trHeight w:val="1200"/>
          <w:tblCellSpacing w:w="5" w:type="nil"/>
        </w:trPr>
        <w:tc>
          <w:tcPr>
            <w:tcW w:w="3785" w:type="dxa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Среднесрочная цель социально-экономического развития Парабельского района, на реализацию которой направлена муниципальная программа</w:t>
            </w:r>
          </w:p>
        </w:tc>
        <w:tc>
          <w:tcPr>
            <w:tcW w:w="11061" w:type="dxa"/>
            <w:gridSpan w:val="7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и качества жизни населения, накопление человеческого капитала</w:t>
            </w:r>
          </w:p>
        </w:tc>
      </w:tr>
      <w:tr w:rsidR="00E503FE" w:rsidRPr="00E6361F" w:rsidTr="00E503FE">
        <w:trPr>
          <w:trHeight w:val="272"/>
          <w:tblCellSpacing w:w="5" w:type="nil"/>
        </w:trPr>
        <w:tc>
          <w:tcPr>
            <w:tcW w:w="3785" w:type="dxa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11061" w:type="dxa"/>
            <w:gridSpan w:val="7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качества предоставления социальных услуг жителям Парабельского района</w:t>
            </w:r>
            <w:r w:rsidRPr="00E636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03FE" w:rsidRPr="00E6361F" w:rsidTr="00E503FE">
        <w:trPr>
          <w:trHeight w:val="600"/>
          <w:tblCellSpacing w:w="5" w:type="nil"/>
        </w:trPr>
        <w:tc>
          <w:tcPr>
            <w:tcW w:w="3785" w:type="dxa"/>
            <w:vMerge w:val="restart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цели муниципальной программы и их значения (с детализацией по годам реализации)</w:t>
            </w:r>
          </w:p>
        </w:tc>
        <w:tc>
          <w:tcPr>
            <w:tcW w:w="5816" w:type="dxa"/>
            <w:gridSpan w:val="2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2125" w:type="dxa"/>
            <w:gridSpan w:val="2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gridSpan w:val="2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503FE" w:rsidRPr="00E6361F" w:rsidTr="00E503FE">
        <w:trPr>
          <w:trHeight w:val="462"/>
          <w:tblCellSpacing w:w="5" w:type="nil"/>
        </w:trPr>
        <w:tc>
          <w:tcPr>
            <w:tcW w:w="3785" w:type="dxa"/>
            <w:vMerge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6" w:type="dxa"/>
            <w:gridSpan w:val="2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1. Обеспеченность населения врачами и средним медицинским персоналом (кол. врачей на 10 тыс. населения)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E503FE" w:rsidRPr="00E6361F" w:rsidRDefault="00E503FE" w:rsidP="005A0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E503FE" w:rsidRPr="00E6361F" w:rsidRDefault="00E503FE" w:rsidP="005A0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E503FE" w:rsidRPr="00E6361F" w:rsidTr="00E503FE">
        <w:trPr>
          <w:trHeight w:val="462"/>
          <w:tblCellSpacing w:w="5" w:type="nil"/>
        </w:trPr>
        <w:tc>
          <w:tcPr>
            <w:tcW w:w="3785" w:type="dxa"/>
            <w:vMerge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6" w:type="dxa"/>
            <w:gridSpan w:val="2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2. Положительная динамика оценки уровня доступности приоритетных объектов и услуг в приоритетных сферах жизнедеятельности (%)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503FE" w:rsidRPr="00E6361F" w:rsidTr="00E503FE">
        <w:trPr>
          <w:trHeight w:val="600"/>
          <w:tblCellSpacing w:w="5" w:type="nil"/>
        </w:trPr>
        <w:tc>
          <w:tcPr>
            <w:tcW w:w="3785" w:type="dxa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Задачи муниципальной программы</w:t>
            </w:r>
          </w:p>
        </w:tc>
        <w:tc>
          <w:tcPr>
            <w:tcW w:w="11061" w:type="dxa"/>
            <w:gridSpan w:val="7"/>
            <w:vAlign w:val="center"/>
          </w:tcPr>
          <w:p w:rsidR="00E503FE" w:rsidRPr="00E6361F" w:rsidRDefault="00E503FE" w:rsidP="005A07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Создание условий для качественного оказания медицинской помощи населению.</w:t>
            </w:r>
          </w:p>
          <w:p w:rsidR="00E503FE" w:rsidRPr="00E6361F" w:rsidRDefault="00E503FE" w:rsidP="005A07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Популяризация ценностей здорового образа жизни, обеспечение доступности комплексного подхода к его формированию в различных возрастных группах населения. </w:t>
            </w:r>
          </w:p>
          <w:p w:rsidR="00E503FE" w:rsidRPr="00E6361F" w:rsidRDefault="00E503FE" w:rsidP="005A07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Создание условий для обеспечения равного доступа инвалидов к физическому окружению, информации, а также к объектам и услугам, предоставляемых населению.</w:t>
            </w:r>
          </w:p>
          <w:p w:rsidR="00E503FE" w:rsidRPr="00E6361F" w:rsidRDefault="00E503FE" w:rsidP="005A07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 Социальная поддержка семей с детьми-инвалидами для обеспечения максимально возможного развития таких детей в условиях семейного воспитания, их социализации подготовки к самостоятельной жизни и интеграции в общество.</w:t>
            </w:r>
          </w:p>
          <w:p w:rsidR="00E503FE" w:rsidRPr="00E6361F" w:rsidRDefault="00E503FE" w:rsidP="005A07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 Создание условий для обеспечения социальной защищенности определенных категорий населения</w:t>
            </w:r>
          </w:p>
        </w:tc>
      </w:tr>
      <w:tr w:rsidR="00E503FE" w:rsidRPr="00E6361F" w:rsidTr="00E503FE">
        <w:trPr>
          <w:trHeight w:val="600"/>
          <w:tblCellSpacing w:w="5" w:type="nil"/>
        </w:trPr>
        <w:tc>
          <w:tcPr>
            <w:tcW w:w="3785" w:type="dxa"/>
            <w:vMerge w:val="restart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задач муниципальной программы и их значения (с детализацией по годам</w:t>
            </w:r>
          </w:p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реализации)</w:t>
            </w:r>
          </w:p>
        </w:tc>
        <w:tc>
          <w:tcPr>
            <w:tcW w:w="5816" w:type="dxa"/>
            <w:gridSpan w:val="2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2125" w:type="dxa"/>
            <w:gridSpan w:val="2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gridSpan w:val="2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503FE" w:rsidRPr="00E6361F" w:rsidTr="00E503FE">
        <w:trPr>
          <w:trHeight w:val="205"/>
          <w:tblCellSpacing w:w="5" w:type="nil"/>
        </w:trPr>
        <w:tc>
          <w:tcPr>
            <w:tcW w:w="3785" w:type="dxa"/>
            <w:vMerge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1" w:type="dxa"/>
            <w:gridSpan w:val="7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1. Создание условий для качественного оказания медицинской помощи населению</w:t>
            </w:r>
          </w:p>
        </w:tc>
      </w:tr>
      <w:tr w:rsidR="00E503FE" w:rsidRPr="00E6361F" w:rsidTr="00E503FE">
        <w:trPr>
          <w:trHeight w:val="29"/>
          <w:tblCellSpacing w:w="5" w:type="nil"/>
        </w:trPr>
        <w:tc>
          <w:tcPr>
            <w:tcW w:w="3785" w:type="dxa"/>
            <w:vMerge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1" w:type="dxa"/>
            <w:gridSpan w:val="7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Показатели задачи </w:t>
            </w:r>
          </w:p>
        </w:tc>
      </w:tr>
      <w:tr w:rsidR="00E503FE" w:rsidRPr="00E6361F" w:rsidTr="00E503FE">
        <w:trPr>
          <w:trHeight w:val="28"/>
          <w:tblCellSpacing w:w="5" w:type="nil"/>
        </w:trPr>
        <w:tc>
          <w:tcPr>
            <w:tcW w:w="3785" w:type="dxa"/>
            <w:vMerge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6" w:type="dxa"/>
            <w:gridSpan w:val="2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1.1. Количество совершеннолетних граждан, охваченных медицинским обследованием в рамках «плавучей поликлиники», %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E503FE" w:rsidRPr="00E6361F" w:rsidRDefault="00E503FE" w:rsidP="005A07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61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E503FE" w:rsidRPr="00E6361F" w:rsidRDefault="00E503FE" w:rsidP="005A07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61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503FE" w:rsidRPr="00E6361F" w:rsidTr="00E503FE">
        <w:trPr>
          <w:trHeight w:val="28"/>
          <w:tblCellSpacing w:w="5" w:type="nil"/>
        </w:trPr>
        <w:tc>
          <w:tcPr>
            <w:tcW w:w="3785" w:type="dxa"/>
            <w:vMerge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1" w:type="dxa"/>
            <w:gridSpan w:val="7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 Популяризация ценностей здорового образа жизни, обеспечение доступности комплексного подхода к его формированию в различных возрастных группах населения</w:t>
            </w:r>
          </w:p>
        </w:tc>
      </w:tr>
      <w:tr w:rsidR="00E503FE" w:rsidRPr="00E6361F" w:rsidTr="00E503FE">
        <w:trPr>
          <w:trHeight w:val="28"/>
          <w:tblCellSpacing w:w="5" w:type="nil"/>
        </w:trPr>
        <w:tc>
          <w:tcPr>
            <w:tcW w:w="3785" w:type="dxa"/>
            <w:vMerge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1" w:type="dxa"/>
            <w:gridSpan w:val="7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задачи</w:t>
            </w:r>
          </w:p>
        </w:tc>
      </w:tr>
      <w:tr w:rsidR="00E503FE" w:rsidRPr="00E6361F" w:rsidTr="00E503FE">
        <w:trPr>
          <w:trHeight w:val="28"/>
          <w:tblCellSpacing w:w="5" w:type="nil"/>
        </w:trPr>
        <w:tc>
          <w:tcPr>
            <w:tcW w:w="3785" w:type="dxa"/>
            <w:vMerge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6" w:type="dxa"/>
            <w:gridSpan w:val="2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2.1. Доля граждан, ведущих здоровый образ жизни, %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E503FE" w:rsidRPr="00E6361F" w:rsidRDefault="00E503FE" w:rsidP="005A07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61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E503FE" w:rsidRPr="00E6361F" w:rsidRDefault="00E503FE" w:rsidP="005A07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61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E503FE" w:rsidRPr="00E6361F" w:rsidTr="00E503FE">
        <w:trPr>
          <w:trHeight w:val="28"/>
          <w:tblCellSpacing w:w="5" w:type="nil"/>
        </w:trPr>
        <w:tc>
          <w:tcPr>
            <w:tcW w:w="3785" w:type="dxa"/>
            <w:vMerge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1" w:type="dxa"/>
            <w:gridSpan w:val="7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3. Создание условий для обеспечения равного доступа инвалидов к физическому окружению, информации, а также к объектам и услугам, предоставляемых населению</w:t>
            </w:r>
          </w:p>
        </w:tc>
      </w:tr>
      <w:tr w:rsidR="00E503FE" w:rsidRPr="00E6361F" w:rsidTr="00E503FE">
        <w:trPr>
          <w:trHeight w:val="308"/>
          <w:tblCellSpacing w:w="5" w:type="nil"/>
        </w:trPr>
        <w:tc>
          <w:tcPr>
            <w:tcW w:w="3785" w:type="dxa"/>
            <w:vMerge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1" w:type="dxa"/>
            <w:gridSpan w:val="7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задачи</w:t>
            </w:r>
          </w:p>
        </w:tc>
      </w:tr>
      <w:tr w:rsidR="00E503FE" w:rsidRPr="00E6361F" w:rsidTr="00E503FE">
        <w:trPr>
          <w:trHeight w:val="308"/>
          <w:tblCellSpacing w:w="5" w:type="nil"/>
        </w:trPr>
        <w:tc>
          <w:tcPr>
            <w:tcW w:w="3785" w:type="dxa"/>
            <w:vMerge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6" w:type="dxa"/>
            <w:gridSpan w:val="2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3.1. Удельный вес объектов, на которых обеспечиваются условия индивидуальной мобильности инвалидов, %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</w:tr>
      <w:tr w:rsidR="00E503FE" w:rsidRPr="00E6361F" w:rsidTr="00E503FE">
        <w:trPr>
          <w:trHeight w:val="231"/>
          <w:tblCellSpacing w:w="5" w:type="nil"/>
        </w:trPr>
        <w:tc>
          <w:tcPr>
            <w:tcW w:w="3785" w:type="dxa"/>
            <w:vMerge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1" w:type="dxa"/>
            <w:gridSpan w:val="7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4. Социальная поддержка семей с детьми-инвалидами для обеспечения максимально возможного развития таких детей в условиях семейного воспитания, их социализации подготовки к самостоятельной жизни и интеграции в общество</w:t>
            </w:r>
          </w:p>
        </w:tc>
      </w:tr>
      <w:tr w:rsidR="00E503FE" w:rsidRPr="00E6361F" w:rsidTr="00E503FE">
        <w:trPr>
          <w:trHeight w:val="231"/>
          <w:tblCellSpacing w:w="5" w:type="nil"/>
        </w:trPr>
        <w:tc>
          <w:tcPr>
            <w:tcW w:w="3785" w:type="dxa"/>
            <w:vMerge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1" w:type="dxa"/>
            <w:gridSpan w:val="7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Показатели задачи </w:t>
            </w:r>
          </w:p>
        </w:tc>
      </w:tr>
      <w:tr w:rsidR="00E503FE" w:rsidRPr="00E6361F" w:rsidTr="00E503FE">
        <w:trPr>
          <w:trHeight w:val="231"/>
          <w:tblCellSpacing w:w="5" w:type="nil"/>
        </w:trPr>
        <w:tc>
          <w:tcPr>
            <w:tcW w:w="3785" w:type="dxa"/>
            <w:vMerge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6" w:type="dxa"/>
            <w:gridSpan w:val="2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4.1. Количество охваченных детей-инвалидов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</w:tr>
      <w:tr w:rsidR="00E503FE" w:rsidRPr="00E6361F" w:rsidTr="00E503FE">
        <w:trPr>
          <w:trHeight w:val="231"/>
          <w:tblCellSpacing w:w="5" w:type="nil"/>
        </w:trPr>
        <w:tc>
          <w:tcPr>
            <w:tcW w:w="3785" w:type="dxa"/>
            <w:vMerge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1" w:type="dxa"/>
            <w:gridSpan w:val="7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5. Создание условий для обеспечения социальной защищенности определенных категорий населения</w:t>
            </w:r>
          </w:p>
        </w:tc>
      </w:tr>
      <w:tr w:rsidR="00E503FE" w:rsidRPr="00E6361F" w:rsidTr="00E503FE">
        <w:trPr>
          <w:trHeight w:val="231"/>
          <w:tblCellSpacing w:w="5" w:type="nil"/>
        </w:trPr>
        <w:tc>
          <w:tcPr>
            <w:tcW w:w="3785" w:type="dxa"/>
            <w:vMerge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1" w:type="dxa"/>
            <w:gridSpan w:val="7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задачи</w:t>
            </w:r>
          </w:p>
        </w:tc>
      </w:tr>
      <w:tr w:rsidR="00E503FE" w:rsidRPr="00E6361F" w:rsidTr="00E503FE">
        <w:trPr>
          <w:trHeight w:val="231"/>
          <w:tblCellSpacing w:w="5" w:type="nil"/>
        </w:trPr>
        <w:tc>
          <w:tcPr>
            <w:tcW w:w="3785" w:type="dxa"/>
            <w:vMerge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6" w:type="dxa"/>
            <w:gridSpan w:val="2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5.1. Количество охваченных людей старшего </w:t>
            </w: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поколения от их общего количества, % 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</w:tr>
      <w:tr w:rsidR="00E503FE" w:rsidRPr="00E6361F" w:rsidTr="00E503FE">
        <w:trPr>
          <w:tblCellSpacing w:w="5" w:type="nil"/>
        </w:trPr>
        <w:tc>
          <w:tcPr>
            <w:tcW w:w="3785" w:type="dxa"/>
            <w:vAlign w:val="center"/>
          </w:tcPr>
          <w:p w:rsidR="00E503FE" w:rsidRPr="00E6361F" w:rsidRDefault="00E503FE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Подпрограммы программы</w:t>
            </w:r>
          </w:p>
        </w:tc>
        <w:tc>
          <w:tcPr>
            <w:tcW w:w="11061" w:type="dxa"/>
            <w:gridSpan w:val="7"/>
            <w:vAlign w:val="center"/>
          </w:tcPr>
          <w:p w:rsidR="00E503FE" w:rsidRPr="00E6361F" w:rsidRDefault="00E503FE" w:rsidP="005A07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361F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1 - «Доступная медицина»</w:t>
            </w:r>
          </w:p>
          <w:p w:rsidR="00E503FE" w:rsidRPr="00E6361F" w:rsidRDefault="00E503FE" w:rsidP="005A07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361F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2 - «Забота»</w:t>
            </w:r>
          </w:p>
          <w:p w:rsidR="00E503FE" w:rsidRPr="00E6361F" w:rsidRDefault="00E503FE" w:rsidP="005A072D">
            <w:pPr>
              <w:spacing w:after="0" w:line="240" w:lineRule="auto"/>
              <w:ind w:right="45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3 – «Доступная среда»</w:t>
            </w:r>
          </w:p>
        </w:tc>
      </w:tr>
      <w:tr w:rsidR="00E503FE" w:rsidRPr="00E6361F" w:rsidTr="00E503FE">
        <w:trPr>
          <w:tblCellSpacing w:w="5" w:type="nil"/>
        </w:trPr>
        <w:tc>
          <w:tcPr>
            <w:tcW w:w="3785" w:type="dxa"/>
            <w:vAlign w:val="center"/>
          </w:tcPr>
          <w:p w:rsidR="00E503FE" w:rsidRPr="00E6361F" w:rsidRDefault="00E503FE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11061" w:type="dxa"/>
            <w:gridSpan w:val="7"/>
            <w:vAlign w:val="center"/>
          </w:tcPr>
          <w:p w:rsidR="00E503FE" w:rsidRPr="00E6361F" w:rsidRDefault="00E503FE" w:rsidP="005A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E503FE" w:rsidRPr="00E6361F" w:rsidTr="00E503FE">
        <w:trPr>
          <w:trHeight w:val="400"/>
          <w:tblCellSpacing w:w="5" w:type="nil"/>
        </w:trPr>
        <w:tc>
          <w:tcPr>
            <w:tcW w:w="3785" w:type="dxa"/>
            <w:vMerge w:val="restart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Объем и источники финансирования муниципальной программы (с детализацией по годам реализации, тыс. рублей)</w:t>
            </w:r>
          </w:p>
        </w:tc>
        <w:tc>
          <w:tcPr>
            <w:tcW w:w="3973" w:type="dxa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843" w:type="dxa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503FE" w:rsidRPr="00E6361F" w:rsidTr="00E503FE">
        <w:trPr>
          <w:trHeight w:val="400"/>
          <w:tblCellSpacing w:w="5" w:type="nil"/>
        </w:trPr>
        <w:tc>
          <w:tcPr>
            <w:tcW w:w="3785" w:type="dxa"/>
            <w:vMerge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18"/>
                <w:szCs w:val="18"/>
                <w:lang w:eastAsia="ru-RU"/>
              </w:rPr>
              <w:t>(по согласованию)</w:t>
            </w:r>
          </w:p>
        </w:tc>
        <w:tc>
          <w:tcPr>
            <w:tcW w:w="1843" w:type="dxa"/>
            <w:vAlign w:val="center"/>
          </w:tcPr>
          <w:p w:rsidR="00E503FE" w:rsidRPr="00AC5B3B" w:rsidRDefault="00AC5B3B" w:rsidP="00AC5B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vAlign w:val="center"/>
          </w:tcPr>
          <w:p w:rsidR="00E503FE" w:rsidRPr="00AC5B3B" w:rsidRDefault="00AC5B3B" w:rsidP="00AC5B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vAlign w:val="center"/>
          </w:tcPr>
          <w:p w:rsidR="00E503FE" w:rsidRPr="00AC5B3B" w:rsidRDefault="00AC5B3B" w:rsidP="00AC5B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vAlign w:val="center"/>
          </w:tcPr>
          <w:p w:rsidR="00E503FE" w:rsidRPr="00AC5B3B" w:rsidRDefault="00AC5B3B" w:rsidP="00AC5B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03FE" w:rsidRPr="00E6361F" w:rsidTr="00E503FE">
        <w:trPr>
          <w:trHeight w:val="101"/>
          <w:tblCellSpacing w:w="5" w:type="nil"/>
        </w:trPr>
        <w:tc>
          <w:tcPr>
            <w:tcW w:w="3785" w:type="dxa"/>
            <w:vMerge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областной бюджет </w:t>
            </w:r>
          </w:p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18"/>
                <w:szCs w:val="18"/>
                <w:lang w:eastAsia="ru-RU"/>
              </w:rPr>
              <w:t>(по согласованию)</w:t>
            </w:r>
          </w:p>
        </w:tc>
        <w:tc>
          <w:tcPr>
            <w:tcW w:w="1843" w:type="dxa"/>
            <w:vAlign w:val="center"/>
          </w:tcPr>
          <w:p w:rsidR="00E503FE" w:rsidRPr="00E503FE" w:rsidRDefault="00AC5B3B" w:rsidP="00AC5B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2 700,6</w:t>
            </w:r>
          </w:p>
        </w:tc>
        <w:tc>
          <w:tcPr>
            <w:tcW w:w="1843" w:type="dxa"/>
            <w:vAlign w:val="center"/>
          </w:tcPr>
          <w:p w:rsidR="00E503FE" w:rsidRPr="00E6361F" w:rsidRDefault="00AC5B3B" w:rsidP="00AC5B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2 400,6</w:t>
            </w:r>
          </w:p>
        </w:tc>
        <w:tc>
          <w:tcPr>
            <w:tcW w:w="1701" w:type="dxa"/>
            <w:gridSpan w:val="2"/>
            <w:vAlign w:val="center"/>
          </w:tcPr>
          <w:p w:rsidR="00E503FE" w:rsidRPr="00E6361F" w:rsidRDefault="00AC5B3B" w:rsidP="00AC5B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vAlign w:val="center"/>
          </w:tcPr>
          <w:p w:rsidR="00E503FE" w:rsidRPr="00E6361F" w:rsidRDefault="00AC5B3B" w:rsidP="00AC5B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150,0</w:t>
            </w:r>
          </w:p>
        </w:tc>
      </w:tr>
      <w:tr w:rsidR="00E503FE" w:rsidRPr="00E6361F" w:rsidTr="00AC5B3B">
        <w:trPr>
          <w:trHeight w:val="70"/>
          <w:tblCellSpacing w:w="5" w:type="nil"/>
        </w:trPr>
        <w:tc>
          <w:tcPr>
            <w:tcW w:w="3785" w:type="dxa"/>
            <w:vMerge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361F">
              <w:rPr>
                <w:rFonts w:ascii="Times New Roman" w:hAnsi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843" w:type="dxa"/>
            <w:vAlign w:val="center"/>
          </w:tcPr>
          <w:p w:rsidR="00E503FE" w:rsidRPr="00E503FE" w:rsidRDefault="00AC5B3B" w:rsidP="00AC5B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3 325,9</w:t>
            </w:r>
          </w:p>
        </w:tc>
        <w:tc>
          <w:tcPr>
            <w:tcW w:w="1843" w:type="dxa"/>
            <w:vAlign w:val="center"/>
          </w:tcPr>
          <w:p w:rsidR="00E503FE" w:rsidRPr="00E6361F" w:rsidRDefault="00AC5B3B" w:rsidP="00AC5B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3 025,9</w:t>
            </w:r>
          </w:p>
        </w:tc>
        <w:tc>
          <w:tcPr>
            <w:tcW w:w="1701" w:type="dxa"/>
            <w:gridSpan w:val="2"/>
            <w:vAlign w:val="center"/>
          </w:tcPr>
          <w:p w:rsidR="00E503FE" w:rsidRPr="00E6361F" w:rsidRDefault="00AC5B3B" w:rsidP="00AC5B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vAlign w:val="center"/>
          </w:tcPr>
          <w:p w:rsidR="00E503FE" w:rsidRPr="00E6361F" w:rsidRDefault="00AC5B3B" w:rsidP="00AC5B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150,0</w:t>
            </w:r>
          </w:p>
        </w:tc>
      </w:tr>
      <w:tr w:rsidR="00E503FE" w:rsidRPr="00AC5B3B" w:rsidTr="00AC5B3B">
        <w:trPr>
          <w:trHeight w:val="70"/>
          <w:tblCellSpacing w:w="5" w:type="nil"/>
        </w:trPr>
        <w:tc>
          <w:tcPr>
            <w:tcW w:w="3785" w:type="dxa"/>
            <w:vMerge/>
            <w:vAlign w:val="center"/>
          </w:tcPr>
          <w:p w:rsidR="00E503FE" w:rsidRPr="00E6361F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  <w:vAlign w:val="center"/>
          </w:tcPr>
          <w:p w:rsidR="00E503FE" w:rsidRPr="00AC5B3B" w:rsidRDefault="00E503FE" w:rsidP="005A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C5B3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843" w:type="dxa"/>
            <w:vAlign w:val="center"/>
          </w:tcPr>
          <w:p w:rsidR="00E503FE" w:rsidRPr="00AC5B3B" w:rsidRDefault="00AC5B3B" w:rsidP="00AC5B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6 026,5</w:t>
            </w:r>
          </w:p>
        </w:tc>
        <w:tc>
          <w:tcPr>
            <w:tcW w:w="1843" w:type="dxa"/>
            <w:vAlign w:val="center"/>
          </w:tcPr>
          <w:p w:rsidR="00E503FE" w:rsidRPr="00AC5B3B" w:rsidRDefault="00AC5B3B" w:rsidP="00AC5B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C5B3B">
              <w:rPr>
                <w:rFonts w:ascii="Times New Roman" w:hAnsi="Times New Roman"/>
                <w:b/>
                <w:bCs/>
                <w:lang w:eastAsia="ru-RU"/>
              </w:rPr>
              <w:t>5 426,5</w:t>
            </w:r>
          </w:p>
        </w:tc>
        <w:tc>
          <w:tcPr>
            <w:tcW w:w="1701" w:type="dxa"/>
            <w:gridSpan w:val="2"/>
            <w:vAlign w:val="center"/>
          </w:tcPr>
          <w:p w:rsidR="00E503FE" w:rsidRPr="00AC5B3B" w:rsidRDefault="00AC5B3B" w:rsidP="00AC5B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300,0</w:t>
            </w:r>
          </w:p>
        </w:tc>
        <w:tc>
          <w:tcPr>
            <w:tcW w:w="1701" w:type="dxa"/>
            <w:gridSpan w:val="2"/>
            <w:vAlign w:val="center"/>
          </w:tcPr>
          <w:p w:rsidR="00E503FE" w:rsidRPr="00AC5B3B" w:rsidRDefault="00AC5B3B" w:rsidP="00AC5B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300,0</w:t>
            </w:r>
          </w:p>
        </w:tc>
      </w:tr>
    </w:tbl>
    <w:p w:rsidR="00BF31AE" w:rsidRPr="00B96CDA" w:rsidRDefault="00BF31AE" w:rsidP="00B96CDA">
      <w:pPr>
        <w:rPr>
          <w:rFonts w:ascii="Times New Roman" w:hAnsi="Times New Roman"/>
          <w:sz w:val="24"/>
          <w:szCs w:val="24"/>
        </w:rPr>
      </w:pPr>
    </w:p>
    <w:sectPr w:rsidR="00BF31AE" w:rsidRPr="00B96CDA" w:rsidSect="00E52180">
      <w:headerReference w:type="default" r:id="rId8"/>
      <w:pgSz w:w="16838" w:h="11906" w:orient="landscape"/>
      <w:pgMar w:top="1134" w:right="1134" w:bottom="567" w:left="1134" w:header="709" w:footer="709" w:gutter="0"/>
      <w:pgNumType w:start="7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1AE" w:rsidRDefault="00BF31AE" w:rsidP="00A77E12">
      <w:pPr>
        <w:spacing w:after="0" w:line="240" w:lineRule="auto"/>
      </w:pPr>
      <w:r>
        <w:separator/>
      </w:r>
    </w:p>
  </w:endnote>
  <w:endnote w:type="continuationSeparator" w:id="0">
    <w:p w:rsidR="00BF31AE" w:rsidRDefault="00BF31AE" w:rsidP="00A77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1AE" w:rsidRDefault="00BF31AE" w:rsidP="00A77E12">
      <w:pPr>
        <w:spacing w:after="0" w:line="240" w:lineRule="auto"/>
      </w:pPr>
      <w:r>
        <w:separator/>
      </w:r>
    </w:p>
  </w:footnote>
  <w:footnote w:type="continuationSeparator" w:id="0">
    <w:p w:rsidR="00BF31AE" w:rsidRDefault="00BF31AE" w:rsidP="00A77E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293462"/>
      <w:docPartObj>
        <w:docPartGallery w:val="Page Numbers (Top of Page)"/>
        <w:docPartUnique/>
      </w:docPartObj>
    </w:sdtPr>
    <w:sdtContent>
      <w:p w:rsidR="00E52180" w:rsidRDefault="00E52180">
        <w:pPr>
          <w:pStyle w:val="a4"/>
          <w:jc w:val="center"/>
        </w:pPr>
        <w:r w:rsidRPr="00E52180">
          <w:rPr>
            <w:rFonts w:ascii="Times New Roman" w:hAnsi="Times New Roman"/>
          </w:rPr>
          <w:fldChar w:fldCharType="begin"/>
        </w:r>
        <w:r w:rsidRPr="00E52180">
          <w:rPr>
            <w:rFonts w:ascii="Times New Roman" w:hAnsi="Times New Roman"/>
          </w:rPr>
          <w:instrText xml:space="preserve"> PAGE   \* MERGEFORMAT </w:instrText>
        </w:r>
        <w:r w:rsidRPr="00E52180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81</w:t>
        </w:r>
        <w:r w:rsidRPr="00E52180">
          <w:rPr>
            <w:rFonts w:ascii="Times New Roman" w:hAnsi="Times New Roman"/>
          </w:rPr>
          <w:fldChar w:fldCharType="end"/>
        </w:r>
      </w:p>
    </w:sdtContent>
  </w:sdt>
  <w:p w:rsidR="00E52180" w:rsidRDefault="00E5218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A15B8"/>
    <w:multiLevelType w:val="hybridMultilevel"/>
    <w:tmpl w:val="E4C04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1C2"/>
    <w:rsid w:val="000E2EA5"/>
    <w:rsid w:val="00111635"/>
    <w:rsid w:val="001A7BF5"/>
    <w:rsid w:val="002609CC"/>
    <w:rsid w:val="00266C5F"/>
    <w:rsid w:val="002F7374"/>
    <w:rsid w:val="003E2EEB"/>
    <w:rsid w:val="00417D78"/>
    <w:rsid w:val="00425D76"/>
    <w:rsid w:val="00456C08"/>
    <w:rsid w:val="005565D6"/>
    <w:rsid w:val="00660D25"/>
    <w:rsid w:val="006C3BBB"/>
    <w:rsid w:val="006E2DD9"/>
    <w:rsid w:val="00713F23"/>
    <w:rsid w:val="008E3ED7"/>
    <w:rsid w:val="00917EC4"/>
    <w:rsid w:val="00A27038"/>
    <w:rsid w:val="00A77E12"/>
    <w:rsid w:val="00AC29BA"/>
    <w:rsid w:val="00AC5B3B"/>
    <w:rsid w:val="00AD61C2"/>
    <w:rsid w:val="00AE7062"/>
    <w:rsid w:val="00B222C8"/>
    <w:rsid w:val="00B96CDA"/>
    <w:rsid w:val="00BF31AE"/>
    <w:rsid w:val="00C04E2C"/>
    <w:rsid w:val="00C368F9"/>
    <w:rsid w:val="00C96E8A"/>
    <w:rsid w:val="00CB3C5B"/>
    <w:rsid w:val="00D065C6"/>
    <w:rsid w:val="00DD2E02"/>
    <w:rsid w:val="00E07EC6"/>
    <w:rsid w:val="00E4153C"/>
    <w:rsid w:val="00E503FE"/>
    <w:rsid w:val="00E52180"/>
    <w:rsid w:val="00EA5FD7"/>
    <w:rsid w:val="00ED6F66"/>
    <w:rsid w:val="00EF0498"/>
    <w:rsid w:val="00F71800"/>
    <w:rsid w:val="00F7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C5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66C5F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B96CD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77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7E12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A77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77E12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17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7D7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4916B-AAFE-4D18-8320-DD2DC798F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Е.А. Ёрш</dc:creator>
  <cp:keywords/>
  <dc:description/>
  <cp:lastModifiedBy>But</cp:lastModifiedBy>
  <cp:revision>22</cp:revision>
  <cp:lastPrinted>2024-10-11T12:31:00Z</cp:lastPrinted>
  <dcterms:created xsi:type="dcterms:W3CDTF">2020-10-06T10:01:00Z</dcterms:created>
  <dcterms:modified xsi:type="dcterms:W3CDTF">2024-10-11T12:32:00Z</dcterms:modified>
</cp:coreProperties>
</file>