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785"/>
        <w:gridCol w:w="4786"/>
      </w:tblGrid>
      <w:tr w:rsidR="0089157D" w:rsidRPr="00687638" w14:paraId="67803B8E" w14:textId="77777777" w:rsidTr="00994623">
        <w:tc>
          <w:tcPr>
            <w:tcW w:w="4785" w:type="dxa"/>
          </w:tcPr>
          <w:p w14:paraId="3C085E1D" w14:textId="77777777" w:rsidR="0089157D" w:rsidRPr="00D366FA" w:rsidRDefault="0089157D" w:rsidP="00994623">
            <w:pPr>
              <w:spacing w:after="0" w:line="240" w:lineRule="auto"/>
              <w:rPr>
                <w:rFonts w:ascii="Times New Roman" w:hAnsi="Times New Roman"/>
                <w:sz w:val="24"/>
                <w:szCs w:val="24"/>
              </w:rPr>
            </w:pPr>
          </w:p>
        </w:tc>
        <w:tc>
          <w:tcPr>
            <w:tcW w:w="4786" w:type="dxa"/>
          </w:tcPr>
          <w:p w14:paraId="280F44E5" w14:textId="77777777" w:rsidR="0089157D" w:rsidRPr="00D366FA" w:rsidRDefault="0089157D" w:rsidP="00994623">
            <w:pPr>
              <w:spacing w:after="0" w:line="240" w:lineRule="auto"/>
              <w:rPr>
                <w:rFonts w:ascii="Times New Roman" w:hAnsi="Times New Roman"/>
                <w:sz w:val="24"/>
                <w:szCs w:val="24"/>
              </w:rPr>
            </w:pPr>
            <w:r w:rsidRPr="00D366FA">
              <w:rPr>
                <w:rFonts w:ascii="Times New Roman" w:hAnsi="Times New Roman"/>
                <w:sz w:val="24"/>
                <w:szCs w:val="24"/>
              </w:rPr>
              <w:t>УТВЕРЖДАЮ</w:t>
            </w:r>
          </w:p>
          <w:p w14:paraId="11E49525" w14:textId="77777777" w:rsidR="0074701E" w:rsidRDefault="0074701E" w:rsidP="00994623">
            <w:pPr>
              <w:spacing w:after="0" w:line="240" w:lineRule="auto"/>
              <w:rPr>
                <w:rFonts w:ascii="Times New Roman" w:hAnsi="Times New Roman"/>
                <w:sz w:val="24"/>
                <w:szCs w:val="24"/>
              </w:rPr>
            </w:pPr>
            <w:r>
              <w:rPr>
                <w:rFonts w:ascii="Times New Roman" w:hAnsi="Times New Roman"/>
                <w:sz w:val="24"/>
                <w:szCs w:val="24"/>
              </w:rPr>
              <w:t>Глава Администрации Парабельского района</w:t>
            </w:r>
          </w:p>
          <w:p w14:paraId="093A75F3" w14:textId="3D2B8130" w:rsidR="0074701E" w:rsidRDefault="0074701E" w:rsidP="00994623">
            <w:pPr>
              <w:spacing w:after="0" w:line="240" w:lineRule="auto"/>
              <w:rPr>
                <w:rFonts w:ascii="Times New Roman" w:hAnsi="Times New Roman"/>
                <w:sz w:val="24"/>
                <w:szCs w:val="24"/>
              </w:rPr>
            </w:pPr>
            <w:r>
              <w:rPr>
                <w:rFonts w:ascii="Times New Roman" w:hAnsi="Times New Roman"/>
                <w:sz w:val="24"/>
                <w:szCs w:val="24"/>
              </w:rPr>
              <w:t xml:space="preserve">_________________ </w:t>
            </w:r>
            <w:proofErr w:type="spellStart"/>
            <w:r>
              <w:rPr>
                <w:rFonts w:ascii="Times New Roman" w:hAnsi="Times New Roman"/>
                <w:sz w:val="24"/>
                <w:szCs w:val="24"/>
              </w:rPr>
              <w:t>А.Л.Карлов</w:t>
            </w:r>
            <w:proofErr w:type="spellEnd"/>
          </w:p>
          <w:p w14:paraId="10249BF8" w14:textId="69DB01E5" w:rsidR="0089157D" w:rsidRPr="00D366FA" w:rsidRDefault="0074701E" w:rsidP="00994623">
            <w:pPr>
              <w:spacing w:after="0" w:line="240" w:lineRule="auto"/>
              <w:rPr>
                <w:rFonts w:ascii="Times New Roman" w:hAnsi="Times New Roman"/>
                <w:sz w:val="24"/>
                <w:szCs w:val="24"/>
              </w:rPr>
            </w:pPr>
            <w:r w:rsidRPr="00D366FA">
              <w:rPr>
                <w:rFonts w:ascii="Times New Roman" w:hAnsi="Times New Roman"/>
                <w:sz w:val="24"/>
                <w:szCs w:val="24"/>
              </w:rPr>
              <w:t xml:space="preserve"> </w:t>
            </w:r>
            <w:r w:rsidR="0089157D" w:rsidRPr="00D366FA">
              <w:rPr>
                <w:rFonts w:ascii="Times New Roman" w:hAnsi="Times New Roman"/>
                <w:sz w:val="24"/>
                <w:szCs w:val="24"/>
              </w:rPr>
              <w:t>«__» _____________________ 20</w:t>
            </w:r>
            <w:r w:rsidR="00491425">
              <w:rPr>
                <w:rFonts w:ascii="Times New Roman" w:hAnsi="Times New Roman"/>
                <w:sz w:val="24"/>
                <w:szCs w:val="24"/>
              </w:rPr>
              <w:t>_</w:t>
            </w:r>
            <w:r w:rsidR="0089157D" w:rsidRPr="00D366FA">
              <w:rPr>
                <w:rFonts w:ascii="Times New Roman" w:hAnsi="Times New Roman"/>
                <w:sz w:val="24"/>
                <w:szCs w:val="24"/>
              </w:rPr>
              <w:t>_ г.</w:t>
            </w:r>
          </w:p>
        </w:tc>
      </w:tr>
    </w:tbl>
    <w:p w14:paraId="3D79ABD9" w14:textId="79ACF73D" w:rsidR="0089157D"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 w:val="18"/>
          <w:szCs w:val="18"/>
        </w:rPr>
      </w:pPr>
    </w:p>
    <w:p w14:paraId="7FC287EF" w14:textId="77777777" w:rsidR="0089157D"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FA2C76">
        <w:rPr>
          <w:rFonts w:ascii="Times New Roman" w:hAnsi="Times New Roman"/>
          <w:b/>
          <w:bCs/>
          <w:sz w:val="24"/>
          <w:szCs w:val="24"/>
        </w:rPr>
        <w:t xml:space="preserve">Положение </w:t>
      </w:r>
    </w:p>
    <w:p w14:paraId="64E5CF70" w14:textId="77777777" w:rsidR="0089157D" w:rsidRPr="00FA2C76"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FA2C76">
        <w:rPr>
          <w:rFonts w:ascii="Times New Roman" w:hAnsi="Times New Roman"/>
          <w:b/>
          <w:bCs/>
          <w:sz w:val="24"/>
          <w:szCs w:val="24"/>
        </w:rPr>
        <w:t xml:space="preserve">о порядке проведения инвентаризации </w:t>
      </w:r>
      <w:r>
        <w:rPr>
          <w:rFonts w:ascii="Times New Roman" w:hAnsi="Times New Roman"/>
          <w:b/>
          <w:bCs/>
          <w:sz w:val="24"/>
          <w:szCs w:val="24"/>
        </w:rPr>
        <w:t>имущества казны</w:t>
      </w:r>
    </w:p>
    <w:p w14:paraId="5F53E004" w14:textId="77777777" w:rsidR="0089157D" w:rsidRPr="00FA2C76"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FA2C76">
        <w:rPr>
          <w:rFonts w:ascii="Times New Roman" w:hAnsi="Times New Roman"/>
          <w:sz w:val="24"/>
          <w:szCs w:val="24"/>
        </w:rPr>
        <w:t> </w:t>
      </w:r>
    </w:p>
    <w:tbl>
      <w:tblPr>
        <w:tblW w:w="7668" w:type="dxa"/>
        <w:tblCellSpacing w:w="15" w:type="dxa"/>
        <w:tblCellMar>
          <w:top w:w="15" w:type="dxa"/>
          <w:left w:w="15" w:type="dxa"/>
          <w:bottom w:w="15" w:type="dxa"/>
          <w:right w:w="15" w:type="dxa"/>
        </w:tblCellMar>
        <w:tblLook w:val="00A0" w:firstRow="1" w:lastRow="0" w:firstColumn="1" w:lastColumn="0" w:noHBand="0" w:noVBand="0"/>
      </w:tblPr>
      <w:tblGrid>
        <w:gridCol w:w="3693"/>
        <w:gridCol w:w="3975"/>
      </w:tblGrid>
      <w:tr w:rsidR="0089157D" w:rsidRPr="00FA2C76" w14:paraId="79CDAB74" w14:textId="77777777" w:rsidTr="00994623">
        <w:trPr>
          <w:tblCellSpacing w:w="15" w:type="dxa"/>
        </w:trPr>
        <w:tc>
          <w:tcPr>
            <w:tcW w:w="3648" w:type="dxa"/>
            <w:vAlign w:val="center"/>
          </w:tcPr>
          <w:p w14:paraId="2F765DE3" w14:textId="77777777" w:rsidR="0089157D" w:rsidRPr="00FA2C76" w:rsidRDefault="0089157D" w:rsidP="00994623">
            <w:pPr>
              <w:spacing w:after="0" w:line="240" w:lineRule="auto"/>
              <w:rPr>
                <w:rFonts w:ascii="Times New Roman" w:hAnsi="Times New Roman"/>
                <w:sz w:val="24"/>
                <w:szCs w:val="24"/>
                <w:lang w:eastAsia="ru-RU"/>
              </w:rPr>
            </w:pPr>
          </w:p>
        </w:tc>
        <w:tc>
          <w:tcPr>
            <w:tcW w:w="3930" w:type="dxa"/>
            <w:vAlign w:val="center"/>
          </w:tcPr>
          <w:p w14:paraId="6AFCA833" w14:textId="77777777" w:rsidR="0089157D" w:rsidRPr="00FA2C76" w:rsidRDefault="0089157D" w:rsidP="00994623">
            <w:pPr>
              <w:spacing w:after="0" w:line="240" w:lineRule="auto"/>
              <w:rPr>
                <w:rFonts w:ascii="Times New Roman" w:hAnsi="Times New Roman"/>
                <w:sz w:val="24"/>
                <w:szCs w:val="24"/>
                <w:lang w:eastAsia="ru-RU"/>
              </w:rPr>
            </w:pPr>
          </w:p>
        </w:tc>
      </w:tr>
    </w:tbl>
    <w:p w14:paraId="623775F4" w14:textId="77777777" w:rsidR="0089157D" w:rsidRPr="00FA2C76" w:rsidRDefault="0089157D" w:rsidP="0089157D">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FA2C76">
        <w:rPr>
          <w:rFonts w:ascii="Times New Roman" w:hAnsi="Times New Roman"/>
          <w:sz w:val="24"/>
          <w:szCs w:val="24"/>
        </w:rPr>
        <w:t>ОБЩИЕ ПОЛОЖЕНИЯ</w:t>
      </w:r>
    </w:p>
    <w:p w14:paraId="04B4F261" w14:textId="77777777" w:rsidR="0089157D" w:rsidRPr="00FA2C76" w:rsidRDefault="0089157D" w:rsidP="0089157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CC31375" w14:textId="7B86B594" w:rsidR="0089157D" w:rsidRDefault="0089157D" w:rsidP="0089157D">
      <w:pPr>
        <w:spacing w:after="0" w:line="240" w:lineRule="auto"/>
        <w:ind w:firstLine="539"/>
        <w:jc w:val="both"/>
        <w:rPr>
          <w:rFonts w:ascii="Times New Roman" w:hAnsi="Times New Roman"/>
          <w:sz w:val="24"/>
          <w:szCs w:val="24"/>
        </w:rPr>
      </w:pPr>
      <w:r>
        <w:rPr>
          <w:rFonts w:ascii="Times New Roman" w:hAnsi="Times New Roman"/>
          <w:sz w:val="24"/>
          <w:szCs w:val="24"/>
        </w:rPr>
        <w:t>1.</w:t>
      </w:r>
      <w:r w:rsidRPr="00A86752">
        <w:rPr>
          <w:rFonts w:ascii="Times New Roman" w:hAnsi="Times New Roman"/>
          <w:sz w:val="24"/>
          <w:szCs w:val="24"/>
        </w:rPr>
        <w:t>1.</w:t>
      </w:r>
      <w:r>
        <w:rPr>
          <w:rFonts w:ascii="Times New Roman" w:hAnsi="Times New Roman"/>
          <w:sz w:val="24"/>
          <w:szCs w:val="24"/>
        </w:rPr>
        <w:t xml:space="preserve"> </w:t>
      </w:r>
      <w:proofErr w:type="gramStart"/>
      <w:r w:rsidRPr="00A86752">
        <w:rPr>
          <w:rFonts w:ascii="Times New Roman" w:hAnsi="Times New Roman"/>
          <w:sz w:val="24"/>
          <w:szCs w:val="24"/>
        </w:rPr>
        <w:t>Настоящее Положение применяется в соответствии с</w:t>
      </w:r>
      <w:r>
        <w:rPr>
          <w:rFonts w:ascii="Times New Roman" w:hAnsi="Times New Roman"/>
          <w:sz w:val="24"/>
          <w:szCs w:val="24"/>
        </w:rPr>
        <w:t xml:space="preserve"> требованиями ст. 11 Федерального закона РФ от 06.12.2011 № 402-ФЗ «О бухгалтерском учете» (далее – Закон о бухгалтерском учете», раздел </w:t>
      </w:r>
      <w:r>
        <w:rPr>
          <w:rFonts w:ascii="Times New Roman" w:hAnsi="Times New Roman"/>
          <w:sz w:val="24"/>
          <w:szCs w:val="24"/>
          <w:lang w:val="en-US"/>
        </w:rPr>
        <w:t>VIII</w:t>
      </w:r>
      <w:r w:rsidRPr="00A86752">
        <w:rPr>
          <w:rFonts w:ascii="Times New Roman" w:hAnsi="Times New Roman"/>
          <w:sz w:val="24"/>
          <w:szCs w:val="24"/>
        </w:rPr>
        <w:t xml:space="preserve"> </w:t>
      </w:r>
      <w:r>
        <w:rPr>
          <w:rFonts w:ascii="Times New Roman" w:hAnsi="Times New Roman"/>
          <w:sz w:val="24"/>
          <w:szCs w:val="24"/>
        </w:rPr>
        <w:t xml:space="preserve"> СГС «Концептуальные основы бухгалтерского учета и отчетности организаций госсектора», утвержденного приказом Минфина России от 31.12.2016г. № 256н (далее – СГС «Концептуальные основы»), п.</w:t>
      </w:r>
      <w:r w:rsidRPr="00766C99">
        <w:rPr>
          <w:rFonts w:ascii="Times New Roman" w:hAnsi="Times New Roman"/>
          <w:sz w:val="24"/>
          <w:szCs w:val="24"/>
        </w:rPr>
        <w:t>20</w:t>
      </w:r>
      <w:r>
        <w:rPr>
          <w:rFonts w:ascii="Times New Roman" w:hAnsi="Times New Roman"/>
          <w:sz w:val="24"/>
          <w:szCs w:val="24"/>
        </w:rPr>
        <w:t xml:space="preserve"> </w:t>
      </w:r>
      <w:r w:rsidRPr="00A86752">
        <w:rPr>
          <w:rFonts w:ascii="Times New Roman" w:hAnsi="Times New Roman"/>
          <w:sz w:val="24"/>
          <w:szCs w:val="24"/>
        </w:rPr>
        <w:t xml:space="preserve"> </w:t>
      </w:r>
      <w:r>
        <w:rPr>
          <w:rFonts w:ascii="Times New Roman" w:hAnsi="Times New Roman"/>
          <w:sz w:val="24"/>
          <w:szCs w:val="24"/>
        </w:rPr>
        <w:t>приказа Минфина России от 01.12.2010г. № 157н «Об утверждении Единого плана счетов</w:t>
      </w:r>
      <w:proofErr w:type="gramEnd"/>
      <w:r>
        <w:rPr>
          <w:rFonts w:ascii="Times New Roman" w:hAnsi="Times New Roman"/>
          <w:sz w:val="24"/>
          <w:szCs w:val="24"/>
        </w:rPr>
        <w:t xml:space="preserve"> бухгалтерского учета для органов государственной власти (госорганов),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 приказа Минфина РФ от 31.03.2018 г. № 64н) (далее – ЕПС).</w:t>
      </w:r>
    </w:p>
    <w:p w14:paraId="79F0E8E5" w14:textId="77777777" w:rsidR="00491425" w:rsidRDefault="00491425" w:rsidP="0089157D">
      <w:pPr>
        <w:spacing w:after="0" w:line="240" w:lineRule="auto"/>
        <w:ind w:firstLine="539"/>
        <w:jc w:val="both"/>
        <w:rPr>
          <w:rFonts w:ascii="Times New Roman" w:hAnsi="Times New Roman"/>
          <w:sz w:val="24"/>
          <w:szCs w:val="24"/>
        </w:rPr>
      </w:pPr>
    </w:p>
    <w:p w14:paraId="2779EC8D" w14:textId="77777777" w:rsidR="00491425" w:rsidRDefault="0089157D" w:rsidP="0089157D">
      <w:pPr>
        <w:spacing w:after="0" w:line="240" w:lineRule="auto"/>
        <w:ind w:firstLine="539"/>
        <w:jc w:val="both"/>
        <w:rPr>
          <w:rFonts w:ascii="Times New Roman" w:hAnsi="Times New Roman"/>
          <w:sz w:val="24"/>
          <w:szCs w:val="24"/>
        </w:rPr>
      </w:pPr>
      <w:r>
        <w:rPr>
          <w:rFonts w:ascii="Times New Roman" w:hAnsi="Times New Roman"/>
          <w:sz w:val="24"/>
          <w:szCs w:val="24"/>
        </w:rPr>
        <w:t xml:space="preserve">1.2. Цель Положения – закрепить порядок проведения инвентаризации </w:t>
      </w:r>
      <w:r w:rsidR="000D1D1A">
        <w:rPr>
          <w:rFonts w:ascii="Times New Roman" w:hAnsi="Times New Roman"/>
          <w:sz w:val="24"/>
          <w:szCs w:val="24"/>
        </w:rPr>
        <w:t>имущества казны</w:t>
      </w:r>
      <w:r w:rsidR="00491425">
        <w:rPr>
          <w:rFonts w:ascii="Times New Roman" w:hAnsi="Times New Roman"/>
          <w:sz w:val="24"/>
          <w:szCs w:val="24"/>
        </w:rPr>
        <w:t xml:space="preserve"> и обеспечить документальное взаимодействие с централизованной бухгалтерией в части централизованного учета.</w:t>
      </w:r>
    </w:p>
    <w:p w14:paraId="52CE4D63" w14:textId="3197CC00" w:rsidR="0089157D" w:rsidRDefault="00491425" w:rsidP="0089157D">
      <w:pPr>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p>
    <w:p w14:paraId="4F7BBFA8" w14:textId="1364033E" w:rsidR="000D1D1A" w:rsidRDefault="0089157D" w:rsidP="000D1D1A">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hAnsi="Times New Roman"/>
          <w:sz w:val="24"/>
          <w:szCs w:val="24"/>
        </w:rPr>
        <w:t xml:space="preserve">1.3. Основные цели инвентаризации – </w:t>
      </w:r>
      <w:r w:rsidR="000D1D1A">
        <w:rPr>
          <w:rFonts w:ascii="Times New Roman" w:hAnsi="Times New Roman"/>
          <w:sz w:val="24"/>
          <w:szCs w:val="24"/>
        </w:rPr>
        <w:t xml:space="preserve">инвентаризация </w:t>
      </w:r>
      <w:r w:rsidR="000D1D1A">
        <w:rPr>
          <w:rFonts w:ascii="Times New Roman" w:eastAsiaTheme="minorHAnsi" w:hAnsi="Times New Roman"/>
          <w:sz w:val="24"/>
          <w:szCs w:val="24"/>
        </w:rPr>
        <w:t>реестровых записей об объектах имущества муниципальной казны в Реестре муниципального имущества</w:t>
      </w:r>
      <w:r w:rsidR="00491425">
        <w:rPr>
          <w:rFonts w:ascii="Times New Roman" w:eastAsiaTheme="minorHAnsi" w:hAnsi="Times New Roman"/>
          <w:sz w:val="24"/>
          <w:szCs w:val="24"/>
        </w:rPr>
        <w:t>.</w:t>
      </w:r>
    </w:p>
    <w:p w14:paraId="7EDD27A7" w14:textId="77777777" w:rsidR="00491425" w:rsidRDefault="00491425" w:rsidP="000D1D1A">
      <w:pPr>
        <w:autoSpaceDE w:val="0"/>
        <w:autoSpaceDN w:val="0"/>
        <w:adjustRightInd w:val="0"/>
        <w:spacing w:after="0" w:line="240" w:lineRule="auto"/>
        <w:ind w:firstLine="539"/>
        <w:jc w:val="both"/>
        <w:rPr>
          <w:rFonts w:ascii="Times New Roman" w:eastAsiaTheme="minorHAnsi" w:hAnsi="Times New Roman"/>
          <w:sz w:val="24"/>
          <w:szCs w:val="24"/>
        </w:rPr>
      </w:pPr>
    </w:p>
    <w:p w14:paraId="59747110" w14:textId="094BF279"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1.4. Проведение инвентаризации осуществляется постоянно действующей инвентаризационной комиссией (далее – </w:t>
      </w:r>
      <w:r w:rsidR="00491425">
        <w:rPr>
          <w:rFonts w:ascii="Times New Roman" w:hAnsi="Times New Roman"/>
          <w:sz w:val="24"/>
          <w:szCs w:val="24"/>
        </w:rPr>
        <w:t>И</w:t>
      </w:r>
      <w:r>
        <w:rPr>
          <w:rFonts w:ascii="Times New Roman" w:hAnsi="Times New Roman"/>
          <w:sz w:val="24"/>
          <w:szCs w:val="24"/>
        </w:rPr>
        <w:t>нвентаризационная комиссия), назначенной приказом</w:t>
      </w:r>
      <w:r w:rsidR="00E92322">
        <w:rPr>
          <w:rFonts w:ascii="Times New Roman" w:hAnsi="Times New Roman"/>
          <w:sz w:val="24"/>
          <w:szCs w:val="24"/>
        </w:rPr>
        <w:t xml:space="preserve"> Главы района</w:t>
      </w:r>
      <w:r>
        <w:rPr>
          <w:rFonts w:ascii="Times New Roman" w:hAnsi="Times New Roman"/>
          <w:sz w:val="24"/>
          <w:szCs w:val="24"/>
        </w:rPr>
        <w:t xml:space="preserve">. </w:t>
      </w:r>
    </w:p>
    <w:p w14:paraId="63225544" w14:textId="77777777" w:rsidR="0089157D" w:rsidRDefault="0089157D" w:rsidP="0089157D">
      <w:pPr>
        <w:autoSpaceDE w:val="0"/>
        <w:autoSpaceDN w:val="0"/>
        <w:adjustRightInd w:val="0"/>
        <w:spacing w:after="0" w:line="240" w:lineRule="auto"/>
        <w:jc w:val="both"/>
        <w:rPr>
          <w:rFonts w:ascii="Times New Roman" w:hAnsi="Times New Roman"/>
          <w:sz w:val="24"/>
          <w:szCs w:val="24"/>
        </w:rPr>
      </w:pPr>
    </w:p>
    <w:p w14:paraId="372E0578" w14:textId="77777777" w:rsidR="0089157D" w:rsidRDefault="0089157D" w:rsidP="0089157D">
      <w:pPr>
        <w:autoSpaceDE w:val="0"/>
        <w:autoSpaceDN w:val="0"/>
        <w:adjustRightInd w:val="0"/>
        <w:spacing w:after="0" w:line="240" w:lineRule="auto"/>
        <w:jc w:val="center"/>
        <w:rPr>
          <w:rFonts w:ascii="Times New Roman" w:hAnsi="Times New Roman"/>
          <w:sz w:val="24"/>
          <w:szCs w:val="24"/>
        </w:rPr>
      </w:pPr>
      <w:r w:rsidRPr="000B6AB6">
        <w:rPr>
          <w:rFonts w:ascii="Times New Roman" w:hAnsi="Times New Roman"/>
          <w:sz w:val="24"/>
          <w:szCs w:val="24"/>
        </w:rPr>
        <w:t>2.</w:t>
      </w:r>
      <w:r>
        <w:rPr>
          <w:rFonts w:ascii="Times New Roman" w:hAnsi="Times New Roman"/>
          <w:sz w:val="24"/>
          <w:szCs w:val="24"/>
        </w:rPr>
        <w:t xml:space="preserve"> </w:t>
      </w:r>
      <w:r w:rsidRPr="000B6AB6">
        <w:rPr>
          <w:rFonts w:ascii="Times New Roman" w:hAnsi="Times New Roman"/>
          <w:sz w:val="24"/>
          <w:szCs w:val="24"/>
        </w:rPr>
        <w:t>ВИДЫ ИНВЕНТАРИЗАЦИИ, ОСОБЕННОСТИ ПРОВЕДЕНИЯ ИНВЕНТАРИЗАЦИИ</w:t>
      </w:r>
      <w:r>
        <w:rPr>
          <w:rFonts w:ascii="Times New Roman" w:hAnsi="Times New Roman"/>
          <w:sz w:val="24"/>
          <w:szCs w:val="24"/>
        </w:rPr>
        <w:t xml:space="preserve"> </w:t>
      </w:r>
      <w:r w:rsidR="000D1D1A">
        <w:rPr>
          <w:rFonts w:ascii="Times New Roman" w:hAnsi="Times New Roman"/>
          <w:sz w:val="24"/>
          <w:szCs w:val="24"/>
        </w:rPr>
        <w:t>ИМУЩЕСТВА КАЗНЫ</w:t>
      </w:r>
    </w:p>
    <w:p w14:paraId="7B94986B" w14:textId="77777777" w:rsidR="0089157D" w:rsidRPr="000B6AB6" w:rsidRDefault="0089157D" w:rsidP="0089157D">
      <w:pPr>
        <w:autoSpaceDE w:val="0"/>
        <w:autoSpaceDN w:val="0"/>
        <w:adjustRightInd w:val="0"/>
        <w:spacing w:after="0" w:line="240" w:lineRule="auto"/>
        <w:jc w:val="both"/>
        <w:rPr>
          <w:rFonts w:ascii="Times New Roman" w:hAnsi="Times New Roman"/>
          <w:sz w:val="24"/>
          <w:szCs w:val="24"/>
        </w:rPr>
      </w:pPr>
    </w:p>
    <w:p w14:paraId="0EA83A2F" w14:textId="77777777" w:rsidR="0089157D" w:rsidRPr="00FA2C76"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2.1. </w:t>
      </w:r>
      <w:r w:rsidRPr="00FA2C76">
        <w:rPr>
          <w:rFonts w:ascii="Times New Roman" w:hAnsi="Times New Roman"/>
          <w:sz w:val="24"/>
          <w:szCs w:val="24"/>
        </w:rPr>
        <w:t xml:space="preserve">Инвентаризация может быть плановая и внеплановая (внезапная): </w:t>
      </w:r>
    </w:p>
    <w:p w14:paraId="66CCD38C" w14:textId="77777777" w:rsidR="0089157D" w:rsidRPr="00FA2C76"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Pr="00FA2C76">
        <w:rPr>
          <w:rFonts w:ascii="Times New Roman" w:hAnsi="Times New Roman"/>
          <w:sz w:val="24"/>
          <w:szCs w:val="24"/>
        </w:rPr>
        <w:t>плановая инвентаризация проводится ежегодно перед составлением годовой отчетности;</w:t>
      </w:r>
    </w:p>
    <w:p w14:paraId="5ADC7DB8" w14:textId="7F6DD0F2" w:rsidR="0089157D"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Pr="00FA2C76">
        <w:rPr>
          <w:rFonts w:ascii="Times New Roman" w:hAnsi="Times New Roman"/>
          <w:sz w:val="24"/>
          <w:szCs w:val="24"/>
        </w:rPr>
        <w:t>внеплановая (внезапная) инвентаризация проводится как по решению</w:t>
      </w:r>
      <w:r w:rsidR="002C042F">
        <w:rPr>
          <w:rFonts w:ascii="Times New Roman" w:hAnsi="Times New Roman"/>
          <w:sz w:val="24"/>
          <w:szCs w:val="24"/>
        </w:rPr>
        <w:t xml:space="preserve"> Главы района</w:t>
      </w:r>
      <w:r w:rsidRPr="00FA2C76">
        <w:rPr>
          <w:rFonts w:ascii="Times New Roman" w:hAnsi="Times New Roman"/>
          <w:sz w:val="24"/>
          <w:szCs w:val="24"/>
        </w:rPr>
        <w:t>, так и по требованию контролирующих органов.</w:t>
      </w:r>
    </w:p>
    <w:p w14:paraId="2F791B6D" w14:textId="77777777" w:rsidR="00491425" w:rsidRPr="00FA2C76" w:rsidRDefault="00491425"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p>
    <w:p w14:paraId="57CFF035" w14:textId="19703053" w:rsidR="0089157D" w:rsidRPr="00FA2C76" w:rsidRDefault="0089157D" w:rsidP="000D1D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rPr>
        <w:t>2.2</w:t>
      </w:r>
      <w:r w:rsidRPr="00FA2C76">
        <w:rPr>
          <w:rFonts w:ascii="Times New Roman" w:hAnsi="Times New Roman"/>
          <w:sz w:val="24"/>
          <w:szCs w:val="24"/>
        </w:rPr>
        <w:t>. Порядок и сроки проведения инвентаризации определяются приказом</w:t>
      </w:r>
      <w:r w:rsidR="002C042F">
        <w:rPr>
          <w:rFonts w:ascii="Times New Roman" w:hAnsi="Times New Roman"/>
          <w:sz w:val="24"/>
          <w:szCs w:val="24"/>
        </w:rPr>
        <w:t xml:space="preserve"> Главы района</w:t>
      </w:r>
      <w:r w:rsidRPr="00FA2C76">
        <w:rPr>
          <w:rFonts w:ascii="Times New Roman" w:hAnsi="Times New Roman"/>
          <w:sz w:val="24"/>
          <w:szCs w:val="24"/>
        </w:rPr>
        <w:t>.</w:t>
      </w:r>
    </w:p>
    <w:p w14:paraId="5F3EFE77" w14:textId="5A8FC20C" w:rsidR="0089157D" w:rsidRPr="00FA2C76"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rPr>
        <w:t>2.</w:t>
      </w:r>
      <w:r w:rsidR="000D1D1A">
        <w:rPr>
          <w:rFonts w:ascii="Times New Roman" w:hAnsi="Times New Roman"/>
          <w:sz w:val="24"/>
          <w:szCs w:val="24"/>
        </w:rPr>
        <w:t>3</w:t>
      </w:r>
      <w:r w:rsidRPr="00FA2C76">
        <w:rPr>
          <w:rFonts w:ascii="Times New Roman" w:hAnsi="Times New Roman"/>
          <w:sz w:val="24"/>
          <w:szCs w:val="24"/>
        </w:rPr>
        <w:t>. Инвентаризации подлежат</w:t>
      </w:r>
      <w:r w:rsidR="000D1D1A">
        <w:rPr>
          <w:rFonts w:ascii="Times New Roman" w:hAnsi="Times New Roman"/>
          <w:sz w:val="24"/>
          <w:szCs w:val="24"/>
        </w:rPr>
        <w:t xml:space="preserve"> следующие объекты</w:t>
      </w:r>
      <w:r w:rsidR="00491425">
        <w:rPr>
          <w:rFonts w:ascii="Times New Roman" w:hAnsi="Times New Roman"/>
          <w:sz w:val="24"/>
          <w:szCs w:val="24"/>
        </w:rPr>
        <w:t>,</w:t>
      </w:r>
      <w:r w:rsidR="000D1D1A">
        <w:rPr>
          <w:rFonts w:ascii="Times New Roman" w:hAnsi="Times New Roman"/>
          <w:sz w:val="24"/>
          <w:szCs w:val="24"/>
        </w:rPr>
        <w:t xml:space="preserve"> числящиеся в реестровых записях</w:t>
      </w:r>
      <w:r w:rsidRPr="00FA2C76">
        <w:rPr>
          <w:rFonts w:ascii="Times New Roman" w:hAnsi="Times New Roman"/>
          <w:sz w:val="24"/>
          <w:szCs w:val="24"/>
        </w:rPr>
        <w:t xml:space="preserve">: </w:t>
      </w:r>
    </w:p>
    <w:p w14:paraId="0EB4F393" w14:textId="77777777" w:rsidR="000D1D1A" w:rsidRDefault="000D1D1A" w:rsidP="000D1D1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недвижимое и движимое имущество (здания, сооружения, помещения, в том числе объекты незавершенного строительства, оборудование, транспортные средства и др.);</w:t>
      </w:r>
    </w:p>
    <w:p w14:paraId="4EF107CC" w14:textId="77777777" w:rsidR="000D1D1A" w:rsidRDefault="000D1D1A" w:rsidP="000D1D1A">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lastRenderedPageBreak/>
        <w:t>- драгоценные металлы, драгоценные камни, ювелирные и иные ценности, а также самородки драгоценных металлов и драгоценных камней, слитки и бруски золота, серебра, платины и палладия, монеты из драгоценных металлов (золота, серебра, платины и палладия);</w:t>
      </w:r>
    </w:p>
    <w:p w14:paraId="0FC4FC32" w14:textId="77777777" w:rsidR="000D1D1A" w:rsidRDefault="000D1D1A" w:rsidP="000D1D1A">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нематериальные активы (объекты интеллектуальной собственности, в том числе все виды программ для ЭВМ, баз данных, изобретений и т.д.);</w:t>
      </w:r>
    </w:p>
    <w:p w14:paraId="130BD0E6" w14:textId="77777777" w:rsidR="000D1D1A" w:rsidRDefault="000D1D1A" w:rsidP="000D1D1A">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непроизведенные активы (земля, недра, естественные биологические ресурсы, водные ресурсы и др.);</w:t>
      </w:r>
    </w:p>
    <w:p w14:paraId="4759CD03" w14:textId="58141FE6" w:rsidR="000D1D1A" w:rsidRDefault="000D1D1A" w:rsidP="000D1D1A">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материальные запасы.</w:t>
      </w:r>
    </w:p>
    <w:p w14:paraId="171896B8" w14:textId="77777777" w:rsidR="00491425" w:rsidRDefault="00491425" w:rsidP="000D1D1A">
      <w:pPr>
        <w:autoSpaceDE w:val="0"/>
        <w:autoSpaceDN w:val="0"/>
        <w:adjustRightInd w:val="0"/>
        <w:spacing w:after="0" w:line="240" w:lineRule="auto"/>
        <w:ind w:firstLine="539"/>
        <w:jc w:val="both"/>
        <w:rPr>
          <w:rFonts w:ascii="Times New Roman" w:eastAsiaTheme="minorHAnsi" w:hAnsi="Times New Roman"/>
          <w:sz w:val="24"/>
          <w:szCs w:val="24"/>
        </w:rPr>
      </w:pPr>
    </w:p>
    <w:p w14:paraId="5B1AD48A" w14:textId="4BE72EAF" w:rsidR="007F2962" w:rsidRDefault="0089157D"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hAnsi="Times New Roman"/>
          <w:sz w:val="24"/>
          <w:szCs w:val="24"/>
        </w:rPr>
        <w:t>2.</w:t>
      </w:r>
      <w:r w:rsidR="007F2962">
        <w:rPr>
          <w:rFonts w:ascii="Times New Roman" w:hAnsi="Times New Roman"/>
          <w:sz w:val="24"/>
          <w:szCs w:val="24"/>
        </w:rPr>
        <w:t>4</w:t>
      </w:r>
      <w:r w:rsidRPr="00FA2C76">
        <w:rPr>
          <w:rFonts w:ascii="Times New Roman" w:hAnsi="Times New Roman"/>
          <w:sz w:val="24"/>
          <w:szCs w:val="24"/>
        </w:rPr>
        <w:t>.</w:t>
      </w:r>
      <w:r>
        <w:rPr>
          <w:rFonts w:ascii="Times New Roman" w:hAnsi="Times New Roman"/>
          <w:sz w:val="24"/>
          <w:szCs w:val="24"/>
        </w:rPr>
        <w:t xml:space="preserve"> Инвентаризация имущества </w:t>
      </w:r>
      <w:r w:rsidR="007F2962">
        <w:rPr>
          <w:rFonts w:ascii="Times New Roman" w:hAnsi="Times New Roman"/>
          <w:sz w:val="24"/>
          <w:szCs w:val="24"/>
        </w:rPr>
        <w:t>казны</w:t>
      </w:r>
      <w:r>
        <w:rPr>
          <w:rFonts w:ascii="Times New Roman" w:hAnsi="Times New Roman"/>
          <w:sz w:val="24"/>
          <w:szCs w:val="24"/>
        </w:rPr>
        <w:t xml:space="preserve"> производится </w:t>
      </w:r>
      <w:r w:rsidR="007F2962">
        <w:rPr>
          <w:rFonts w:ascii="Times New Roman" w:hAnsi="Times New Roman"/>
          <w:sz w:val="24"/>
          <w:szCs w:val="24"/>
        </w:rPr>
        <w:t xml:space="preserve">на основании записей в </w:t>
      </w:r>
      <w:r w:rsidR="007F2962">
        <w:rPr>
          <w:rFonts w:ascii="Times New Roman" w:eastAsiaTheme="minorHAnsi" w:hAnsi="Times New Roman"/>
          <w:sz w:val="24"/>
          <w:szCs w:val="24"/>
        </w:rPr>
        <w:t xml:space="preserve">соответствующем реестре </w:t>
      </w:r>
      <w:r w:rsidR="002C042F">
        <w:rPr>
          <w:rFonts w:ascii="Times New Roman" w:eastAsiaTheme="minorHAnsi" w:hAnsi="Times New Roman"/>
          <w:sz w:val="24"/>
          <w:szCs w:val="24"/>
        </w:rPr>
        <w:t xml:space="preserve">муниципальной </w:t>
      </w:r>
      <w:r w:rsidR="007F2962">
        <w:rPr>
          <w:rFonts w:ascii="Times New Roman" w:eastAsiaTheme="minorHAnsi" w:hAnsi="Times New Roman"/>
          <w:sz w:val="24"/>
          <w:szCs w:val="24"/>
        </w:rPr>
        <w:t xml:space="preserve">собственности. </w:t>
      </w:r>
    </w:p>
    <w:p w14:paraId="2F5893EA" w14:textId="77777777"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Реестр представляет собой информационную систему, содержащую перечень объектов казны и сведения, характеризующие эти объекты.</w:t>
      </w:r>
    </w:p>
    <w:p w14:paraId="742F536B"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Реестр объектов казны содержит следующую информацию об имуществе:</w:t>
      </w:r>
    </w:p>
    <w:p w14:paraId="56A020C9"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реестровый номер объекта;</w:t>
      </w:r>
    </w:p>
    <w:p w14:paraId="5816B508"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кадастровый номер объекта (при его наличии);</w:t>
      </w:r>
    </w:p>
    <w:p w14:paraId="7A2BD0F7"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балансодержатель объекта;</w:t>
      </w:r>
    </w:p>
    <w:p w14:paraId="7DFC847E"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основания для включения в реестр;</w:t>
      </w:r>
    </w:p>
    <w:p w14:paraId="5B73E436"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наименование объекта;</w:t>
      </w:r>
    </w:p>
    <w:p w14:paraId="0806D100"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местонахождение объекта (кадастровый номер при наличии);</w:t>
      </w:r>
    </w:p>
    <w:p w14:paraId="088C9743"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площадь, протяженность и (или) иные параметры, характеризующие физические свойства объекта;</w:t>
      </w:r>
    </w:p>
    <w:p w14:paraId="1493A9E7"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способ поступления;</w:t>
      </w:r>
    </w:p>
    <w:p w14:paraId="7FE9BE1C"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балансовую стоимость объекта;</w:t>
      </w:r>
    </w:p>
    <w:p w14:paraId="452F250B"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об износе (амортизации);</w:t>
      </w:r>
    </w:p>
    <w:p w14:paraId="3CACEDFD" w14:textId="77777777"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принятые решения по передаче имущества в пользование, исключению из состава казны, возврату в казну;</w:t>
      </w:r>
    </w:p>
    <w:p w14:paraId="5132D854" w14:textId="255AD45B" w:rsidR="007F2962" w:rsidRDefault="007F2962"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другие сведения, соответствующие требованиям действующего законодательства.</w:t>
      </w:r>
    </w:p>
    <w:p w14:paraId="289173C9" w14:textId="77777777" w:rsidR="00491425" w:rsidRDefault="00491425" w:rsidP="007F2962">
      <w:pPr>
        <w:autoSpaceDE w:val="0"/>
        <w:autoSpaceDN w:val="0"/>
        <w:adjustRightInd w:val="0"/>
        <w:spacing w:after="0" w:line="240" w:lineRule="auto"/>
        <w:ind w:firstLine="540"/>
        <w:jc w:val="both"/>
        <w:rPr>
          <w:rFonts w:ascii="Times New Roman" w:eastAsiaTheme="minorHAnsi" w:hAnsi="Times New Roman"/>
          <w:sz w:val="24"/>
          <w:szCs w:val="24"/>
        </w:rPr>
      </w:pPr>
    </w:p>
    <w:p w14:paraId="26A1EB0E" w14:textId="77777777" w:rsidR="007F2962" w:rsidRDefault="0089157D"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hAnsi="Times New Roman"/>
          <w:sz w:val="24"/>
          <w:szCs w:val="24"/>
        </w:rPr>
        <w:t>2.</w:t>
      </w:r>
      <w:r w:rsidR="007F2962">
        <w:rPr>
          <w:rFonts w:ascii="Times New Roman" w:hAnsi="Times New Roman"/>
          <w:sz w:val="24"/>
          <w:szCs w:val="24"/>
        </w:rPr>
        <w:t>5</w:t>
      </w:r>
      <w:r>
        <w:rPr>
          <w:rFonts w:ascii="Times New Roman" w:hAnsi="Times New Roman"/>
          <w:sz w:val="24"/>
          <w:szCs w:val="24"/>
        </w:rPr>
        <w:t xml:space="preserve">. </w:t>
      </w:r>
      <w:r w:rsidR="007F2962">
        <w:rPr>
          <w:rFonts w:ascii="Times New Roman" w:eastAsiaTheme="minorHAnsi" w:hAnsi="Times New Roman"/>
          <w:sz w:val="24"/>
          <w:szCs w:val="24"/>
        </w:rPr>
        <w:t>Основанием для включения, исключения объектов из данного реестра, внесения изменений и дополнений в сведения об объектах имущества казны являются следующие документы:</w:t>
      </w:r>
    </w:p>
    <w:p w14:paraId="2CC33814" w14:textId="77777777"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правовые акты (постановления, распоряжения, решения) органов государственной власти, местного самоуправления;</w:t>
      </w:r>
    </w:p>
    <w:p w14:paraId="584B0F63" w14:textId="77777777"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свидетельства о государственной регистрации права собственности на объект;</w:t>
      </w:r>
    </w:p>
    <w:p w14:paraId="529A24AD" w14:textId="77777777"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договоры купли-продажи, мены, дарения и др.;</w:t>
      </w:r>
    </w:p>
    <w:p w14:paraId="7E7DE745" w14:textId="77777777"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товарные накладные, акты выполненных работ;</w:t>
      </w:r>
    </w:p>
    <w:p w14:paraId="3F1E4DE2" w14:textId="77777777"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акты о приеме-передаче имущества, извещения;</w:t>
      </w:r>
    </w:p>
    <w:p w14:paraId="089EAED9" w14:textId="77777777"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акты об оценке стоимости имущества;</w:t>
      </w:r>
    </w:p>
    <w:p w14:paraId="4AA662D8" w14:textId="77777777"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решения судов, вступившие в законную силу;</w:t>
      </w:r>
    </w:p>
    <w:p w14:paraId="6C2AD228" w14:textId="6F13BFDB"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 иные документы, предусмотренные нормативными правовыми актами собственника имущества.</w:t>
      </w:r>
    </w:p>
    <w:p w14:paraId="63B42C98" w14:textId="77777777" w:rsidR="00491425" w:rsidRDefault="00491425" w:rsidP="007F2962">
      <w:pPr>
        <w:autoSpaceDE w:val="0"/>
        <w:autoSpaceDN w:val="0"/>
        <w:adjustRightInd w:val="0"/>
        <w:spacing w:after="0" w:line="240" w:lineRule="auto"/>
        <w:ind w:firstLine="539"/>
        <w:jc w:val="both"/>
        <w:rPr>
          <w:rFonts w:ascii="Times New Roman" w:eastAsiaTheme="minorHAnsi" w:hAnsi="Times New Roman"/>
          <w:sz w:val="24"/>
          <w:szCs w:val="24"/>
        </w:rPr>
      </w:pPr>
    </w:p>
    <w:p w14:paraId="41CD32A1" w14:textId="121F9CC3" w:rsidR="007F2962" w:rsidRDefault="007F2962" w:rsidP="007F2962">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2.6 Инвентаризационная комиссия проверят основания для включения (исключения) объектов в состав имущества казны.</w:t>
      </w:r>
    </w:p>
    <w:p w14:paraId="61CD9AA3" w14:textId="77777777" w:rsidR="00491425" w:rsidRDefault="00491425" w:rsidP="007F2962">
      <w:pPr>
        <w:autoSpaceDE w:val="0"/>
        <w:autoSpaceDN w:val="0"/>
        <w:adjustRightInd w:val="0"/>
        <w:spacing w:after="0" w:line="240" w:lineRule="auto"/>
        <w:ind w:firstLine="539"/>
        <w:jc w:val="both"/>
        <w:rPr>
          <w:rFonts w:ascii="Times New Roman" w:eastAsiaTheme="minorHAnsi" w:hAnsi="Times New Roman"/>
          <w:sz w:val="24"/>
          <w:szCs w:val="24"/>
        </w:rPr>
      </w:pPr>
    </w:p>
    <w:p w14:paraId="781C2C1E" w14:textId="77777777" w:rsidR="0089157D" w:rsidRPr="00FA2C76" w:rsidRDefault="0089157D" w:rsidP="007F296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2.7.</w:t>
      </w:r>
      <w:r w:rsidRPr="00FA2C76">
        <w:rPr>
          <w:rFonts w:ascii="Times New Roman" w:hAnsi="Times New Roman"/>
          <w:sz w:val="24"/>
          <w:szCs w:val="24"/>
        </w:rPr>
        <w:t xml:space="preserve"> Инвентаризационная комиссия несет ответственность:</w:t>
      </w:r>
    </w:p>
    <w:p w14:paraId="6BD56EBC" w14:textId="5E43260A" w:rsidR="0089157D" w:rsidRPr="00FA2C76"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Pr="00FA2C76">
        <w:rPr>
          <w:rFonts w:ascii="Times New Roman" w:hAnsi="Times New Roman"/>
          <w:sz w:val="24"/>
          <w:szCs w:val="24"/>
        </w:rPr>
        <w:t>за своевременность и соблюдение порядка проведения инвентаризации в соответствии с приказом</w:t>
      </w:r>
      <w:r w:rsidR="002C042F">
        <w:rPr>
          <w:rFonts w:ascii="Times New Roman" w:hAnsi="Times New Roman"/>
          <w:sz w:val="24"/>
          <w:szCs w:val="24"/>
        </w:rPr>
        <w:t xml:space="preserve"> Главы района</w:t>
      </w:r>
      <w:r w:rsidRPr="00FA2C76">
        <w:rPr>
          <w:rFonts w:ascii="Times New Roman" w:hAnsi="Times New Roman"/>
          <w:sz w:val="24"/>
          <w:szCs w:val="24"/>
        </w:rPr>
        <w:t xml:space="preserve">; </w:t>
      </w:r>
    </w:p>
    <w:p w14:paraId="76061B9A" w14:textId="77777777" w:rsidR="0089157D"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Pr="00FA2C76">
        <w:rPr>
          <w:rFonts w:ascii="Times New Roman" w:hAnsi="Times New Roman"/>
          <w:sz w:val="24"/>
          <w:szCs w:val="24"/>
        </w:rPr>
        <w:t>за правильность и своевременность оформления результатов инвентаризации</w:t>
      </w:r>
      <w:r>
        <w:rPr>
          <w:rFonts w:ascii="Times New Roman" w:hAnsi="Times New Roman"/>
          <w:sz w:val="24"/>
          <w:szCs w:val="24"/>
        </w:rPr>
        <w:t>;</w:t>
      </w:r>
    </w:p>
    <w:p w14:paraId="635DE625" w14:textId="16B6C257" w:rsidR="0089157D"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rPr>
        <w:t>– за принятие решения о несоответствии имущества критериям «актива».</w:t>
      </w:r>
    </w:p>
    <w:p w14:paraId="7C4A37FA" w14:textId="77777777" w:rsidR="00491425" w:rsidRPr="00FA2C76" w:rsidRDefault="00491425"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p>
    <w:p w14:paraId="2452F561" w14:textId="77777777"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w:t>
      </w:r>
      <w:r w:rsidR="007F2962">
        <w:rPr>
          <w:rFonts w:ascii="Times New Roman" w:hAnsi="Times New Roman"/>
          <w:sz w:val="24"/>
          <w:szCs w:val="24"/>
        </w:rPr>
        <w:t>8</w:t>
      </w:r>
      <w:r>
        <w:rPr>
          <w:rFonts w:ascii="Times New Roman" w:hAnsi="Times New Roman"/>
          <w:sz w:val="24"/>
          <w:szCs w:val="24"/>
        </w:rPr>
        <w:t xml:space="preserve">.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w:t>
      </w:r>
      <w:r w:rsidR="007F2962">
        <w:rPr>
          <w:rFonts w:ascii="Times New Roman" w:hAnsi="Times New Roman"/>
          <w:sz w:val="24"/>
          <w:szCs w:val="24"/>
        </w:rPr>
        <w:t>реестр</w:t>
      </w:r>
      <w:r>
        <w:rPr>
          <w:rFonts w:ascii="Times New Roman" w:hAnsi="Times New Roman"/>
          <w:sz w:val="24"/>
          <w:szCs w:val="24"/>
        </w:rPr>
        <w:t xml:space="preserve"> правильные сведения и технические показатели по этим объектам. </w:t>
      </w:r>
    </w:p>
    <w:p w14:paraId="1D9C5F36" w14:textId="77777777"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Оценка выявленных инвентаризацией неучтенных объектов должна быть произведена с учетом справедливой стоимости по методу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14:paraId="12FD4D59" w14:textId="77777777"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14:paraId="1A8D01B0" w14:textId="465270C0"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w:t>
      </w:r>
      <w:proofErr w:type="gramStart"/>
      <w:r>
        <w:rPr>
          <w:rFonts w:ascii="Times New Roman" w:hAnsi="Times New Roman"/>
          <w:sz w:val="24"/>
          <w:szCs w:val="24"/>
        </w:rPr>
        <w:t>описи</w:t>
      </w:r>
      <w:proofErr w:type="gramEnd"/>
      <w:r>
        <w:rPr>
          <w:rFonts w:ascii="Times New Roman" w:hAnsi="Times New Roman"/>
          <w:sz w:val="24"/>
          <w:szCs w:val="24"/>
        </w:rPr>
        <w:t xml:space="preserve"> данные о произведенных изменениях.</w:t>
      </w:r>
    </w:p>
    <w:p w14:paraId="63BC4433" w14:textId="77777777" w:rsidR="00491425" w:rsidRDefault="00491425" w:rsidP="0089157D">
      <w:pPr>
        <w:autoSpaceDE w:val="0"/>
        <w:autoSpaceDN w:val="0"/>
        <w:adjustRightInd w:val="0"/>
        <w:spacing w:after="0" w:line="240" w:lineRule="auto"/>
        <w:ind w:firstLine="539"/>
        <w:jc w:val="both"/>
        <w:rPr>
          <w:rFonts w:ascii="Times New Roman" w:hAnsi="Times New Roman"/>
          <w:sz w:val="24"/>
          <w:szCs w:val="24"/>
        </w:rPr>
      </w:pPr>
    </w:p>
    <w:p w14:paraId="2E8672D0" w14:textId="4891392F"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w:t>
      </w:r>
      <w:r w:rsidR="007F2962">
        <w:rPr>
          <w:rFonts w:ascii="Times New Roman" w:hAnsi="Times New Roman"/>
          <w:sz w:val="24"/>
          <w:szCs w:val="24"/>
        </w:rPr>
        <w:t>9</w:t>
      </w:r>
      <w:r>
        <w:rPr>
          <w:rFonts w:ascii="Times New Roman" w:hAnsi="Times New Roman"/>
          <w:sz w:val="24"/>
          <w:szCs w:val="24"/>
        </w:rPr>
        <w:t>.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14:paraId="064BA60E" w14:textId="77777777" w:rsidR="00491425" w:rsidRDefault="00491425" w:rsidP="0089157D">
      <w:pPr>
        <w:autoSpaceDE w:val="0"/>
        <w:autoSpaceDN w:val="0"/>
        <w:adjustRightInd w:val="0"/>
        <w:spacing w:after="0" w:line="240" w:lineRule="auto"/>
        <w:ind w:firstLine="539"/>
        <w:jc w:val="both"/>
        <w:rPr>
          <w:rFonts w:ascii="Times New Roman" w:hAnsi="Times New Roman"/>
          <w:sz w:val="24"/>
          <w:szCs w:val="24"/>
        </w:rPr>
      </w:pPr>
    </w:p>
    <w:p w14:paraId="76EF600A" w14:textId="1F2E22BB"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sidRPr="007F2962">
        <w:rPr>
          <w:rFonts w:ascii="Times New Roman" w:hAnsi="Times New Roman"/>
          <w:sz w:val="24"/>
          <w:szCs w:val="24"/>
        </w:rPr>
        <w:t>2.1</w:t>
      </w:r>
      <w:r w:rsidR="007F2962" w:rsidRPr="007F2962">
        <w:rPr>
          <w:rFonts w:ascii="Times New Roman" w:hAnsi="Times New Roman"/>
          <w:sz w:val="24"/>
          <w:szCs w:val="24"/>
        </w:rPr>
        <w:t>0</w:t>
      </w:r>
      <w:r w:rsidRPr="007F2962">
        <w:rPr>
          <w:rFonts w:ascii="Times New Roman" w:hAnsi="Times New Roman"/>
          <w:sz w:val="24"/>
          <w:szCs w:val="24"/>
        </w:rPr>
        <w:t>.</w:t>
      </w:r>
      <w:r>
        <w:rPr>
          <w:rFonts w:ascii="Times New Roman" w:hAnsi="Times New Roman"/>
          <w:sz w:val="24"/>
          <w:szCs w:val="24"/>
        </w:rPr>
        <w:t xml:space="preserve"> 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14:paraId="47F729E3" w14:textId="77777777" w:rsidR="00491425" w:rsidRDefault="00491425" w:rsidP="0089157D">
      <w:pPr>
        <w:autoSpaceDE w:val="0"/>
        <w:autoSpaceDN w:val="0"/>
        <w:adjustRightInd w:val="0"/>
        <w:spacing w:after="0" w:line="240" w:lineRule="auto"/>
        <w:ind w:firstLine="539"/>
        <w:jc w:val="both"/>
        <w:rPr>
          <w:rFonts w:ascii="Times New Roman" w:hAnsi="Times New Roman"/>
          <w:sz w:val="24"/>
          <w:szCs w:val="24"/>
        </w:rPr>
      </w:pPr>
    </w:p>
    <w:p w14:paraId="58444E9A" w14:textId="03026685"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sidRPr="007F2962">
        <w:rPr>
          <w:rFonts w:ascii="Times New Roman" w:hAnsi="Times New Roman"/>
          <w:sz w:val="24"/>
          <w:szCs w:val="24"/>
        </w:rPr>
        <w:t>2.1</w:t>
      </w:r>
      <w:r w:rsidR="007F2962" w:rsidRPr="007F2962">
        <w:rPr>
          <w:rFonts w:ascii="Times New Roman" w:hAnsi="Times New Roman"/>
          <w:sz w:val="24"/>
          <w:szCs w:val="24"/>
        </w:rPr>
        <w:t>1</w:t>
      </w:r>
      <w:r>
        <w:rPr>
          <w:rFonts w:ascii="Times New Roman" w:hAnsi="Times New Roman"/>
          <w:sz w:val="24"/>
          <w:szCs w:val="24"/>
        </w:rPr>
        <w:t>. Инвентаризационная комиссия обеспечивает полноту и точность внесения в описи данных о фактических остатках основных средств</w:t>
      </w:r>
      <w:r w:rsidR="00491425">
        <w:rPr>
          <w:rFonts w:ascii="Times New Roman" w:hAnsi="Times New Roman"/>
          <w:sz w:val="24"/>
          <w:szCs w:val="24"/>
        </w:rPr>
        <w:t>.</w:t>
      </w:r>
    </w:p>
    <w:p w14:paraId="0E23A18F" w14:textId="77777777" w:rsidR="00491425" w:rsidRDefault="00491425" w:rsidP="0089157D">
      <w:pPr>
        <w:autoSpaceDE w:val="0"/>
        <w:autoSpaceDN w:val="0"/>
        <w:adjustRightInd w:val="0"/>
        <w:spacing w:after="0" w:line="240" w:lineRule="auto"/>
        <w:ind w:firstLine="539"/>
        <w:jc w:val="both"/>
        <w:rPr>
          <w:rFonts w:ascii="Times New Roman" w:hAnsi="Times New Roman"/>
          <w:sz w:val="24"/>
          <w:szCs w:val="24"/>
        </w:rPr>
      </w:pPr>
    </w:p>
    <w:p w14:paraId="4F88443C" w14:textId="07F9A8FF" w:rsidR="007F2962" w:rsidRDefault="0089157D" w:rsidP="007F296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2.1</w:t>
      </w:r>
      <w:r w:rsidR="007F2962">
        <w:rPr>
          <w:rFonts w:ascii="Times New Roman" w:hAnsi="Times New Roman"/>
          <w:sz w:val="24"/>
          <w:szCs w:val="24"/>
        </w:rPr>
        <w:t>2</w:t>
      </w:r>
      <w:r>
        <w:rPr>
          <w:rFonts w:ascii="Times New Roman" w:hAnsi="Times New Roman"/>
          <w:sz w:val="24"/>
          <w:szCs w:val="24"/>
        </w:rPr>
        <w:t xml:space="preserve">. </w:t>
      </w:r>
      <w:r w:rsidR="007F2962">
        <w:rPr>
          <w:rFonts w:ascii="Times New Roman" w:eastAsiaTheme="minorHAnsi" w:hAnsi="Times New Roman"/>
          <w:sz w:val="24"/>
          <w:szCs w:val="24"/>
        </w:rPr>
        <w:t>Сведения о фактическом наличии инвентаризируемых объектов учета (реестровых записей об объектах имущества муниципальной казны в Реестре муниципального имущества) записываются комиссией учреждения в Инвентаризационные описи (сличительные ведомости) по соответствующим объектам учета (например, в Инвентаризационную опись (сличительную ведомость) по объектам муниципальной казны), подписываемые председателем комиссии и членами комиссии.</w:t>
      </w:r>
    </w:p>
    <w:p w14:paraId="0FD4F20A" w14:textId="77777777" w:rsidR="00491425" w:rsidRDefault="00491425" w:rsidP="007F2962">
      <w:pPr>
        <w:autoSpaceDE w:val="0"/>
        <w:autoSpaceDN w:val="0"/>
        <w:adjustRightInd w:val="0"/>
        <w:spacing w:after="0" w:line="240" w:lineRule="auto"/>
        <w:ind w:firstLine="540"/>
        <w:jc w:val="both"/>
        <w:rPr>
          <w:rFonts w:ascii="Times New Roman" w:eastAsiaTheme="minorHAnsi" w:hAnsi="Times New Roman"/>
          <w:sz w:val="24"/>
          <w:szCs w:val="24"/>
        </w:rPr>
      </w:pPr>
    </w:p>
    <w:p w14:paraId="39AE86EB" w14:textId="77777777" w:rsidR="001A5B03" w:rsidRDefault="001A5B03" w:rsidP="001A5B03">
      <w:pPr>
        <w:autoSpaceDE w:val="0"/>
        <w:autoSpaceDN w:val="0"/>
        <w:adjustRightInd w:val="0"/>
        <w:spacing w:after="0" w:line="240" w:lineRule="auto"/>
        <w:ind w:firstLine="539"/>
        <w:jc w:val="both"/>
        <w:rPr>
          <w:rFonts w:ascii="Times New Roman" w:eastAsiaTheme="minorHAnsi" w:hAnsi="Times New Roman"/>
          <w:sz w:val="24"/>
          <w:szCs w:val="24"/>
        </w:rPr>
      </w:pPr>
      <w:r>
        <w:rPr>
          <w:rFonts w:ascii="Times New Roman" w:eastAsiaTheme="minorHAnsi" w:hAnsi="Times New Roman"/>
          <w:sz w:val="24"/>
          <w:szCs w:val="24"/>
        </w:rPr>
        <w:t>2.13 Инвентаризационная комиссия при выявлении расхождений данных бухгалтерского учета об объектах, составляющих имущество казны, с данными реестра муниципальной собственности устанавливает причины указанных расхождений по каждому отдельному случаю, которые отражаются в примечаниях при заполнении Инвентаризационной описи (сличительной ведомости), и формирует предложения по их устранению.</w:t>
      </w:r>
    </w:p>
    <w:p w14:paraId="777AA608" w14:textId="77777777" w:rsidR="0089157D" w:rsidRDefault="0089157D" w:rsidP="001A5B03">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w:t>
      </w:r>
      <w:r w:rsidR="007F2962">
        <w:rPr>
          <w:rFonts w:ascii="Times New Roman" w:hAnsi="Times New Roman"/>
          <w:sz w:val="24"/>
          <w:szCs w:val="24"/>
        </w:rPr>
        <w:t>1</w:t>
      </w:r>
      <w:r w:rsidR="001A5B03">
        <w:rPr>
          <w:rFonts w:ascii="Times New Roman" w:hAnsi="Times New Roman"/>
          <w:sz w:val="24"/>
          <w:szCs w:val="24"/>
        </w:rPr>
        <w:t>4</w:t>
      </w:r>
      <w:r w:rsidR="007F2962">
        <w:rPr>
          <w:rFonts w:ascii="Times New Roman" w:hAnsi="Times New Roman"/>
          <w:sz w:val="24"/>
          <w:szCs w:val="24"/>
        </w:rPr>
        <w:t xml:space="preserve">. </w:t>
      </w:r>
      <w:r>
        <w:rPr>
          <w:rFonts w:ascii="Times New Roman" w:hAnsi="Times New Roman"/>
          <w:sz w:val="24"/>
          <w:szCs w:val="24"/>
        </w:rPr>
        <w:t>При определении размера ущерба, причиненного недостачами,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14:paraId="374077BE" w14:textId="77777777" w:rsidR="0089157D" w:rsidRDefault="0089157D" w:rsidP="0089157D">
      <w:pPr>
        <w:autoSpaceDE w:val="0"/>
        <w:autoSpaceDN w:val="0"/>
        <w:adjustRightInd w:val="0"/>
        <w:spacing w:after="0" w:line="240" w:lineRule="auto"/>
        <w:jc w:val="both"/>
        <w:rPr>
          <w:rFonts w:ascii="Times New Roman" w:hAnsi="Times New Roman"/>
          <w:sz w:val="24"/>
          <w:szCs w:val="24"/>
        </w:rPr>
      </w:pPr>
    </w:p>
    <w:p w14:paraId="40BE5332" w14:textId="77777777" w:rsidR="00E43ADC" w:rsidRDefault="00E43ADC"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3F3E9129" w14:textId="77777777" w:rsidR="0089157D" w:rsidRPr="00FA2C76"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lastRenderedPageBreak/>
        <w:t>3. ДОКУМЕНТАЛЬНОЕ ОФОРМЛЕНИЕ РЕЗУЛЬТАТОВ ИНВЕНТАРИЗАЦИИ</w:t>
      </w:r>
    </w:p>
    <w:p w14:paraId="5E53A344" w14:textId="77777777" w:rsidR="0089157D"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9AB4B95" w14:textId="77777777" w:rsidR="0089157D" w:rsidRPr="00FA2C76" w:rsidRDefault="0089157D" w:rsidP="00891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rPr>
        <w:t>3.</w:t>
      </w:r>
      <w:r w:rsidRPr="00FA2C76">
        <w:rPr>
          <w:rFonts w:ascii="Times New Roman" w:hAnsi="Times New Roman"/>
          <w:sz w:val="24"/>
          <w:szCs w:val="24"/>
        </w:rPr>
        <w:t xml:space="preserve">1. Результаты инвентаризации </w:t>
      </w:r>
      <w:r>
        <w:rPr>
          <w:rFonts w:ascii="Times New Roman" w:hAnsi="Times New Roman"/>
          <w:sz w:val="24"/>
          <w:szCs w:val="24"/>
        </w:rPr>
        <w:t>нефинансовых активов</w:t>
      </w:r>
      <w:r w:rsidRPr="00FA2C76">
        <w:rPr>
          <w:rFonts w:ascii="Times New Roman" w:hAnsi="Times New Roman"/>
          <w:sz w:val="24"/>
          <w:szCs w:val="24"/>
        </w:rPr>
        <w:t xml:space="preserve"> оформляются:</w:t>
      </w:r>
    </w:p>
    <w:p w14:paraId="4B7F71D7" w14:textId="77777777" w:rsidR="0089157D" w:rsidRPr="00FA2C76"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Pr="00FA2C76">
        <w:rPr>
          <w:rFonts w:ascii="Times New Roman" w:hAnsi="Times New Roman"/>
          <w:sz w:val="24"/>
          <w:szCs w:val="24"/>
        </w:rPr>
        <w:t>Инвентаризационной описью (сличительной ведомостью) по объектам нефинансовых активов (</w:t>
      </w:r>
      <w:hyperlink r:id="rId6" w:history="1">
        <w:r w:rsidRPr="00FA2C76">
          <w:rPr>
            <w:rFonts w:ascii="Times New Roman" w:hAnsi="Times New Roman"/>
            <w:sz w:val="24"/>
            <w:szCs w:val="24"/>
          </w:rPr>
          <w:t>ф. 0504087</w:t>
        </w:r>
      </w:hyperlink>
      <w:r w:rsidRPr="00FA2C76">
        <w:rPr>
          <w:rFonts w:ascii="Times New Roman" w:hAnsi="Times New Roman"/>
          <w:sz w:val="24"/>
          <w:szCs w:val="24"/>
        </w:rPr>
        <w:t>);</w:t>
      </w:r>
    </w:p>
    <w:p w14:paraId="733F0F5B" w14:textId="77777777" w:rsidR="0089157D" w:rsidRPr="00FA2C76"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Pr="00FA2C76">
        <w:rPr>
          <w:rFonts w:ascii="Times New Roman" w:hAnsi="Times New Roman"/>
          <w:sz w:val="24"/>
          <w:szCs w:val="24"/>
        </w:rPr>
        <w:t>Актом о результатах инвентаризации (</w:t>
      </w:r>
      <w:hyperlink r:id="rId7" w:history="1">
        <w:r w:rsidRPr="00FA2C76">
          <w:rPr>
            <w:rFonts w:ascii="Times New Roman" w:hAnsi="Times New Roman"/>
            <w:sz w:val="24"/>
            <w:szCs w:val="24"/>
          </w:rPr>
          <w:t>ф. 0504835</w:t>
        </w:r>
      </w:hyperlink>
      <w:r w:rsidRPr="00FA2C76">
        <w:rPr>
          <w:rFonts w:ascii="Times New Roman" w:hAnsi="Times New Roman"/>
          <w:sz w:val="24"/>
          <w:szCs w:val="24"/>
        </w:rPr>
        <w:t>) к которому прилагаются «Сведения об объектах незавершенного строительства, вложениях в объекты недвижимого имущества» (далее</w:t>
      </w:r>
      <w:r>
        <w:rPr>
          <w:rFonts w:ascii="Times New Roman" w:hAnsi="Times New Roman"/>
          <w:sz w:val="24"/>
          <w:szCs w:val="24"/>
        </w:rPr>
        <w:t xml:space="preserve"> – </w:t>
      </w:r>
      <w:r w:rsidRPr="00FA2C76">
        <w:rPr>
          <w:rFonts w:ascii="Times New Roman" w:hAnsi="Times New Roman"/>
          <w:sz w:val="24"/>
          <w:szCs w:val="24"/>
        </w:rPr>
        <w:t>Сведения), содержащие информацию о состоянии объектов незавершенного строительства, вложениях в объекты недвижимого имущества.</w:t>
      </w:r>
    </w:p>
    <w:p w14:paraId="553D167C" w14:textId="77563455" w:rsidR="0089157D" w:rsidRDefault="0089157D" w:rsidP="0089157D">
      <w:pPr>
        <w:spacing w:after="0" w:line="240" w:lineRule="auto"/>
        <w:ind w:firstLine="539"/>
        <w:jc w:val="both"/>
        <w:rPr>
          <w:rFonts w:ascii="Times New Roman" w:hAnsi="Times New Roman"/>
          <w:sz w:val="24"/>
          <w:szCs w:val="24"/>
        </w:rPr>
      </w:pPr>
      <w:r w:rsidRPr="00FA2C76">
        <w:rPr>
          <w:rFonts w:ascii="Times New Roman" w:hAnsi="Times New Roman"/>
          <w:sz w:val="24"/>
          <w:szCs w:val="24"/>
        </w:rPr>
        <w:t>Если в результате инвентаризации выявлены </w:t>
      </w:r>
      <w:hyperlink r:id="rId8" w:anchor="/document/11/44340/" w:history="1">
        <w:r w:rsidRPr="00FA2C76">
          <w:rPr>
            <w:rFonts w:ascii="Times New Roman" w:hAnsi="Times New Roman"/>
            <w:sz w:val="24"/>
            <w:szCs w:val="24"/>
          </w:rPr>
          <w:t>излишки</w:t>
        </w:r>
      </w:hyperlink>
      <w:r w:rsidRPr="00FA2C76">
        <w:rPr>
          <w:rFonts w:ascii="Times New Roman" w:hAnsi="Times New Roman"/>
          <w:sz w:val="24"/>
          <w:szCs w:val="24"/>
        </w:rPr>
        <w:t> или обнаружена </w:t>
      </w:r>
      <w:hyperlink r:id="rId9" w:anchor="/document/11/44465/" w:history="1">
        <w:r w:rsidRPr="00FA2C76">
          <w:rPr>
            <w:rFonts w:ascii="Times New Roman" w:hAnsi="Times New Roman"/>
            <w:sz w:val="24"/>
            <w:szCs w:val="24"/>
          </w:rPr>
          <w:t>недостача</w:t>
        </w:r>
      </w:hyperlink>
      <w:r w:rsidRPr="00FA2C76">
        <w:rPr>
          <w:rFonts w:ascii="Times New Roman" w:hAnsi="Times New Roman"/>
          <w:sz w:val="24"/>
          <w:szCs w:val="24"/>
        </w:rPr>
        <w:t>, оформляется ведомость расхождений по результатам инвентаризации (</w:t>
      </w:r>
      <w:hyperlink r:id="rId10" w:anchor="/document/140/26303/" w:tooltip="ОКУД 0504092. Ведомость расхождений по результатам инвентаризации" w:history="1">
        <w:r w:rsidRPr="00FA2C76">
          <w:rPr>
            <w:rFonts w:ascii="Times New Roman" w:hAnsi="Times New Roman"/>
            <w:sz w:val="24"/>
            <w:szCs w:val="24"/>
          </w:rPr>
          <w:t>ф. 0504092</w:t>
        </w:r>
      </w:hyperlink>
      <w:r w:rsidRPr="00FA2C76">
        <w:rPr>
          <w:rFonts w:ascii="Times New Roman" w:hAnsi="Times New Roman"/>
          <w:sz w:val="24"/>
          <w:szCs w:val="24"/>
        </w:rPr>
        <w:t>). При наличии расхождений ведомость прилагается к акту о результатах инвентаризации (</w:t>
      </w:r>
      <w:hyperlink r:id="rId11" w:anchor="/document/140/26254/" w:tooltip="ОКУД 0504835. Акт о результатах инвентаризации" w:history="1">
        <w:r w:rsidRPr="00FA2C76">
          <w:rPr>
            <w:rFonts w:ascii="Times New Roman" w:hAnsi="Times New Roman"/>
            <w:sz w:val="24"/>
            <w:szCs w:val="24"/>
          </w:rPr>
          <w:t>ф. 0504835</w:t>
        </w:r>
      </w:hyperlink>
      <w:r w:rsidRPr="00FA2C76">
        <w:rPr>
          <w:rFonts w:ascii="Times New Roman" w:hAnsi="Times New Roman"/>
          <w:sz w:val="24"/>
          <w:szCs w:val="24"/>
        </w:rPr>
        <w:t>).</w:t>
      </w:r>
    </w:p>
    <w:p w14:paraId="4122A4C1" w14:textId="77777777" w:rsidR="00491425" w:rsidRDefault="00491425" w:rsidP="0089157D">
      <w:pPr>
        <w:spacing w:after="0" w:line="240" w:lineRule="auto"/>
        <w:ind w:firstLine="539"/>
        <w:jc w:val="both"/>
        <w:rPr>
          <w:rFonts w:ascii="Times New Roman" w:hAnsi="Times New Roman"/>
          <w:sz w:val="24"/>
          <w:szCs w:val="24"/>
        </w:rPr>
      </w:pPr>
    </w:p>
    <w:p w14:paraId="239479C7" w14:textId="77777777"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w:t>
      </w:r>
      <w:r w:rsidRPr="005E3D1B">
        <w:rPr>
          <w:rFonts w:ascii="Times New Roman" w:hAnsi="Times New Roman"/>
          <w:sz w:val="24"/>
          <w:szCs w:val="24"/>
        </w:rPr>
        <w:t>2.</w:t>
      </w:r>
      <w:r>
        <w:rPr>
          <w:rFonts w:ascii="Times New Roman" w:hAnsi="Times New Roman"/>
          <w:sz w:val="24"/>
          <w:szCs w:val="24"/>
        </w:rPr>
        <w:t xml:space="preserve">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14:paraId="12107BE5" w14:textId="77777777"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Исправление ошибок в описях производится путем зачеркивания неправильных записей и проставления над </w:t>
      </w:r>
      <w:proofErr w:type="gramStart"/>
      <w:r>
        <w:rPr>
          <w:rFonts w:ascii="Times New Roman" w:hAnsi="Times New Roman"/>
          <w:sz w:val="24"/>
          <w:szCs w:val="24"/>
        </w:rPr>
        <w:t>зачеркнутыми</w:t>
      </w:r>
      <w:proofErr w:type="gramEnd"/>
      <w:r>
        <w:rPr>
          <w:rFonts w:ascii="Times New Roman" w:hAnsi="Times New Roman"/>
          <w:sz w:val="24"/>
          <w:szCs w:val="24"/>
        </w:rPr>
        <w:t xml:space="preserve"> правильных данных. Таким способом исправления делаются во всех экземплярах описей. При этом нужно иметь в виду, что исправления должны быть оговорены и подписаны всеми членами инвентаризационной комиссии, а также материально ответственными лицами.</w:t>
      </w:r>
    </w:p>
    <w:p w14:paraId="1D6DC74D" w14:textId="69174DF6"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описях запрещено оставлять незаполненные строки, на последних страницах такие строки обязательно прочеркиваются.</w:t>
      </w:r>
    </w:p>
    <w:p w14:paraId="3E16CC01" w14:textId="77777777" w:rsidR="00491425" w:rsidRDefault="00491425" w:rsidP="0089157D">
      <w:pPr>
        <w:autoSpaceDE w:val="0"/>
        <w:autoSpaceDN w:val="0"/>
        <w:adjustRightInd w:val="0"/>
        <w:spacing w:after="0" w:line="240" w:lineRule="auto"/>
        <w:ind w:firstLine="539"/>
        <w:jc w:val="both"/>
        <w:rPr>
          <w:rFonts w:ascii="Times New Roman" w:hAnsi="Times New Roman"/>
          <w:sz w:val="24"/>
          <w:szCs w:val="24"/>
        </w:rPr>
      </w:pPr>
    </w:p>
    <w:p w14:paraId="178396EA" w14:textId="0B9D22F3"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w:t>
      </w:r>
      <w:r w:rsidRPr="005E3D1B">
        <w:rPr>
          <w:rFonts w:ascii="Times New Roman" w:hAnsi="Times New Roman"/>
          <w:sz w:val="24"/>
          <w:szCs w:val="24"/>
        </w:rPr>
        <w:t>3.</w:t>
      </w:r>
      <w:r>
        <w:rPr>
          <w:rFonts w:ascii="Times New Roman" w:hAnsi="Times New Roman"/>
          <w:sz w:val="24"/>
          <w:szCs w:val="24"/>
        </w:rPr>
        <w:t xml:space="preserve"> </w:t>
      </w:r>
      <w:r w:rsidRPr="005E3D1B">
        <w:rPr>
          <w:rFonts w:ascii="Times New Roman" w:hAnsi="Times New Roman"/>
          <w:sz w:val="24"/>
          <w:szCs w:val="24"/>
        </w:rPr>
        <w:t>Подписываются описи всеми членами инвентаризационной комиссии.</w:t>
      </w:r>
    </w:p>
    <w:p w14:paraId="26527CED" w14:textId="77777777" w:rsidR="00491425" w:rsidRPr="005E3D1B" w:rsidRDefault="00491425" w:rsidP="0089157D">
      <w:pPr>
        <w:autoSpaceDE w:val="0"/>
        <w:autoSpaceDN w:val="0"/>
        <w:adjustRightInd w:val="0"/>
        <w:spacing w:after="0" w:line="240" w:lineRule="auto"/>
        <w:ind w:firstLine="539"/>
        <w:jc w:val="both"/>
        <w:rPr>
          <w:rFonts w:ascii="Times New Roman" w:hAnsi="Times New Roman"/>
          <w:sz w:val="24"/>
          <w:szCs w:val="24"/>
        </w:rPr>
      </w:pPr>
    </w:p>
    <w:p w14:paraId="2E413C7E" w14:textId="458F4FDD" w:rsidR="0089157D" w:rsidRDefault="0089157D"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w:t>
      </w:r>
      <w:r w:rsidR="001A5B03">
        <w:rPr>
          <w:rFonts w:ascii="Times New Roman" w:hAnsi="Times New Roman"/>
          <w:sz w:val="24"/>
          <w:szCs w:val="24"/>
        </w:rPr>
        <w:t>4</w:t>
      </w:r>
      <w:r>
        <w:rPr>
          <w:rFonts w:ascii="Times New Roman" w:hAnsi="Times New Roman"/>
          <w:sz w:val="24"/>
          <w:szCs w:val="24"/>
        </w:rPr>
        <w:t>. На имущество, находящееся на ответственном хранении, арендованное или полученное для переработки, составляются отдельные описи.</w:t>
      </w:r>
    </w:p>
    <w:p w14:paraId="25F79ADE" w14:textId="26FCF85D" w:rsidR="00491425" w:rsidRDefault="00491425" w:rsidP="0089157D">
      <w:pPr>
        <w:autoSpaceDE w:val="0"/>
        <w:autoSpaceDN w:val="0"/>
        <w:adjustRightInd w:val="0"/>
        <w:spacing w:after="0" w:line="240" w:lineRule="auto"/>
        <w:ind w:firstLine="539"/>
        <w:jc w:val="both"/>
        <w:rPr>
          <w:rFonts w:ascii="Times New Roman" w:hAnsi="Times New Roman"/>
          <w:sz w:val="24"/>
          <w:szCs w:val="24"/>
        </w:rPr>
      </w:pPr>
    </w:p>
    <w:p w14:paraId="51D0C6B9" w14:textId="51172B11" w:rsidR="00491425" w:rsidRDefault="00491425" w:rsidP="0089157D">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3.5 Инвентаризационная комиссия обеспечивает своевременность представления результатов инвентаризации бухгалтеру в соответствии с графиком документооборота централизованного учета.</w:t>
      </w:r>
    </w:p>
    <w:p w14:paraId="17BA6B11" w14:textId="77777777" w:rsidR="0089157D" w:rsidRDefault="0089157D" w:rsidP="0089157D">
      <w:pPr>
        <w:autoSpaceDE w:val="0"/>
        <w:autoSpaceDN w:val="0"/>
        <w:adjustRightInd w:val="0"/>
        <w:spacing w:after="0" w:line="240" w:lineRule="auto"/>
        <w:jc w:val="both"/>
        <w:rPr>
          <w:rFonts w:ascii="Times New Roman" w:hAnsi="Times New Roman"/>
          <w:sz w:val="24"/>
          <w:szCs w:val="24"/>
        </w:rPr>
      </w:pPr>
    </w:p>
    <w:p w14:paraId="65AA34FA" w14:textId="77777777" w:rsidR="0089157D" w:rsidRPr="007E2C32" w:rsidRDefault="0089157D" w:rsidP="0089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r w:rsidRPr="007E2C32">
        <w:rPr>
          <w:rFonts w:ascii="Times New Roman" w:hAnsi="Times New Roman"/>
          <w:bCs/>
          <w:sz w:val="24"/>
          <w:szCs w:val="24"/>
          <w:lang w:eastAsia="ru-RU"/>
        </w:rPr>
        <w:t>. ЗАКЛЮЧИТЕЛЬНЫЕ ПОЛОЖЕНИЯ</w:t>
      </w:r>
    </w:p>
    <w:p w14:paraId="4DBF57CD" w14:textId="77777777" w:rsidR="0089157D" w:rsidRPr="007E2C32" w:rsidRDefault="0089157D" w:rsidP="0089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7E2C32">
        <w:rPr>
          <w:rFonts w:ascii="Times New Roman" w:hAnsi="Times New Roman"/>
          <w:sz w:val="24"/>
          <w:szCs w:val="24"/>
          <w:lang w:eastAsia="ru-RU"/>
        </w:rPr>
        <w:t> </w:t>
      </w:r>
    </w:p>
    <w:p w14:paraId="27E4DF2F" w14:textId="558192B2" w:rsidR="00491425" w:rsidRDefault="0089157D" w:rsidP="0089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4.</w:t>
      </w:r>
      <w:r w:rsidRPr="007E2C32">
        <w:rPr>
          <w:rFonts w:ascii="Times New Roman" w:hAnsi="Times New Roman"/>
          <w:sz w:val="24"/>
          <w:szCs w:val="24"/>
          <w:lang w:eastAsia="ru-RU"/>
        </w:rPr>
        <w:t xml:space="preserve">1. Все изменения и дополнения к настоящему положению утверждаются </w:t>
      </w:r>
      <w:r w:rsidR="002C042F">
        <w:rPr>
          <w:rFonts w:ascii="Times New Roman" w:hAnsi="Times New Roman"/>
          <w:sz w:val="24"/>
          <w:szCs w:val="24"/>
          <w:lang w:eastAsia="ru-RU"/>
        </w:rPr>
        <w:t xml:space="preserve">Главой района </w:t>
      </w:r>
      <w:r w:rsidR="00491425">
        <w:rPr>
          <w:rFonts w:ascii="Times New Roman" w:hAnsi="Times New Roman"/>
          <w:sz w:val="24"/>
          <w:szCs w:val="24"/>
          <w:lang w:eastAsia="ru-RU"/>
        </w:rPr>
        <w:t>по согласованию с бухгалтером централизованной бухгалтерии</w:t>
      </w:r>
      <w:r>
        <w:rPr>
          <w:rFonts w:ascii="Times New Roman" w:hAnsi="Times New Roman"/>
          <w:sz w:val="24"/>
          <w:szCs w:val="24"/>
          <w:lang w:eastAsia="ru-RU"/>
        </w:rPr>
        <w:t>.</w:t>
      </w:r>
    </w:p>
    <w:p w14:paraId="40982C6A" w14:textId="2A76BAB1" w:rsidR="0089157D" w:rsidRPr="007E2C32" w:rsidRDefault="0089157D" w:rsidP="0089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 xml:space="preserve"> </w:t>
      </w:r>
    </w:p>
    <w:p w14:paraId="28ECA94A" w14:textId="237C1110" w:rsidR="0089157D" w:rsidRPr="005E3D1B" w:rsidRDefault="0089157D" w:rsidP="0089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rPr>
      </w:pPr>
      <w:r>
        <w:rPr>
          <w:rFonts w:ascii="Times New Roman" w:hAnsi="Times New Roman"/>
          <w:sz w:val="24"/>
          <w:szCs w:val="24"/>
          <w:lang w:eastAsia="ru-RU"/>
        </w:rPr>
        <w:t>4.</w:t>
      </w:r>
      <w:r w:rsidRPr="007E2C32">
        <w:rPr>
          <w:rFonts w:ascii="Times New Roman" w:hAnsi="Times New Roman"/>
          <w:sz w:val="24"/>
          <w:szCs w:val="24"/>
          <w:lang w:eastAsia="ru-RU"/>
        </w:rPr>
        <w:t>2. Если в результате изменения действующего законодательства Росси</w:t>
      </w:r>
      <w:r w:rsidR="002C042F">
        <w:rPr>
          <w:rFonts w:ascii="Times New Roman" w:hAnsi="Times New Roman"/>
          <w:sz w:val="24"/>
          <w:szCs w:val="24"/>
          <w:lang w:eastAsia="ru-RU"/>
        </w:rPr>
        <w:t>йской Федерации</w:t>
      </w:r>
      <w:r w:rsidRPr="007E2C32">
        <w:rPr>
          <w:rFonts w:ascii="Times New Roman" w:hAnsi="Times New Roman"/>
          <w:sz w:val="24"/>
          <w:szCs w:val="24"/>
          <w:lang w:eastAsia="ru-RU"/>
        </w:rPr>
        <w:t xml:space="preserve">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w:t>
      </w:r>
      <w:r w:rsidR="002C042F">
        <w:rPr>
          <w:rFonts w:ascii="Times New Roman" w:hAnsi="Times New Roman"/>
          <w:sz w:val="24"/>
          <w:szCs w:val="24"/>
          <w:lang w:eastAsia="ru-RU"/>
        </w:rPr>
        <w:t>йской Федерации</w:t>
      </w:r>
      <w:r w:rsidRPr="007E2C32">
        <w:rPr>
          <w:rFonts w:ascii="Times New Roman" w:hAnsi="Times New Roman"/>
          <w:sz w:val="24"/>
          <w:szCs w:val="24"/>
          <w:lang w:eastAsia="ru-RU"/>
        </w:rPr>
        <w:t>.</w:t>
      </w:r>
    </w:p>
    <w:p w14:paraId="1A273A00" w14:textId="77777777" w:rsidR="0063033C" w:rsidRDefault="0063033C"/>
    <w:sectPr w:rsidR="0063033C" w:rsidSect="00C21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62EB4"/>
    <w:multiLevelType w:val="hybridMultilevel"/>
    <w:tmpl w:val="D87A5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7D"/>
    <w:rsid w:val="000D1D1A"/>
    <w:rsid w:val="001A5B03"/>
    <w:rsid w:val="0028680C"/>
    <w:rsid w:val="002C042F"/>
    <w:rsid w:val="00491425"/>
    <w:rsid w:val="0063033C"/>
    <w:rsid w:val="0074701E"/>
    <w:rsid w:val="007F2962"/>
    <w:rsid w:val="0089157D"/>
    <w:rsid w:val="00E43ADC"/>
    <w:rsid w:val="00E9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7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15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7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1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gosfinansy.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03C894490B270F9C5417F973C85A30B4CD536FDC51A58DEA3E8EBE8DC207B1711F97726110E480B6WDh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C894490B270F9C5417F973C85A30B4CD536FDC51A58DEA3E8EBE8DC207B1711F97726110E28AB9WDh4D" TargetMode="External"/><Relationship Id="rId11" Type="http://schemas.openxmlformats.org/officeDocument/2006/relationships/hyperlink" Target="http://vip.gosfinansy.ru/" TargetMode="External"/><Relationship Id="rId5" Type="http://schemas.openxmlformats.org/officeDocument/2006/relationships/webSettings" Target="webSettings.xml"/><Relationship Id="rId10" Type="http://schemas.openxmlformats.org/officeDocument/2006/relationships/hyperlink" Target="http://vip.gosfinansy.ru/" TargetMode="External"/><Relationship Id="rId4" Type="http://schemas.openxmlformats.org/officeDocument/2006/relationships/settings" Target="settings.xml"/><Relationship Id="rId9" Type="http://schemas.openxmlformats.org/officeDocument/2006/relationships/hyperlink" Target="http://vip.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1592</Words>
  <Characters>9078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RePack by Diakov</cp:lastModifiedBy>
  <cp:revision>7</cp:revision>
  <dcterms:created xsi:type="dcterms:W3CDTF">2018-05-20T10:58:00Z</dcterms:created>
  <dcterms:modified xsi:type="dcterms:W3CDTF">2021-10-27T03:24:00Z</dcterms:modified>
</cp:coreProperties>
</file>