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32" w:rsidRDefault="00E35332" w:rsidP="00E35332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bookmarkStart w:id="0" w:name="Par0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35332" w:rsidRPr="00374B5A" w:rsidTr="00142C8C">
        <w:tc>
          <w:tcPr>
            <w:tcW w:w="4785" w:type="dxa"/>
          </w:tcPr>
          <w:p w:rsidR="00E35332" w:rsidRPr="000E0A3B" w:rsidRDefault="00E35332" w:rsidP="00142C8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35332" w:rsidRPr="00374B5A" w:rsidRDefault="00E35332" w:rsidP="00142C8C">
            <w:pPr>
              <w:rPr>
                <w:sz w:val="24"/>
                <w:szCs w:val="24"/>
              </w:rPr>
            </w:pPr>
            <w:r w:rsidRPr="00374B5A">
              <w:rPr>
                <w:sz w:val="24"/>
                <w:szCs w:val="24"/>
              </w:rPr>
              <w:t>УТВЕРЖДАЮ</w:t>
            </w:r>
          </w:p>
          <w:p w:rsidR="00E35332" w:rsidRDefault="009F3F53" w:rsidP="0014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Парабельского района _______________ </w:t>
            </w:r>
            <w:proofErr w:type="spellStart"/>
            <w:r>
              <w:rPr>
                <w:sz w:val="24"/>
                <w:szCs w:val="24"/>
              </w:rPr>
              <w:t>А.Л.Карлов</w:t>
            </w:r>
            <w:proofErr w:type="spellEnd"/>
          </w:p>
          <w:p w:rsidR="009F3F53" w:rsidRDefault="009F3F53" w:rsidP="00142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«__»______________________ 202__г.</w:t>
            </w:r>
          </w:p>
          <w:p w:rsidR="009F3F53" w:rsidRPr="00374B5A" w:rsidRDefault="009F3F53" w:rsidP="00142C8C">
            <w:pPr>
              <w:rPr>
                <w:sz w:val="24"/>
                <w:szCs w:val="24"/>
              </w:rPr>
            </w:pPr>
          </w:p>
        </w:tc>
      </w:tr>
    </w:tbl>
    <w:p w:rsidR="00E35332" w:rsidRDefault="00E35332" w:rsidP="00E35332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Порядок приемки, хранения, выдачи и списания</w:t>
      </w:r>
    </w:p>
    <w:p w:rsidR="00E35332" w:rsidRDefault="00E35332" w:rsidP="00E35332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бланков строгой отчетности</w:t>
      </w:r>
    </w:p>
    <w:p w:rsidR="00E35332" w:rsidRDefault="00E35332" w:rsidP="00E35332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>1. Настоящий порядок устанавливает правила приемки, хранения, выдачи и списания бланков строгой отчетности.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>2. Получать бланки строгой отчетности имеют право работники, замещающие должности, которые приведены в перечне, утверждаемом от</w:t>
      </w:r>
      <w:r w:rsidR="00456072">
        <w:rPr>
          <w:rFonts w:cs="Times New Roman"/>
          <w:sz w:val="24"/>
          <w:szCs w:val="24"/>
        </w:rPr>
        <w:t>дельным распорядительным актом Главы района</w:t>
      </w:r>
      <w:bookmarkStart w:id="1" w:name="_GoBack"/>
      <w:bookmarkEnd w:id="1"/>
      <w:r w:rsidRPr="00E35332">
        <w:rPr>
          <w:rFonts w:cs="Times New Roman"/>
          <w:sz w:val="24"/>
          <w:szCs w:val="24"/>
        </w:rPr>
        <w:t>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>3. 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 xml:space="preserve">4. Бланки строгой отчетности принимаются ответственным за хранение работником в присутствии </w:t>
      </w:r>
      <w:r>
        <w:rPr>
          <w:rFonts w:cs="Times New Roman"/>
          <w:sz w:val="24"/>
          <w:szCs w:val="24"/>
        </w:rPr>
        <w:t xml:space="preserve">члена </w:t>
      </w:r>
      <w:r w:rsidRPr="00E35332">
        <w:rPr>
          <w:rFonts w:cs="Times New Roman"/>
          <w:sz w:val="24"/>
          <w:szCs w:val="24"/>
        </w:rPr>
        <w:t>комиссии по поступлению и выбытию активов.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 xml:space="preserve">5. Учет бланков строгой отчетности до момента передачи ответственному за их оформление и выдачу работнику ведется в карточке учета материальных ценностей по наименованиям и количеству </w:t>
      </w:r>
      <w:hyperlink r:id="rId5" w:history="1">
        <w:r w:rsidRPr="00E35332">
          <w:rPr>
            <w:rFonts w:cs="Times New Roman"/>
            <w:sz w:val="24"/>
            <w:szCs w:val="24"/>
          </w:rPr>
          <w:t>(ф. 0504043)</w:t>
        </w:r>
      </w:hyperlink>
      <w:r w:rsidRPr="00E35332">
        <w:rPr>
          <w:rFonts w:cs="Times New Roman"/>
          <w:sz w:val="24"/>
          <w:szCs w:val="24"/>
        </w:rPr>
        <w:t>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 xml:space="preserve">6. Аналитический учет бланков строгой отчетности ответственный за их оформление и выдачу работник ведет в книге учета бланков строгой отчетности </w:t>
      </w:r>
      <w:hyperlink r:id="rId6" w:history="1">
        <w:r w:rsidRPr="00E35332">
          <w:rPr>
            <w:rFonts w:cs="Times New Roman"/>
            <w:sz w:val="24"/>
            <w:szCs w:val="24"/>
          </w:rPr>
          <w:t>(ф. 0504045)</w:t>
        </w:r>
      </w:hyperlink>
      <w:r w:rsidRPr="00E35332">
        <w:rPr>
          <w:rFonts w:cs="Times New Roman"/>
          <w:sz w:val="24"/>
          <w:szCs w:val="24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>7.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E35332" w:rsidRP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 xml:space="preserve">8. Внутреннее перемещение бланков строгой отчетности оформляется требованием-накладной </w:t>
      </w:r>
      <w:hyperlink r:id="rId7" w:history="1">
        <w:r w:rsidRPr="00E35332">
          <w:rPr>
            <w:rFonts w:cs="Times New Roman"/>
            <w:sz w:val="24"/>
            <w:szCs w:val="24"/>
          </w:rPr>
          <w:t>(ф. 0504204)</w:t>
        </w:r>
      </w:hyperlink>
      <w:r w:rsidRPr="00E35332">
        <w:rPr>
          <w:rFonts w:cs="Times New Roman"/>
          <w:sz w:val="24"/>
          <w:szCs w:val="24"/>
        </w:rPr>
        <w:t>.</w:t>
      </w: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35332">
        <w:rPr>
          <w:rFonts w:cs="Times New Roman"/>
          <w:sz w:val="24"/>
          <w:szCs w:val="24"/>
        </w:rPr>
        <w:t xml:space="preserve">9. Списание (в том числе испорченных бланков строгой отчетности) производится по акту о списании бланков строгой отчетности </w:t>
      </w:r>
      <w:hyperlink r:id="rId8" w:history="1">
        <w:r w:rsidRPr="00E35332">
          <w:rPr>
            <w:rFonts w:cs="Times New Roman"/>
            <w:sz w:val="24"/>
            <w:szCs w:val="24"/>
          </w:rPr>
          <w:t>(ф. 0504816)</w:t>
        </w:r>
      </w:hyperlink>
      <w:r w:rsidRPr="00E35332">
        <w:rPr>
          <w:rFonts w:cs="Times New Roman"/>
          <w:sz w:val="24"/>
          <w:szCs w:val="24"/>
        </w:rPr>
        <w:t>.</w:t>
      </w:r>
    </w:p>
    <w:p w:rsidR="001F76EC" w:rsidRPr="00E35332" w:rsidRDefault="001F76EC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E35332" w:rsidRDefault="00E35332" w:rsidP="00E353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sectPr w:rsidR="00E35332" w:rsidSect="00E35332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32"/>
    <w:rsid w:val="001F76EC"/>
    <w:rsid w:val="00456072"/>
    <w:rsid w:val="007355B1"/>
    <w:rsid w:val="009F3F53"/>
    <w:rsid w:val="00E2093D"/>
    <w:rsid w:val="00E35332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3D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ок схеиа"/>
    <w:basedOn w:val="a"/>
    <w:qFormat/>
    <w:rsid w:val="00E2093D"/>
    <w:pPr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3D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ок схеиа"/>
    <w:basedOn w:val="a"/>
    <w:qFormat/>
    <w:rsid w:val="00E2093D"/>
    <w:pPr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BAF5518FCE6420FD18787E0DD5C1748A3ADFD6CAF1F93DC478663190363700C05491386FD6A6AE77EA62D80F6C607F30CD699553A28EAe9S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FBAF5518FCE6420FD18787E0DD5C1748A3ADFD6CAF1F93DC478663190363700C05491386FF6167E47EA62D80F6C607F30CD699553A28EAe9S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BAF5518FCE6420FD18787E0DD5C1748A3ADFD6CAF1F93DC478663190363700C05491386FC6B64E77EA62D80F6C607F30CD699553A28EAe9S9D" TargetMode="External"/><Relationship Id="rId5" Type="http://schemas.openxmlformats.org/officeDocument/2006/relationships/hyperlink" Target="consultantplus://offline/ref=FBFBAF5518FCE6420FD18787E0DD5C1748A3ADFD6CAF1F93DC478663190363700C05491386FC6A6BE67EA62D80F6C607F30CD699553A28EAe9S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5</cp:revision>
  <dcterms:created xsi:type="dcterms:W3CDTF">2019-05-28T03:18:00Z</dcterms:created>
  <dcterms:modified xsi:type="dcterms:W3CDTF">2021-10-27T08:20:00Z</dcterms:modified>
</cp:coreProperties>
</file>