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597DF6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Положений о предоставлении субсидий сельскохозя</w:t>
      </w:r>
      <w:r w:rsidR="00597D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йственным товаропроизводителям 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из бюджета Парабельского района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Положений о предоставлении субсидий сельскохоз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яйственным товаропроизводителям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Парабельского района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30100">
        <w:rPr>
          <w:rFonts w:ascii="Times New Roman" w:hAnsi="Times New Roman" w:cs="Times New Roman"/>
          <w:sz w:val="24"/>
          <w:szCs w:val="24"/>
        </w:rPr>
        <w:t>Поддержка отраслей экономики в Парабельском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030100">
        <w:rPr>
          <w:rFonts w:ascii="Times New Roman" w:hAnsi="Times New Roman" w:cs="Times New Roman"/>
          <w:sz w:val="24"/>
          <w:szCs w:val="24"/>
        </w:rPr>
        <w:t>6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030100">
        <w:rPr>
          <w:rFonts w:ascii="Times New Roman" w:hAnsi="Times New Roman" w:cs="Times New Roman"/>
          <w:sz w:val="24"/>
          <w:szCs w:val="24"/>
        </w:rPr>
        <w:t>8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030100">
        <w:rPr>
          <w:rFonts w:ascii="Times New Roman" w:hAnsi="Times New Roman" w:cs="Times New Roman"/>
          <w:sz w:val="24"/>
          <w:szCs w:val="24"/>
        </w:rPr>
        <w:t>722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 декабря 2005 года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r w:rsidR="00597DF6" w:rsidRP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производства, утвержденным постановлением Администрации Томской области от 29.12.2017 № 482а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-ОЗ «Об областном бюджете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годов»,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Парабельского района от 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BD03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Парабельский район на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030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68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D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597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Pr="00597DF6" w:rsidRDefault="00656474" w:rsidP="00597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597DF6">
        <w:rPr>
          <w:rFonts w:ascii="Times New Roman" w:hAnsi="Times New Roman" w:cs="Times New Roman"/>
          <w:sz w:val="24"/>
          <w:szCs w:val="24"/>
        </w:rPr>
        <w:t>порядок</w:t>
      </w:r>
      <w:r w:rsidR="00253B1D" w:rsidRPr="00597DF6">
        <w:rPr>
          <w:rFonts w:ascii="Times New Roman" w:hAnsi="Times New Roman" w:cs="Times New Roman"/>
          <w:sz w:val="24"/>
          <w:szCs w:val="24"/>
        </w:rPr>
        <w:t xml:space="preserve"> </w:t>
      </w:r>
      <w:r w:rsidR="00CC5285" w:rsidRPr="00597DF6">
        <w:rPr>
          <w:rFonts w:ascii="Times New Roman" w:hAnsi="Times New Roman" w:cs="Times New Roman"/>
          <w:sz w:val="24"/>
          <w:szCs w:val="24"/>
        </w:rPr>
        <w:t>предоставления субсидий сельскохоз</w:t>
      </w:r>
      <w:r w:rsidR="00261D3E" w:rsidRPr="00597DF6">
        <w:rPr>
          <w:rFonts w:ascii="Times New Roman" w:hAnsi="Times New Roman" w:cs="Times New Roman"/>
          <w:sz w:val="24"/>
          <w:szCs w:val="24"/>
        </w:rPr>
        <w:t>яйственным товаропроизводителям</w:t>
      </w:r>
      <w:r w:rsidR="00CC5285" w:rsidRPr="00597DF6">
        <w:rPr>
          <w:rFonts w:ascii="Times New Roman" w:hAnsi="Times New Roman" w:cs="Times New Roman"/>
          <w:sz w:val="24"/>
          <w:szCs w:val="24"/>
        </w:rPr>
        <w:t xml:space="preserve"> из бюджета Парабельского района в 20</w:t>
      </w:r>
      <w:r w:rsidR="00261D3E" w:rsidRPr="00597DF6">
        <w:rPr>
          <w:rFonts w:ascii="Times New Roman" w:hAnsi="Times New Roman" w:cs="Times New Roman"/>
          <w:sz w:val="24"/>
          <w:szCs w:val="24"/>
        </w:rPr>
        <w:t>2</w:t>
      </w:r>
      <w:r w:rsidR="00597DF6" w:rsidRPr="00597DF6">
        <w:rPr>
          <w:rFonts w:ascii="Times New Roman" w:hAnsi="Times New Roman" w:cs="Times New Roman"/>
          <w:sz w:val="24"/>
          <w:szCs w:val="24"/>
        </w:rPr>
        <w:t>4</w:t>
      </w:r>
      <w:r w:rsidR="00CC5285" w:rsidRPr="00597DF6">
        <w:rPr>
          <w:rFonts w:ascii="Times New Roman" w:hAnsi="Times New Roman" w:cs="Times New Roman"/>
          <w:sz w:val="24"/>
          <w:szCs w:val="24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>, услови</w:t>
      </w:r>
      <w:r w:rsidR="00BD034B">
        <w:rPr>
          <w:rFonts w:ascii="Times New Roman" w:hAnsi="Times New Roman" w:cs="Times New Roman"/>
          <w:sz w:val="24"/>
          <w:szCs w:val="24"/>
        </w:rPr>
        <w:t>й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 и </w:t>
      </w:r>
      <w:r w:rsidR="00BD034B">
        <w:rPr>
          <w:rFonts w:ascii="Times New Roman" w:hAnsi="Times New Roman" w:cs="Times New Roman"/>
          <w:sz w:val="24"/>
          <w:szCs w:val="24"/>
        </w:rPr>
        <w:t>сроках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597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A9E" w:rsidRPr="0045488B" w:rsidRDefault="009E4CA9" w:rsidP="00597D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030100" w:rsidRPr="00030100" w:rsidRDefault="00030100" w:rsidP="00597DF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97DF6">
        <w:rPr>
          <w:rFonts w:eastAsiaTheme="minorHAnsi"/>
          <w:lang w:eastAsia="en-US"/>
        </w:rPr>
        <w:t xml:space="preserve">В Положение о предоставлении субсидий на развитие </w:t>
      </w:r>
      <w:bookmarkStart w:id="0" w:name="_GoBack"/>
      <w:bookmarkEnd w:id="0"/>
      <w:r w:rsidR="001D2B00">
        <w:t>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  <w:r w:rsidR="001D2B00" w:rsidRPr="00597DF6">
        <w:rPr>
          <w:rFonts w:eastAsiaTheme="minorHAnsi"/>
          <w:lang w:eastAsia="en-US"/>
        </w:rPr>
        <w:t xml:space="preserve"> </w:t>
      </w:r>
      <w:r w:rsidR="00BD034B" w:rsidRPr="00597DF6">
        <w:rPr>
          <w:rFonts w:eastAsiaTheme="minorHAnsi"/>
          <w:lang w:eastAsia="en-US"/>
        </w:rPr>
        <w:t>изменены условия по предоставлению субсидии на развитие малых форм хозяйствования, которые расширя</w:t>
      </w:r>
      <w:r w:rsidR="001D2B00">
        <w:rPr>
          <w:rFonts w:eastAsiaTheme="minorHAnsi"/>
          <w:lang w:eastAsia="en-US"/>
        </w:rPr>
        <w:t>ю</w:t>
      </w:r>
      <w:r w:rsidR="00BD034B" w:rsidRPr="00597DF6">
        <w:rPr>
          <w:rFonts w:eastAsiaTheme="minorHAnsi"/>
          <w:lang w:eastAsia="en-US"/>
        </w:rPr>
        <w:t>т возможность предоставления субсидии большему числу ЛПХ, КФХ и ИП.</w:t>
      </w:r>
    </w:p>
    <w:p w:rsidR="004F77B2" w:rsidRPr="0045488B" w:rsidRDefault="00E8513C" w:rsidP="0059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DF6">
        <w:rPr>
          <w:rFonts w:ascii="Times New Roman" w:hAnsi="Times New Roman" w:cs="Times New Roman"/>
          <w:sz w:val="24"/>
          <w:szCs w:val="24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597DF6">
        <w:rPr>
          <w:rFonts w:ascii="Times New Roman" w:hAnsi="Times New Roman" w:cs="Times New Roman"/>
          <w:sz w:val="24"/>
          <w:szCs w:val="24"/>
        </w:rPr>
        <w:t>«</w:t>
      </w:r>
      <w:r w:rsidR="00D0524D" w:rsidRPr="00597DF6">
        <w:rPr>
          <w:rFonts w:ascii="Times New Roman" w:hAnsi="Times New Roman" w:cs="Times New Roman"/>
          <w:sz w:val="24"/>
          <w:szCs w:val="24"/>
        </w:rPr>
        <w:t>Об утверждении Положений о предоставлении субсидий сельскохозя</w:t>
      </w:r>
      <w:r w:rsidR="00597DF6" w:rsidRPr="00597DF6">
        <w:rPr>
          <w:rFonts w:ascii="Times New Roman" w:hAnsi="Times New Roman" w:cs="Times New Roman"/>
          <w:sz w:val="24"/>
          <w:szCs w:val="24"/>
        </w:rPr>
        <w:t xml:space="preserve">йственным товаропроизводителям </w:t>
      </w:r>
      <w:r w:rsidR="00D0524D" w:rsidRPr="00597DF6">
        <w:rPr>
          <w:rFonts w:ascii="Times New Roman" w:hAnsi="Times New Roman" w:cs="Times New Roman"/>
          <w:sz w:val="24"/>
          <w:szCs w:val="24"/>
        </w:rPr>
        <w:t>из бюджета Парабельского района</w:t>
      </w:r>
      <w:r w:rsidRPr="00597DF6">
        <w:rPr>
          <w:rFonts w:ascii="Times New Roman" w:hAnsi="Times New Roman" w:cs="Times New Roman"/>
          <w:sz w:val="24"/>
          <w:szCs w:val="24"/>
        </w:rPr>
        <w:t>» не повлечет дополнительных расходов, покрываемых за счет средств местного бюджета.</w:t>
      </w:r>
    </w:p>
    <w:p w:rsidR="00774E39" w:rsidRPr="00774E39" w:rsidRDefault="00774E39" w:rsidP="0059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1D2B00"/>
    <w:rsid w:val="00253B1D"/>
    <w:rsid w:val="00261D3E"/>
    <w:rsid w:val="003119A9"/>
    <w:rsid w:val="00367296"/>
    <w:rsid w:val="00372474"/>
    <w:rsid w:val="003E2D2B"/>
    <w:rsid w:val="00425C12"/>
    <w:rsid w:val="00447043"/>
    <w:rsid w:val="0045488B"/>
    <w:rsid w:val="004F77B2"/>
    <w:rsid w:val="00597DF6"/>
    <w:rsid w:val="005A0135"/>
    <w:rsid w:val="00602F0D"/>
    <w:rsid w:val="00656474"/>
    <w:rsid w:val="006579FE"/>
    <w:rsid w:val="0068425D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BD034B"/>
    <w:rsid w:val="00C560D2"/>
    <w:rsid w:val="00CB4FC9"/>
    <w:rsid w:val="00CC5285"/>
    <w:rsid w:val="00D0524D"/>
    <w:rsid w:val="00DC0985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2279-700B-464F-AA5E-0511FB4C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22</cp:revision>
  <cp:lastPrinted>2020-03-27T05:43:00Z</cp:lastPrinted>
  <dcterms:created xsi:type="dcterms:W3CDTF">2017-05-10T04:31:00Z</dcterms:created>
  <dcterms:modified xsi:type="dcterms:W3CDTF">2024-07-22T03:01:00Z</dcterms:modified>
</cp:coreProperties>
</file>